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68064">
      <w:pPr>
        <w:pageBreakBefore w:val="0"/>
        <w:wordWrap/>
        <w:topLinePunct w:val="0"/>
        <w:bidi w:val="0"/>
        <w:spacing w:line="360" w:lineRule="auto"/>
        <w:jc w:val="both"/>
        <w:rPr>
          <w:rFonts w:hint="default" w:eastAsia="宋体"/>
          <w:color w:val="auto"/>
          <w:highlight w:val="none"/>
          <w:lang w:val="en-US" w:eastAsia="zh-CN"/>
        </w:rPr>
      </w:pPr>
    </w:p>
    <w:p w14:paraId="0C7C120C">
      <w:pPr>
        <w:pageBreakBefore w:val="0"/>
        <w:wordWrap/>
        <w:topLinePunct w:val="0"/>
        <w:bidi w:val="0"/>
        <w:spacing w:line="360" w:lineRule="auto"/>
        <w:jc w:val="both"/>
        <w:rPr>
          <w:rFonts w:hint="default" w:eastAsia="宋体"/>
          <w:color w:val="auto"/>
          <w:highlight w:val="none"/>
          <w:lang w:val="en-US" w:eastAsia="zh-CN"/>
        </w:rPr>
      </w:pPr>
    </w:p>
    <w:p w14:paraId="29C453F4">
      <w:pPr>
        <w:pageBreakBefore w:val="0"/>
        <w:wordWrap/>
        <w:topLinePunct w:val="0"/>
        <w:bidi w:val="0"/>
        <w:spacing w:line="360" w:lineRule="auto"/>
        <w:jc w:val="both"/>
        <w:rPr>
          <w:rFonts w:hint="default" w:eastAsia="宋体"/>
          <w:color w:val="auto"/>
          <w:highlight w:val="none"/>
          <w:lang w:val="en-US" w:eastAsia="zh-CN"/>
        </w:rPr>
      </w:pPr>
    </w:p>
    <w:p w14:paraId="44F322E8">
      <w:pPr>
        <w:pageBreakBefore w:val="0"/>
        <w:wordWrap/>
        <w:topLinePunct w:val="0"/>
        <w:bidi w:val="0"/>
        <w:spacing w:line="360" w:lineRule="auto"/>
        <w:jc w:val="both"/>
        <w:rPr>
          <w:rFonts w:hint="default" w:eastAsia="宋体"/>
          <w:color w:val="auto"/>
          <w:highlight w:val="none"/>
          <w:lang w:val="en-US" w:eastAsia="zh-CN"/>
        </w:rPr>
      </w:pPr>
    </w:p>
    <w:p w14:paraId="6892FA09">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0" distR="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7" cstate="print"/>
                    <a:srcRect/>
                    <a:stretch>
                      <a:fillRect/>
                    </a:stretch>
                  </pic:blipFill>
                  <pic:spPr>
                    <a:xfrm>
                      <a:off x="0" y="0"/>
                      <a:ext cx="4288789" cy="690245"/>
                    </a:xfrm>
                    <a:prstGeom prst="rect">
                      <a:avLst/>
                    </a:prstGeom>
                    <a:ln>
                      <a:noFill/>
                    </a:ln>
                  </pic:spPr>
                </pic:pic>
              </a:graphicData>
            </a:graphic>
          </wp:anchor>
        </w:drawing>
      </w:r>
    </w:p>
    <w:p w14:paraId="52CA45DC">
      <w:pPr>
        <w:pageBreakBefore w:val="0"/>
        <w:wordWrap/>
        <w:topLinePunct w:val="0"/>
        <w:bidi w:val="0"/>
        <w:spacing w:line="360" w:lineRule="auto"/>
        <w:jc w:val="center"/>
        <w:rPr>
          <w:rFonts w:hint="default" w:eastAsia="宋体"/>
          <w:b/>
          <w:color w:val="auto"/>
          <w:sz w:val="72"/>
          <w:highlight w:val="none"/>
          <w:lang w:val="en-US" w:eastAsia="zh-CN"/>
        </w:rPr>
      </w:pPr>
    </w:p>
    <w:p w14:paraId="69871F37">
      <w:pPr>
        <w:pageBreakBefore w:val="0"/>
        <w:wordWrap/>
        <w:topLinePunct w:val="0"/>
        <w:bidi w:val="0"/>
        <w:spacing w:line="360" w:lineRule="auto"/>
        <w:jc w:val="both"/>
        <w:rPr>
          <w:b/>
          <w:color w:val="auto"/>
          <w:sz w:val="72"/>
          <w:highlight w:val="none"/>
        </w:rPr>
      </w:pPr>
    </w:p>
    <w:p w14:paraId="1F8628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 xml:space="preserve"> 南京现代表面处理科技产业中心项目</w:t>
      </w:r>
    </w:p>
    <w:p w14:paraId="23EE18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A地块建设工程铁床及床板</w:t>
      </w:r>
    </w:p>
    <w:p w14:paraId="4B89DF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675420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36C17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64ADE4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7B1B5879">
      <w:pPr>
        <w:pageBreakBefore w:val="0"/>
        <w:wordWrap/>
        <w:topLinePunct w:val="0"/>
        <w:bidi w:val="0"/>
        <w:spacing w:line="360" w:lineRule="auto"/>
        <w:jc w:val="both"/>
        <w:rPr>
          <w:rFonts w:hint="default" w:eastAsia="宋体"/>
          <w:color w:val="auto"/>
          <w:highlight w:val="none"/>
          <w:lang w:val="en-US" w:eastAsia="zh-CN"/>
        </w:rPr>
      </w:pPr>
    </w:p>
    <w:p w14:paraId="46EDD35A">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14:paraId="75D9782B">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r>
        <w:rPr>
          <w:rFonts w:hint="eastAsia" w:ascii="Calibri" w:hAnsi="Calibri" w:eastAsia="宋体" w:cs="Times New Roman"/>
          <w:color w:val="auto"/>
          <w:sz w:val="28"/>
          <w:szCs w:val="28"/>
          <w:highlight w:val="none"/>
          <w:u w:val="none"/>
        </w:rPr>
        <w:t>东莞市中泰建安工程有限公司</w:t>
      </w:r>
    </w:p>
    <w:p w14:paraId="752CD27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14:paraId="3D8320A1">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14:paraId="7AB73C3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14:paraId="5549C98A">
      <w:pPr>
        <w:pageBreakBefore w:val="0"/>
        <w:wordWrap/>
        <w:topLinePunct w:val="0"/>
        <w:bidi w:val="0"/>
        <w:spacing w:line="360" w:lineRule="auto"/>
        <w:jc w:val="both"/>
        <w:rPr>
          <w:rFonts w:hint="default" w:eastAsia="宋体"/>
          <w:color w:val="auto"/>
          <w:highlight w:val="none"/>
          <w:lang w:val="en-US" w:eastAsia="zh-CN"/>
        </w:rPr>
      </w:pPr>
    </w:p>
    <w:p w14:paraId="4773DC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66B07506">
      <w:pPr>
        <w:pageBreakBefore w:val="0"/>
        <w:wordWrap/>
        <w:topLinePunct w:val="0"/>
        <w:bidi w:val="0"/>
        <w:spacing w:before="0" w:after="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286EF6E7">
      <w:pPr>
        <w:pStyle w:val="7"/>
        <w:tabs>
          <w:tab w:val="right" w:leader="dot" w:pos="10206"/>
        </w:tabs>
        <w:rPr>
          <w:color w:val="auto"/>
          <w:highlight w:val="none"/>
        </w:rPr>
      </w:pPr>
      <w:bookmarkStart w:id="0" w:name="_Toc14412"/>
      <w:bookmarkStart w:id="1" w:name="_Toc1766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3</w:t>
      </w:r>
      <w:r>
        <w:rPr>
          <w:color w:val="auto"/>
          <w:highlight w:val="none"/>
        </w:rPr>
        <w:fldChar w:fldCharType="end"/>
      </w:r>
      <w:r>
        <w:rPr>
          <w:rFonts w:hint="eastAsia" w:cs="仿宋"/>
          <w:bCs/>
          <w:color w:val="auto"/>
          <w:kern w:val="2"/>
          <w:szCs w:val="28"/>
          <w:highlight w:val="none"/>
          <w:lang w:val="en-US" w:eastAsia="zh-CN" w:bidi="ar-SA"/>
        </w:rPr>
        <w:fldChar w:fldCharType="end"/>
      </w:r>
    </w:p>
    <w:p w14:paraId="538DB9DE">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4</w:t>
      </w:r>
      <w:r>
        <w:rPr>
          <w:color w:val="auto"/>
          <w:highlight w:val="none"/>
        </w:rPr>
        <w:fldChar w:fldCharType="end"/>
      </w:r>
      <w:r>
        <w:rPr>
          <w:rFonts w:hint="eastAsia" w:cs="仿宋"/>
          <w:bCs/>
          <w:color w:val="auto"/>
          <w:kern w:val="2"/>
          <w:szCs w:val="28"/>
          <w:highlight w:val="none"/>
          <w:lang w:val="en-US" w:eastAsia="zh-CN" w:bidi="ar-SA"/>
        </w:rPr>
        <w:fldChar w:fldCharType="end"/>
      </w:r>
    </w:p>
    <w:p w14:paraId="3918633E">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_Toc20399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23AA221A">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7F3CA28A">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13</w:t>
      </w:r>
      <w:r>
        <w:rPr>
          <w:color w:val="auto"/>
          <w:highlight w:val="none"/>
        </w:rPr>
        <w:fldChar w:fldCharType="end"/>
      </w:r>
      <w:r>
        <w:rPr>
          <w:rFonts w:hint="eastAsia" w:cs="仿宋"/>
          <w:bCs/>
          <w:color w:val="auto"/>
          <w:kern w:val="2"/>
          <w:szCs w:val="28"/>
          <w:highlight w:val="none"/>
          <w:lang w:val="en-US" w:eastAsia="zh-CN" w:bidi="ar-SA"/>
        </w:rPr>
        <w:fldChar w:fldCharType="end"/>
      </w:r>
    </w:p>
    <w:p w14:paraId="4B11B8C9">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444F9F15">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5D2E2C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14:paraId="1E8E8B01">
      <w:pP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br w:type="page"/>
      </w:r>
    </w:p>
    <w:p w14:paraId="3713DC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color w:val="auto"/>
          <w:sz w:val="28"/>
          <w:szCs w:val="28"/>
          <w:highlight w:val="none"/>
          <w:u w:val="single"/>
          <w:lang w:val="en-US" w:eastAsia="zh-CN"/>
        </w:rPr>
        <w:t>南京现代表面处理科技产业中心项目一期A地块建设工程</w:t>
      </w:r>
      <w:r>
        <w:rPr>
          <w:rFonts w:hint="eastAsia" w:ascii="仿宋" w:hAnsi="仿宋" w:eastAsia="仿宋" w:cs="仿宋"/>
          <w:b w:val="0"/>
          <w:bCs w:val="0"/>
          <w:color w:val="auto"/>
          <w:kern w:val="2"/>
          <w:sz w:val="28"/>
          <w:szCs w:val="28"/>
          <w:highlight w:val="none"/>
          <w:u w:val="none"/>
          <w:lang w:val="en-US" w:eastAsia="zh-CN" w:bidi="ar-SA"/>
        </w:rPr>
        <w:t>项目”（以下简称“本项目”）的铁床及床板（以下简称“产品”）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22087EC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30517"/>
      <w:bookmarkStart w:id="3" w:name="_Toc17291"/>
      <w:bookmarkStart w:id="4" w:name="_Toc26009"/>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5157"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78"/>
        <w:gridCol w:w="1297"/>
        <w:gridCol w:w="1052"/>
        <w:gridCol w:w="2608"/>
        <w:gridCol w:w="470"/>
        <w:gridCol w:w="859"/>
        <w:gridCol w:w="1200"/>
        <w:gridCol w:w="1188"/>
        <w:gridCol w:w="678"/>
      </w:tblGrid>
      <w:tr w14:paraId="7258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241" w:type="pct"/>
            <w:vAlign w:val="center"/>
          </w:tcPr>
          <w:p w14:paraId="1D8BC4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408" w:type="pct"/>
            <w:vAlign w:val="center"/>
          </w:tcPr>
          <w:p w14:paraId="12AE78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603" w:type="pct"/>
            <w:vAlign w:val="center"/>
          </w:tcPr>
          <w:p w14:paraId="6626B13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702" w:type="pct"/>
            <w:gridSpan w:val="2"/>
            <w:vAlign w:val="center"/>
          </w:tcPr>
          <w:p w14:paraId="2F222A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18" w:type="pct"/>
            <w:vAlign w:val="center"/>
          </w:tcPr>
          <w:p w14:paraId="7CCA04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399" w:type="pct"/>
            <w:vAlign w:val="center"/>
          </w:tcPr>
          <w:p w14:paraId="0496998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558" w:type="pct"/>
            <w:vAlign w:val="center"/>
          </w:tcPr>
          <w:p w14:paraId="4A6B77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552" w:type="pct"/>
            <w:vAlign w:val="center"/>
          </w:tcPr>
          <w:p w14:paraId="6E2BAB4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315" w:type="pct"/>
            <w:vAlign w:val="center"/>
          </w:tcPr>
          <w:p w14:paraId="366347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77CB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14:paraId="1B895D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408" w:type="pct"/>
            <w:vAlign w:val="center"/>
          </w:tcPr>
          <w:p w14:paraId="484F338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床</w:t>
            </w:r>
          </w:p>
        </w:tc>
        <w:tc>
          <w:tcPr>
            <w:tcW w:w="603" w:type="pct"/>
            <w:vAlign w:val="center"/>
          </w:tcPr>
          <w:p w14:paraId="758AEC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702" w:type="pct"/>
            <w:gridSpan w:val="2"/>
            <w:vAlign w:val="center"/>
          </w:tcPr>
          <w:p w14:paraId="3D423E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上下单人铺铁床，每张床含2张床板。</w:t>
            </w:r>
          </w:p>
          <w:p w14:paraId="2C22538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尺寸：90×200cm</w:t>
            </w:r>
          </w:p>
          <w:p w14:paraId="5770E6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床边方管：40*40*</w:t>
            </w:r>
            <w:r>
              <w:rPr>
                <w:rFonts w:hint="eastAsia" w:ascii="仿宋" w:hAnsi="仿宋" w:eastAsia="仿宋" w:cs="仿宋"/>
                <w:b w:val="0"/>
                <w:bCs w:val="0"/>
                <w:color w:val="auto"/>
                <w:sz w:val="28"/>
                <w:szCs w:val="28"/>
                <w:highlight w:val="none"/>
                <w:u w:val="single"/>
                <w:vertAlign w:val="baseline"/>
                <w:lang w:val="en-US" w:eastAsia="zh-CN"/>
              </w:rPr>
              <w:t xml:space="preserve">   </w:t>
            </w:r>
            <w:r>
              <w:rPr>
                <w:rFonts w:hint="eastAsia" w:ascii="仿宋" w:hAnsi="仿宋" w:eastAsia="仿宋" w:cs="仿宋"/>
                <w:b w:val="0"/>
                <w:bCs w:val="0"/>
                <w:color w:val="auto"/>
                <w:sz w:val="28"/>
                <w:szCs w:val="28"/>
                <w:highlight w:val="none"/>
                <w:vertAlign w:val="baseline"/>
                <w:lang w:val="en-US" w:eastAsia="zh-CN"/>
              </w:rPr>
              <w:t>mm</w:t>
            </w:r>
          </w:p>
          <w:p w14:paraId="7DE1257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床板用方管：50*30*</w:t>
            </w:r>
            <w:r>
              <w:rPr>
                <w:rFonts w:hint="eastAsia" w:ascii="仿宋" w:hAnsi="仿宋" w:eastAsia="仿宋" w:cs="仿宋"/>
                <w:b w:val="0"/>
                <w:bCs w:val="0"/>
                <w:color w:val="auto"/>
                <w:sz w:val="28"/>
                <w:szCs w:val="28"/>
                <w:highlight w:val="none"/>
                <w:u w:val="single"/>
                <w:vertAlign w:val="baseline"/>
                <w:lang w:val="en-US" w:eastAsia="zh-CN"/>
              </w:rPr>
              <w:t xml:space="preserve">    </w:t>
            </w:r>
            <w:r>
              <w:rPr>
                <w:rFonts w:hint="eastAsia" w:ascii="仿宋" w:hAnsi="仿宋" w:eastAsia="仿宋" w:cs="仿宋"/>
                <w:b w:val="0"/>
                <w:bCs w:val="0"/>
                <w:color w:val="auto"/>
                <w:sz w:val="28"/>
                <w:szCs w:val="28"/>
                <w:highlight w:val="none"/>
                <w:vertAlign w:val="baseline"/>
                <w:lang w:val="en-US" w:eastAsia="zh-CN"/>
              </w:rPr>
              <w:t>mm</w:t>
            </w:r>
          </w:p>
          <w:p w14:paraId="2A8E6A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床板厚度：</w:t>
            </w:r>
            <w:r>
              <w:rPr>
                <w:rFonts w:hint="eastAsia" w:ascii="仿宋" w:hAnsi="仿宋" w:eastAsia="仿宋" w:cs="仿宋"/>
                <w:b w:val="0"/>
                <w:bCs w:val="0"/>
                <w:color w:val="auto"/>
                <w:sz w:val="28"/>
                <w:szCs w:val="28"/>
                <w:highlight w:val="none"/>
                <w:u w:val="single"/>
                <w:vertAlign w:val="baseline"/>
                <w:lang w:val="en-US" w:eastAsia="zh-CN"/>
              </w:rPr>
              <w:t xml:space="preserve">    c</w:t>
            </w:r>
            <w:r>
              <w:rPr>
                <w:rFonts w:hint="eastAsia" w:ascii="仿宋" w:hAnsi="仿宋" w:eastAsia="仿宋" w:cs="仿宋"/>
                <w:b w:val="0"/>
                <w:bCs w:val="0"/>
                <w:color w:val="auto"/>
                <w:sz w:val="28"/>
                <w:szCs w:val="28"/>
                <w:highlight w:val="none"/>
                <w:vertAlign w:val="baseline"/>
                <w:lang w:val="en-US" w:eastAsia="zh-CN"/>
              </w:rPr>
              <w:t>m。</w:t>
            </w:r>
          </w:p>
        </w:tc>
        <w:tc>
          <w:tcPr>
            <w:tcW w:w="218" w:type="pct"/>
            <w:vAlign w:val="center"/>
          </w:tcPr>
          <w:p w14:paraId="10D4CC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张</w:t>
            </w:r>
          </w:p>
        </w:tc>
        <w:tc>
          <w:tcPr>
            <w:tcW w:w="399" w:type="pct"/>
            <w:vAlign w:val="center"/>
          </w:tcPr>
          <w:p w14:paraId="13DB6DF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300</w:t>
            </w:r>
          </w:p>
        </w:tc>
        <w:tc>
          <w:tcPr>
            <w:tcW w:w="558" w:type="pct"/>
            <w:vAlign w:val="center"/>
          </w:tcPr>
          <w:p w14:paraId="31BD75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14:paraId="0408AA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14:paraId="1F50E34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21D2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742" w:type="pct"/>
            <w:gridSpan w:val="4"/>
            <w:vAlign w:val="center"/>
          </w:tcPr>
          <w:p w14:paraId="0F9BFF0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w:t>
            </w:r>
          </w:p>
        </w:tc>
        <w:tc>
          <w:tcPr>
            <w:tcW w:w="3257" w:type="pct"/>
            <w:gridSpan w:val="6"/>
            <w:vAlign w:val="center"/>
          </w:tcPr>
          <w:p w14:paraId="0B3763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14:paraId="0EAA4B22">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5DB511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所需费用已含在本合同单价内无需另计。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60AB80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0E35F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271ECB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6366AC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 xml:space="preserve"> /。</w:t>
      </w:r>
    </w:p>
    <w:p w14:paraId="67A0C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14:paraId="44CB5D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4B8F3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83D45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6" w:name="_Toc24462"/>
      <w:bookmarkStart w:id="7" w:name="_Toc32399"/>
      <w:bookmarkStart w:id="8" w:name="_Toc1605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p>
    <w:p w14:paraId="676A7B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r>
        <w:rPr>
          <w:rFonts w:hint="eastAsia" w:ascii="仿宋" w:hAnsi="仿宋" w:eastAsia="仿宋" w:cs="仿宋"/>
          <w:b/>
          <w:bCs/>
          <w:color w:val="auto"/>
          <w:sz w:val="28"/>
          <w:highlight w:val="none"/>
          <w:lang w:eastAsia="zh-CN"/>
        </w:rPr>
        <w:t>（视定标文件具体情况而定）</w:t>
      </w:r>
    </w:p>
    <w:p w14:paraId="1EB7E2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办法一、有预付款：</w:t>
      </w:r>
    </w:p>
    <w:p w14:paraId="53B0A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2.1.1本合同生效后，甲方支付合同暂定总价的</w:t>
      </w:r>
      <w:r>
        <w:rPr>
          <w:rFonts w:hint="eastAsia" w:ascii="仿宋" w:hAnsi="仿宋" w:eastAsia="仿宋" w:cs="仿宋"/>
          <w:color w:val="auto"/>
          <w:sz w:val="28"/>
          <w:highlight w:val="none"/>
          <w:u w:val="single"/>
          <w:lang w:val="en-US" w:eastAsia="zh-CN"/>
        </w:rPr>
        <w:t xml:space="preserve">0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457B7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yellow"/>
        </w:rPr>
      </w:pPr>
      <w:r>
        <w:rPr>
          <w:rFonts w:hint="eastAsia" w:ascii="仿宋" w:hAnsi="仿宋" w:eastAsia="仿宋" w:cs="仿宋"/>
          <w:color w:val="auto"/>
          <w:sz w:val="28"/>
          <w:highlight w:val="none"/>
          <w:u w:val="none"/>
          <w:lang w:val="en-US" w:eastAsia="zh-CN"/>
        </w:rPr>
        <w:t>2.1.2产品到齐交货地点完成安装调试，经甲方验收合格并移交甲方正常使用，甲方收齐金额等于产品总价的发票等相关资料后付至产品总价的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w:t>
      </w:r>
    </w:p>
    <w:p w14:paraId="6EA32E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2.1.3产品总价的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2BCFCB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办法二、月结，无预付款：</w:t>
      </w:r>
    </w:p>
    <w:p w14:paraId="5E6216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%，上月货款的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%作为产品保修金，保修期满且乙方取得“保修合格证明”后，双方无息结清保修金。乙方逾期交齐对账资料或完成对账的，付款日期顺延至货款完成对账月份的下月底前。</w:t>
      </w:r>
    </w:p>
    <w:p w14:paraId="0595E8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时还须提供“同意延迟付款声明函”（格式详见附件二）给甲方，以此类推。(例：乙方在6月3日前交齐5月份货款的对账资料给甲方项目部并在6月8日完成对账的，则甲方在6月30日前支付5月份货款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%，余款作为保修金；若乙方6月4日（或更迟）交齐5月份货款的对账资料给甲方，则5月份货款的对账时间顺延至7月3日至8日，付款时间顺延至7月31日前，以此类推。)</w:t>
      </w:r>
    </w:p>
    <w:p w14:paraId="4D847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14:paraId="69E79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14:paraId="2CCDB7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57031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6C9A39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50D5BE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78B1E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4E53D904">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14:paraId="26E63A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14:paraId="5368DF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14:paraId="56808F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14:paraId="40EDA5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办法三、其他办法</w:t>
      </w:r>
    </w:p>
    <w:p w14:paraId="65EA03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54B9E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43EDB6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045183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w:t>
      </w:r>
    </w:p>
    <w:p w14:paraId="00C335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35555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64EE3D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D2907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0C268CF4">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5B3B82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028A0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方支付完货款（不含保修金）后，视为乙方关于除保修金外的合同款支付事宜的全部权利消灭，乙方不得基于合同款支付事宜向甲方提出任何权利主张或追索其他任何费用。</w:t>
      </w:r>
    </w:p>
    <w:p w14:paraId="5CE979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06B35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14:paraId="72CC13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38EEFB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26D3F4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38D106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 xml:space="preserve"> /。</w:t>
      </w:r>
    </w:p>
    <w:p w14:paraId="436B34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 xml:space="preserve"> / 。</w:t>
      </w:r>
    </w:p>
    <w:p w14:paraId="446387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284D9A5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19751"/>
      <w:bookmarkStart w:id="14" w:name="_Toc29235"/>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14:paraId="085710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yellow"/>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以经甲方本合同执行联系人、仓管员等相关岗位人员签名的物材料申购单（格式详见附件《物料申购单》）扫描件为准，详见第4.4.1条约定。</w:t>
      </w:r>
    </w:p>
    <w:p w14:paraId="1822C6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南京市六合区甲方项目部指定位置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2F8985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val="en-US" w:eastAsia="zh-CN"/>
        </w:rPr>
        <w:t>暂定分两批送货，2024年9月20日送第一批150张，2024年11月20日送第二批150张，具体数量及送货时间以甲方发出的订单为准。</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甲方发出订单之日起3</w:t>
      </w:r>
      <w:r>
        <w:rPr>
          <w:rFonts w:hint="eastAsia" w:ascii="仿宋" w:hAnsi="仿宋" w:eastAsia="仿宋" w:cs="仿宋"/>
          <w:b/>
          <w:bCs/>
          <w:color w:val="auto"/>
          <w:sz w:val="28"/>
          <w:highlight w:val="none"/>
          <w:u w:val="single"/>
          <w:lang w:val="en-US" w:eastAsia="zh-CN"/>
        </w:rPr>
        <w:t>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w:t>
      </w:r>
      <w:r>
        <w:rPr>
          <w:rFonts w:hint="eastAsia" w:ascii="仿宋" w:hAnsi="仿宋" w:eastAsia="仿宋" w:cs="仿宋"/>
          <w:b w:val="0"/>
          <w:bCs w:val="0"/>
          <w:color w:val="auto"/>
          <w:sz w:val="28"/>
          <w:highlight w:val="none"/>
          <w:u w:val="single"/>
          <w:lang w:val="en-US" w:eastAsia="zh-CN"/>
        </w:rPr>
        <w:t>该批</w:t>
      </w:r>
      <w:r>
        <w:rPr>
          <w:rFonts w:hint="eastAsia" w:ascii="仿宋" w:hAnsi="仿宋" w:eastAsia="仿宋" w:cs="仿宋"/>
          <w:b w:val="0"/>
          <w:bCs w:val="0"/>
          <w:color w:val="auto"/>
          <w:sz w:val="28"/>
          <w:highlight w:val="none"/>
          <w:u w:val="single"/>
          <w:lang w:eastAsia="zh-CN"/>
        </w:rPr>
        <w:t>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eastAsia="zh-CN"/>
        </w:rPr>
        <w:t>、</w:t>
      </w:r>
      <w:r>
        <w:rPr>
          <w:rFonts w:hint="eastAsia" w:ascii="仿宋" w:hAnsi="仿宋" w:eastAsia="仿宋" w:cs="仿宋"/>
          <w:b w:val="0"/>
          <w:bCs w:val="0"/>
          <w:color w:val="auto"/>
          <w:sz w:val="28"/>
          <w:highlight w:val="none"/>
          <w:u w:val="single"/>
          <w:lang w:val="en-US" w:eastAsia="zh-CN"/>
        </w:rPr>
        <w:t>完成安装并移交甲方正常使用。</w:t>
      </w:r>
      <w:r>
        <w:rPr>
          <w:rFonts w:hint="eastAsia" w:ascii="仿宋" w:hAnsi="仿宋" w:eastAsia="仿宋" w:cs="仿宋"/>
          <w:color w:val="auto"/>
          <w:sz w:val="28"/>
          <w:highlight w:val="none"/>
          <w:u w:val="single"/>
          <w:lang w:eastAsia="zh-CN"/>
        </w:rPr>
        <w:t>（按定标文件实际情况填写）</w:t>
      </w:r>
    </w:p>
    <w:p w14:paraId="6E577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24F136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ascii="仿宋" w:hAnsi="仿宋" w:eastAsia="仿宋" w:cs="仿宋"/>
          <w:b w:val="0"/>
          <w:bCs w:val="0"/>
          <w:color w:val="000000"/>
          <w:sz w:val="28"/>
          <w:szCs w:val="28"/>
          <w:u w:val="single"/>
        </w:rPr>
        <w:t>彭善海（手机号码：13592796498）</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sz w:val="28"/>
          <w:highlight w:val="none"/>
          <w:u w:val="single"/>
          <w:lang w:eastAsia="zh-CN"/>
        </w:rPr>
        <w:t>杨军</w:t>
      </w:r>
      <w:r>
        <w:rPr>
          <w:rFonts w:hint="eastAsia" w:ascii="仿宋" w:hAnsi="仿宋" w:eastAsia="仿宋" w:cs="仿宋"/>
          <w:b w:val="0"/>
          <w:bCs w:val="0"/>
          <w:color w:val="auto"/>
          <w:sz w:val="28"/>
          <w:highlight w:val="none"/>
          <w:lang w:val="en-US" w:eastAsia="zh-CN"/>
        </w:rPr>
        <w:t>为产品签收人，联系电话</w:t>
      </w:r>
      <w:r>
        <w:rPr>
          <w:rFonts w:hint="eastAsia" w:ascii="仿宋" w:hAnsi="仿宋" w:eastAsia="仿宋" w:cs="仿宋"/>
          <w:b w:val="0"/>
          <w:bCs w:val="0"/>
          <w:color w:val="auto"/>
          <w:sz w:val="28"/>
          <w:highlight w:val="none"/>
          <w:u w:val="single"/>
          <w:lang w:val="en-US" w:eastAsia="zh-CN"/>
        </w:rPr>
        <w:t xml:space="preserve"> </w:t>
      </w:r>
      <w:r>
        <w:rPr>
          <w:rFonts w:hint="eastAsia" w:ascii="仿宋" w:hAnsi="仿宋" w:eastAsia="仿宋" w:cs="仿宋"/>
          <w:color w:val="auto"/>
          <w:sz w:val="28"/>
          <w:highlight w:val="none"/>
          <w:u w:val="single"/>
        </w:rPr>
        <w:t xml:space="preserve"> </w:t>
      </w:r>
      <w:r>
        <w:rPr>
          <w:rFonts w:hint="eastAsia" w:ascii="仿宋" w:hAnsi="仿宋" w:eastAsia="仿宋" w:cs="仿宋"/>
          <w:i w:val="0"/>
          <w:iCs w:val="0"/>
          <w:caps w:val="0"/>
          <w:color w:val="auto"/>
          <w:spacing w:val="0"/>
          <w:sz w:val="28"/>
          <w:szCs w:val="24"/>
          <w:highlight w:val="none"/>
          <w:u w:val="single"/>
          <w:shd w:val="clear"/>
        </w:rPr>
        <w:t>13652456602</w:t>
      </w:r>
      <w:r>
        <w:rPr>
          <w:rFonts w:hint="eastAsia" w:ascii="仿宋" w:hAnsi="仿宋" w:eastAsia="仿宋" w:cs="仿宋"/>
          <w:b w:val="0"/>
          <w:bCs w:val="0"/>
          <w:color w:val="auto"/>
          <w:sz w:val="28"/>
          <w:highlight w:val="none"/>
          <w:u w:val="single"/>
          <w:lang w:val="en-US" w:eastAsia="zh-CN"/>
        </w:rPr>
        <w:t xml:space="preserve"> </w:t>
      </w:r>
      <w:r>
        <w:rPr>
          <w:rFonts w:hint="eastAsia" w:ascii="仿宋" w:hAnsi="仿宋" w:eastAsia="仿宋" w:cs="仿宋"/>
          <w:b w:val="0"/>
          <w:bCs w:val="0"/>
          <w:color w:val="auto"/>
          <w:sz w:val="28"/>
          <w:highlight w:val="no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合同执行联系人变更的，甲方将以书面形式通知乙方。</w:t>
      </w:r>
    </w:p>
    <w:p w14:paraId="38CEA403">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0D08E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5CAE36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2E21DA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78534D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3D7AF6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4567FC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14:paraId="032F04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2B21BC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14:paraId="2D9AFCE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14:paraId="09A30C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6ECAE0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r>
        <w:rPr>
          <w:rFonts w:hint="eastAsia" w:ascii="仿宋" w:hAnsi="仿宋" w:eastAsia="仿宋" w:cs="仿宋"/>
          <w:color w:val="auto"/>
          <w:sz w:val="28"/>
          <w:szCs w:val="28"/>
          <w:highlight w:val="none"/>
          <w:vertAlign w:val="baseline"/>
          <w:lang w:eastAsia="zh-CN"/>
        </w:rPr>
        <w:t>每次送货、安装人员进入项目现场</w:t>
      </w:r>
      <w:r>
        <w:rPr>
          <w:rFonts w:hint="eastAsia" w:ascii="仿宋" w:hAnsi="仿宋" w:eastAsia="仿宋" w:cs="仿宋"/>
          <w:color w:val="auto"/>
          <w:sz w:val="28"/>
          <w:szCs w:val="28"/>
          <w:highlight w:val="none"/>
          <w:vertAlign w:val="baseline"/>
          <w:lang w:val="en-US" w:eastAsia="zh-CN"/>
        </w:rPr>
        <w:t>须</w:t>
      </w:r>
      <w:r>
        <w:rPr>
          <w:rFonts w:hint="eastAsia" w:ascii="仿宋" w:hAnsi="仿宋" w:eastAsia="仿宋" w:cs="仿宋"/>
          <w:color w:val="auto"/>
          <w:sz w:val="28"/>
          <w:szCs w:val="28"/>
          <w:highlight w:val="none"/>
          <w:vertAlign w:val="baseline"/>
          <w:lang w:eastAsia="zh-CN"/>
        </w:rPr>
        <w:t>按要求穿反光衣、戴安全帽，费用乙方自行承担。</w:t>
      </w:r>
    </w:p>
    <w:p w14:paraId="3E6F7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52508A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57465A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16B18E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4.7.3甲方项目材料员在产品进场时对品牌、规格、型号、质量等进行全检并拍照留存。</w:t>
      </w:r>
    </w:p>
    <w:p w14:paraId="0F613C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14:paraId="502ABE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14:paraId="1A44D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r>
        <w:rPr>
          <w:rFonts w:hint="eastAsia" w:ascii="仿宋" w:hAnsi="仿宋" w:eastAsia="仿宋" w:cs="仿宋"/>
          <w:b w:val="0"/>
          <w:bCs w:val="0"/>
          <w:color w:val="auto"/>
          <w:sz w:val="28"/>
          <w:highlight w:val="none"/>
          <w:u w:val="none"/>
          <w:lang w:val="en-US" w:eastAsia="zh-CN"/>
        </w:rPr>
        <w:t>不</w:t>
      </w:r>
      <w:r>
        <w:rPr>
          <w:rFonts w:hint="eastAsia" w:ascii="仿宋" w:hAnsi="仿宋" w:eastAsia="仿宋" w:cs="仿宋"/>
          <w:b w:val="0"/>
          <w:bCs w:val="0"/>
          <w:color w:val="auto"/>
          <w:sz w:val="28"/>
          <w:highlight w:val="none"/>
          <w:u w:val="none"/>
          <w:lang w:eastAsia="zh-CN"/>
        </w:rPr>
        <w:t>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14:paraId="000CC4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624DD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3371EC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43853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2CB398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38451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26E6B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18184C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FF0000"/>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4C7DAB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lang w:val="en-US" w:eastAsia="zh-CN"/>
        </w:rPr>
        <w:t>一</w:t>
      </w:r>
      <w:r>
        <w:rPr>
          <w:rFonts w:hint="eastAsia" w:ascii="仿宋" w:hAnsi="仿宋" w:eastAsia="仿宋" w:cs="仿宋"/>
          <w:color w:val="auto"/>
          <w:sz w:val="28"/>
          <w:highlight w:val="none"/>
          <w:lang w:eastAsia="zh-CN"/>
        </w:rPr>
        <w:t>年免费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期自产品经甲方验收合格并</w:t>
      </w:r>
      <w:r>
        <w:rPr>
          <w:rFonts w:hint="eastAsia" w:ascii="仿宋" w:hAnsi="仿宋" w:eastAsia="仿宋" w:cs="仿宋"/>
          <w:color w:val="auto"/>
          <w:sz w:val="28"/>
          <w:highlight w:val="none"/>
          <w:lang w:val="en-US" w:eastAsia="zh-CN"/>
        </w:rPr>
        <w:t>移交甲方正常使用</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64D082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23FEC4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7E1FC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14:paraId="231EB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14:paraId="62F002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14:paraId="0046FB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14:paraId="3C7094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25201"/>
      <w:bookmarkStart w:id="16" w:name="_Toc10040"/>
      <w:bookmarkStart w:id="17" w:name="_Toc28514"/>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399860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443FD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024E63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11EAC4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65748C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753FF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343ED4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14:paraId="13F8DC3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14:paraId="08A405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4D6785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004DE6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020253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5A26E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4B022C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0A38EA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72D268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5.14</w:t>
      </w:r>
      <w:r>
        <w:rPr>
          <w:rFonts w:hint="default" w:ascii="仿宋" w:hAnsi="仿宋" w:eastAsia="仿宋" w:cs="仿宋"/>
          <w:b w:val="0"/>
          <w:bCs w:val="0"/>
          <w:color w:val="auto"/>
          <w:sz w:val="28"/>
          <w:highlight w:val="none"/>
          <w:u w:val="none"/>
          <w:lang w:val="en-US" w:eastAsia="zh-CN"/>
        </w:rPr>
        <w:t>乙方协助甲方协调、处理</w:t>
      </w:r>
      <w:r>
        <w:rPr>
          <w:rFonts w:hint="eastAsia" w:ascii="仿宋" w:hAnsi="仿宋" w:eastAsia="仿宋" w:cs="仿宋"/>
          <w:b w:val="0"/>
          <w:bCs w:val="0"/>
          <w:color w:val="auto"/>
          <w:sz w:val="28"/>
          <w:highlight w:val="none"/>
          <w:u w:val="none"/>
          <w:lang w:val="en-US" w:eastAsia="zh-CN"/>
        </w:rPr>
        <w:t>产品供货</w:t>
      </w:r>
      <w:r>
        <w:rPr>
          <w:rFonts w:hint="default" w:ascii="仿宋" w:hAnsi="仿宋" w:eastAsia="仿宋" w:cs="仿宋"/>
          <w:b w:val="0"/>
          <w:bCs w:val="0"/>
          <w:color w:val="auto"/>
          <w:sz w:val="28"/>
          <w:highlight w:val="none"/>
          <w:u w:val="none"/>
          <w:lang w:val="en-US" w:eastAsia="zh-CN"/>
        </w:rPr>
        <w:t>涉及的各类关系（包括但不限于政府主管部门、周边居民等关系），确保进退场及施工过程中合法、合规、不扰民，相关费用已包含在本合同单价内，不另行计取。</w:t>
      </w:r>
    </w:p>
    <w:p w14:paraId="7BE2FE7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026"/>
      <w:bookmarkStart w:id="19" w:name="_Toc12600"/>
      <w:bookmarkStart w:id="20" w:name="_Toc2974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371E9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4D360A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14:paraId="26D369B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210A4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2871312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8226"/>
      <w:bookmarkStart w:id="22" w:name="_Toc23013"/>
      <w:bookmarkStart w:id="23" w:name="_Toc18645"/>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14:paraId="48687D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0EBAFF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45C7E7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0279A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w:t>
      </w:r>
      <w:r>
        <w:rPr>
          <w:rFonts w:hint="eastAsia" w:ascii="仿宋" w:hAnsi="仿宋" w:eastAsia="仿宋" w:cs="仿宋"/>
          <w:b w:val="0"/>
          <w:bCs w:val="0"/>
          <w:color w:val="auto"/>
          <w:sz w:val="28"/>
          <w:highlight w:val="none"/>
          <w:u w:val="none"/>
          <w:shd w:val="clear" w:color="auto" w:fill="auto"/>
          <w:lang w:val="en-US" w:eastAsia="zh-CN"/>
        </w:rPr>
        <w:t>均</w:t>
      </w:r>
      <w:r>
        <w:rPr>
          <w:rFonts w:hint="eastAsia" w:ascii="仿宋" w:hAnsi="仿宋" w:eastAsia="仿宋" w:cs="仿宋"/>
          <w:b w:val="0"/>
          <w:bCs w:val="0"/>
          <w:color w:val="auto"/>
          <w:sz w:val="28"/>
          <w:highlight w:val="none"/>
          <w:u w:val="none"/>
          <w:shd w:val="clear" w:color="auto" w:fill="auto"/>
          <w:lang w:eastAsia="zh-CN"/>
        </w:rPr>
        <w:t>须同时具备甲方公章及法定代表人（或授权代表人）签名，否则均不对甲方产生约束力，除非事后获得甲方另行追认。</w:t>
      </w:r>
    </w:p>
    <w:p w14:paraId="67D789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63FDBC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2EA1E9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06BBCE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42689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w:t>
      </w:r>
    </w:p>
    <w:p w14:paraId="054CDD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eastAsia="zh-CN"/>
        </w:rPr>
        <w:t>控。如果出现此类情况，由乙方与第三方交涉并承担一切费用和责任，如造成甲方损失的，乙方向甲方赔偿。</w:t>
      </w:r>
    </w:p>
    <w:p w14:paraId="12C744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2EB13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648D0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15386D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14:paraId="6027F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14:paraId="6B5556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672338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14:paraId="7CF408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保修义务、责任除外）之日起，本合同条款（保修条款除外）自动终止。</w:t>
      </w:r>
    </w:p>
    <w:p w14:paraId="3E45F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129CF5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7F881F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5BE180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2E599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491BD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300540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14:paraId="5ACD58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1B21B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7.17甲乙双方均确认已经审阅并理解本合同的全部条款，且已经就条款相关的任何疑问得到满意的解释，并确认本合同的条款为双方本着诚信互利的原则友好协商一致的结果，不属于任何一方的格式条款。</w:t>
      </w:r>
    </w:p>
    <w:bookmarkEnd w:id="24"/>
    <w:p w14:paraId="4BB85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013348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p>
    <w:p w14:paraId="65B6223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2D8340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0EFC96C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1895AD3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49D8F9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2A0E49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6DEF1B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14:paraId="6A311B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附件七：《物料申购单》</w:t>
      </w:r>
      <w:r>
        <w:rPr>
          <w:rFonts w:hint="default" w:ascii="仿宋" w:hAnsi="仿宋" w:eastAsia="仿宋" w:cs="仿宋"/>
          <w:color w:val="auto"/>
          <w:sz w:val="28"/>
          <w:highlight w:val="none"/>
          <w:u w:val="none"/>
          <w:lang w:val="en-US" w:eastAsia="zh-CN"/>
        </w:rPr>
        <w:t>格式</w:t>
      </w:r>
    </w:p>
    <w:p w14:paraId="4D250E2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7C4E5B3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6E24E88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23D2E3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6D1E06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2AD0F6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14:paraId="0B3CC0B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23B87D6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37F2AD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22F74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54C8BB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786A899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28"/>
          <w:szCs w:val="22"/>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14:paraId="54C2686C">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br w:type="column"/>
      </w:r>
      <w:r>
        <w:rPr>
          <w:rFonts w:hint="eastAsia" w:ascii="仿宋" w:hAnsi="仿宋" w:eastAsia="仿宋" w:cs="仿宋"/>
          <w:b/>
          <w:bCs/>
          <w:color w:val="auto"/>
          <w:sz w:val="44"/>
          <w:szCs w:val="44"/>
          <w:highlight w:val="none"/>
          <w:lang w:val="en-US" w:eastAsia="zh-CN"/>
        </w:rPr>
        <w:t>附件一</w:t>
      </w:r>
    </w:p>
    <w:p w14:paraId="5A166F2A">
      <w:pPr>
        <w:jc w:val="right"/>
        <w:rPr>
          <w:rFonts w:hint="default" w:ascii="仿宋" w:hAnsi="仿宋" w:eastAsia="仿宋" w:cs="仿宋"/>
          <w:b/>
          <w:bCs/>
          <w:color w:val="auto"/>
          <w:sz w:val="44"/>
          <w:szCs w:val="44"/>
          <w:highlight w:val="none"/>
          <w:lang w:val="en-US" w:eastAsia="zh-CN"/>
        </w:rPr>
      </w:pPr>
    </w:p>
    <w:p w14:paraId="06BBCB4A">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71709F16">
      <w:pPr>
        <w:pStyle w:val="3"/>
        <w:spacing w:before="97" w:line="222" w:lineRule="auto"/>
        <w:ind w:left="23"/>
        <w:rPr>
          <w:color w:val="auto"/>
          <w:sz w:val="28"/>
          <w:szCs w:val="28"/>
        </w:rPr>
      </w:pPr>
      <w:r>
        <w:rPr>
          <w:color w:val="auto"/>
          <w:spacing w:val="-2"/>
          <w:sz w:val="28"/>
          <w:szCs w:val="28"/>
        </w:rPr>
        <w:t>致：东莞市中泰建安工程有限公司</w:t>
      </w:r>
    </w:p>
    <w:p w14:paraId="39C62747">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供应商，履约期间的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6DFDD4CC">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全部结清，我司合同中的所有权利全部消灭，我司将不再以任何理由、任何方式就该项目的合作向贵司提出任何权利主张或追索任何费用，同时我司相应的义务和责任按照合同执行。</w:t>
      </w:r>
    </w:p>
    <w:p w14:paraId="33185052">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68EA639D">
      <w:pPr>
        <w:spacing w:line="261" w:lineRule="auto"/>
        <w:rPr>
          <w:rFonts w:ascii="Arial"/>
          <w:color w:val="auto"/>
          <w:sz w:val="20"/>
          <w:szCs w:val="22"/>
        </w:rPr>
      </w:pPr>
    </w:p>
    <w:p w14:paraId="7E1DA550">
      <w:pPr>
        <w:spacing w:line="261" w:lineRule="auto"/>
        <w:rPr>
          <w:rFonts w:ascii="Arial"/>
          <w:color w:val="auto"/>
          <w:sz w:val="20"/>
          <w:szCs w:val="22"/>
        </w:rPr>
      </w:pPr>
    </w:p>
    <w:p w14:paraId="45C051C5">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13B20E1A">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FCAFB69">
      <w:pPr>
        <w:spacing w:line="281" w:lineRule="auto"/>
        <w:rPr>
          <w:rFonts w:ascii="Arial"/>
          <w:color w:val="auto"/>
          <w:sz w:val="20"/>
          <w:szCs w:val="22"/>
        </w:rPr>
      </w:pPr>
    </w:p>
    <w:p w14:paraId="09A94449">
      <w:pPr>
        <w:spacing w:line="281" w:lineRule="auto"/>
        <w:rPr>
          <w:rFonts w:ascii="Arial"/>
          <w:color w:val="auto"/>
          <w:sz w:val="20"/>
          <w:szCs w:val="22"/>
        </w:rPr>
      </w:pPr>
    </w:p>
    <w:p w14:paraId="1885974C">
      <w:pPr>
        <w:spacing w:line="281" w:lineRule="auto"/>
        <w:rPr>
          <w:rFonts w:ascii="Arial"/>
          <w:color w:val="auto"/>
          <w:sz w:val="20"/>
          <w:szCs w:val="22"/>
        </w:rPr>
      </w:pPr>
      <w:r>
        <w:rPr>
          <w:color w:val="auto"/>
          <w:sz w:val="20"/>
          <w:szCs w:val="22"/>
        </w:rPr>
        <mc:AlternateContent>
          <mc:Choice Requires="wps">
            <w:drawing>
              <wp:anchor distT="0" distB="0" distL="0" distR="0" simplePos="0" relativeHeight="25165926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1027"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rect l="l" t="t" r="r" b="b"/>
                          <a:pathLst>
                            <a:path w="9970" h="15">
                              <a:moveTo>
                                <a:pt x="0" y="7"/>
                              </a:moveTo>
                              <a:lnTo>
                                <a:pt x="9969" y="7"/>
                              </a:lnTo>
                            </a:path>
                          </a:pathLst>
                        </a:custGeom>
                        <a:ln w="9144" cap="flat" cmpd="sng">
                          <a:solidFill>
                            <a:srgbClr val="000000"/>
                          </a:solidFill>
                          <a:prstDash val="dash"/>
                          <a:bevel/>
                          <a:headEnd type="none" w="med" len="med"/>
                          <a:tailEnd type="none" w="med" len="med"/>
                        </a:ln>
                      </wps:spPr>
                      <wps:bodyPr/>
                    </wps:wsp>
                  </a:graphicData>
                </a:graphic>
              </wp:anchor>
            </w:drawing>
          </mc:Choice>
          <mc:Fallback>
            <w:pict>
              <v:shape id="任意多边形 3" o:spid="_x0000_s1026" o:spt="100" style="position:absolute;left:0pt;margin-left:0.35pt;margin-top:2.3pt;height:0.75pt;width:498.5pt;z-index:25165926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qN7+1AAAAAQBAAAPAAAAAAAAAAEAIAAAACIAAABkcnMv&#10;ZG93bnJldi54bWxQSwECFAAUAAAACACHTuJAKqSy2UACAACiBAAADgAAAAAAAAABACAAAAAjAQAA&#10;ZHJzL2Uyb0RvYy54bWxQSwUGAAAAAAYABgBZAQAA1QUAAAAA&#10;" path="m0,7l9969,7e">
                <v:fill on="f" focussize="0,0"/>
                <v:stroke weight="0.72pt" color="#000000" joinstyle="bevel" dashstyle="dash"/>
                <v:imagedata o:title=""/>
                <o:lock v:ext="edit" aspectratio="f"/>
              </v:shape>
            </w:pict>
          </mc:Fallback>
        </mc:AlternateContent>
      </w:r>
    </w:p>
    <w:p w14:paraId="6C0EC6DC">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4BFFB053">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17BBCCE9">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74139B0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74468376">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B1B6B4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55DF926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color w:val="auto"/>
          <w:sz w:val="44"/>
          <w:szCs w:val="40"/>
          <w:highlight w:val="none"/>
          <w:lang w:val="en-US" w:eastAsia="zh-CN"/>
        </w:rPr>
      </w:pPr>
    </w:p>
    <w:p w14:paraId="2C5FD4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4AB930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34612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312B125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4BE152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3BF6BC1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753F3F1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CE05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30FCC0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33B973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7082676A">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5DB881D0">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7B35AAF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176A28C6">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61419B8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4EA4BCA9">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14:paraId="2A50020D">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71E8962A">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03694012">
      <w:pPr>
        <w:pageBreakBefore w:val="0"/>
        <w:wordWrap/>
        <w:topLinePunct w:val="0"/>
        <w:bidi w:val="0"/>
        <w:spacing w:line="360" w:lineRule="auto"/>
        <w:rPr>
          <w:rFonts w:cs="宋体"/>
          <w:color w:val="auto"/>
          <w:highlight w:val="none"/>
        </w:rPr>
      </w:pPr>
    </w:p>
    <w:p w14:paraId="658E0572">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14:paraId="116F8A22">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14:paraId="1207CFDA">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6016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44B1451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tcPr>
          <w:p w14:paraId="19D5907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14:paraId="6C7273A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tcPr>
          <w:p w14:paraId="41CA1F4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651D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674920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tcPr>
          <w:p w14:paraId="31E936B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14:paraId="04DEA65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tcPr>
          <w:p w14:paraId="180F006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AA5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tcPr>
          <w:p w14:paraId="42D1D7BD">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7E56E72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3A663D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206AE9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1ABC49E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D29443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1A40D15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120A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tcPr>
          <w:p w14:paraId="1745E69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2AAF7E1B">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155EACF4">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287E9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tcPr>
          <w:p w14:paraId="3C6A14A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AF8804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4C6485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74BC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tcPr>
          <w:p w14:paraId="504E907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05907EAC">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516C00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29D784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6312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tcPr>
          <w:p w14:paraId="693914B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4EF2EB5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56C64A5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612D5D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475EBE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60394A6F">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1FACEBDE">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14:paraId="1C882F9E">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14:paraId="2806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nil"/>
              <w:left w:val="nil"/>
              <w:bottom w:val="nil"/>
              <w:right w:val="nil"/>
            </w:tcBorders>
            <w:noWrap/>
            <w:vAlign w:val="center"/>
          </w:tcPr>
          <w:p w14:paraId="2CCD57AC">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rPr>
            </w:pPr>
            <w:r>
              <w:rPr>
                <w:rFonts w:hint="eastAsia" w:ascii="仿宋" w:hAnsi="仿宋" w:eastAsia="仿宋" w:cs="仿宋"/>
                <w:b/>
                <w:bCs/>
                <w:i w:val="0"/>
                <w:iCs w:val="0"/>
                <w:color w:val="auto"/>
                <w:kern w:val="0"/>
                <w:sz w:val="44"/>
                <w:szCs w:val="44"/>
                <w:highlight w:val="none"/>
                <w:u w:val="none"/>
                <w:lang w:val="en-US" w:eastAsia="zh-CN"/>
              </w:rPr>
              <w:t>附件四</w:t>
            </w:r>
          </w:p>
          <w:p w14:paraId="27861BA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rPr>
              <w:t>款项支付台账</w:t>
            </w:r>
          </w:p>
        </w:tc>
      </w:tr>
      <w:tr w14:paraId="20D3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15372E6">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项目名称：</w:t>
            </w:r>
          </w:p>
        </w:tc>
      </w:tr>
      <w:tr w14:paraId="03E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55BA61C">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合同名称：</w:t>
            </w:r>
          </w:p>
        </w:tc>
      </w:tr>
      <w:tr w14:paraId="0EB4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A26FE12">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付款公司名称：东莞市中泰建安工程有限公司</w:t>
            </w:r>
          </w:p>
        </w:tc>
      </w:tr>
      <w:tr w14:paraId="0E1A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1E5D253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711" w:type="pct"/>
            <w:tcBorders>
              <w:top w:val="single" w:color="000000" w:sz="4" w:space="0"/>
              <w:left w:val="single" w:color="000000" w:sz="4" w:space="0"/>
              <w:bottom w:val="single" w:color="000000" w:sz="4" w:space="0"/>
              <w:right w:val="single" w:color="000000" w:sz="4" w:space="0"/>
            </w:tcBorders>
            <w:vAlign w:val="center"/>
          </w:tcPr>
          <w:p w14:paraId="68A54D6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收/付款日期</w:t>
            </w:r>
            <w:r>
              <w:rPr>
                <w:rFonts w:hint="eastAsia" w:ascii="仿宋" w:hAnsi="仿宋" w:eastAsia="仿宋" w:cs="仿宋"/>
                <w:i w:val="0"/>
                <w:iCs w:val="0"/>
                <w:color w:val="auto"/>
                <w:kern w:val="0"/>
                <w:sz w:val="22"/>
                <w:szCs w:val="22"/>
                <w:highlight w:val="none"/>
                <w:u w:val="none"/>
                <w:lang w:val="en-US" w:eastAsia="zh-CN"/>
              </w:rPr>
              <w:br w:type="textWrapping"/>
            </w:r>
            <w:r>
              <w:rPr>
                <w:rFonts w:hint="eastAsia" w:ascii="仿宋" w:hAnsi="仿宋" w:eastAsia="仿宋" w:cs="仿宋"/>
                <w:i w:val="0"/>
                <w:iCs w:val="0"/>
                <w:color w:val="auto"/>
                <w:kern w:val="0"/>
                <w:sz w:val="22"/>
                <w:szCs w:val="22"/>
                <w:highlight w:val="none"/>
                <w:u w:val="none"/>
                <w:lang w:val="en-US" w:eastAsia="zh-CN"/>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CDE9F4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041E44">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3980B2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0D7D600">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8351159">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FA1D84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付款内容</w:t>
            </w:r>
          </w:p>
        </w:tc>
      </w:tr>
      <w:tr w14:paraId="372B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2888F63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6625EF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01E664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35A69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1FFFF97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86233C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98865E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3A783B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83E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6676B3D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DF849C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251380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FF7256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3E191B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A56B5C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07A59B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E3CAA5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84C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7C734BC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34DF5C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B57BCD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26A973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E41F56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3BC4E0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23926C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8FA03D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64D2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2E030A6C">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7E398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890119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CCCB5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7FE53F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3F1F17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E785F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62CFC7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55C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1BAA1128">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E5F06E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76AF0A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D61146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3D67FC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220AB2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FE01B7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D63F5B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683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65FA69E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23B8C4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77BC6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5E11A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617D97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999EE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8F9B09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B43FA3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4E36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22" w:type="pct"/>
            <w:gridSpan w:val="2"/>
            <w:tcBorders>
              <w:top w:val="nil"/>
              <w:left w:val="nil"/>
              <w:bottom w:val="nil"/>
              <w:right w:val="nil"/>
            </w:tcBorders>
            <w:noWrap/>
            <w:vAlign w:val="center"/>
          </w:tcPr>
          <w:p w14:paraId="202EB2C9">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制表人：</w:t>
            </w:r>
          </w:p>
        </w:tc>
        <w:tc>
          <w:tcPr>
            <w:tcW w:w="535" w:type="pct"/>
            <w:tcBorders>
              <w:top w:val="nil"/>
              <w:left w:val="nil"/>
              <w:bottom w:val="nil"/>
              <w:right w:val="nil"/>
            </w:tcBorders>
            <w:noWrap/>
            <w:vAlign w:val="center"/>
          </w:tcPr>
          <w:p w14:paraId="24B7145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F4B91A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DE04C8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2C61557">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制表日期：</w:t>
            </w:r>
          </w:p>
        </w:tc>
        <w:tc>
          <w:tcPr>
            <w:tcW w:w="535" w:type="pct"/>
            <w:tcBorders>
              <w:top w:val="nil"/>
              <w:left w:val="nil"/>
              <w:bottom w:val="nil"/>
              <w:right w:val="nil"/>
            </w:tcBorders>
            <w:noWrap/>
            <w:vAlign w:val="center"/>
          </w:tcPr>
          <w:p w14:paraId="48D9AC03">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FE7EFD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1917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14:paraId="6033DBC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D44418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BF0332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987500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4EF8A64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D92E62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BD65AC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7EEBB1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5BA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14:paraId="435A43D1">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5FA19FC">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0070103">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6CA60FE">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6E43087">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6059FCE7">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收款公司名称：</w:t>
            </w:r>
          </w:p>
        </w:tc>
        <w:tc>
          <w:tcPr>
            <w:tcW w:w="535" w:type="pct"/>
            <w:tcBorders>
              <w:top w:val="nil"/>
              <w:left w:val="nil"/>
              <w:bottom w:val="nil"/>
              <w:right w:val="nil"/>
            </w:tcBorders>
            <w:noWrap/>
            <w:vAlign w:val="center"/>
          </w:tcPr>
          <w:p w14:paraId="5B36DF7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25F261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2ECD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10" w:type="pct"/>
            <w:tcBorders>
              <w:top w:val="nil"/>
              <w:left w:val="nil"/>
              <w:bottom w:val="nil"/>
              <w:right w:val="nil"/>
            </w:tcBorders>
            <w:noWrap/>
            <w:vAlign w:val="bottom"/>
          </w:tcPr>
          <w:p w14:paraId="7A2C955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0C73B5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FE5D51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074CCD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7ADF5E7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97D05F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（加盖公章）</w:t>
            </w:r>
          </w:p>
        </w:tc>
        <w:tc>
          <w:tcPr>
            <w:tcW w:w="535" w:type="pct"/>
            <w:tcBorders>
              <w:top w:val="nil"/>
              <w:left w:val="nil"/>
              <w:bottom w:val="nil"/>
              <w:right w:val="nil"/>
            </w:tcBorders>
            <w:noWrap/>
            <w:vAlign w:val="center"/>
          </w:tcPr>
          <w:p w14:paraId="2306B82B">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95C6E15">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1DD3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center"/>
          </w:tcPr>
          <w:p w14:paraId="5C49C8C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E85E99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667C27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E6BE48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CDE2C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B21FBD1">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收款公司负责人：</w:t>
            </w:r>
          </w:p>
        </w:tc>
        <w:tc>
          <w:tcPr>
            <w:tcW w:w="535" w:type="pct"/>
            <w:tcBorders>
              <w:top w:val="nil"/>
              <w:left w:val="nil"/>
              <w:bottom w:val="nil"/>
              <w:right w:val="nil"/>
            </w:tcBorders>
            <w:noWrap/>
            <w:vAlign w:val="center"/>
          </w:tcPr>
          <w:p w14:paraId="04801A9C">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C475C5F">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288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0" w:type="pct"/>
            <w:tcBorders>
              <w:top w:val="nil"/>
              <w:left w:val="nil"/>
              <w:bottom w:val="nil"/>
              <w:right w:val="nil"/>
            </w:tcBorders>
            <w:noWrap/>
            <w:vAlign w:val="center"/>
          </w:tcPr>
          <w:p w14:paraId="4D1A542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789458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2FA2D9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D53CBF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6E9ECA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75FAFD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c>
          <w:tcPr>
            <w:tcW w:w="535" w:type="pct"/>
            <w:tcBorders>
              <w:top w:val="nil"/>
              <w:left w:val="nil"/>
              <w:bottom w:val="nil"/>
              <w:right w:val="nil"/>
            </w:tcBorders>
            <w:noWrap/>
            <w:vAlign w:val="center"/>
          </w:tcPr>
          <w:p w14:paraId="694E514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2324F9A8">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14:paraId="2073AAF0">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14:paraId="530BE09A">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191443B">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2CFE1F09">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p>
    <w:p w14:paraId="3FCB1224">
      <w:pPr>
        <w:rPr>
          <w:rFonts w:hint="default"/>
          <w:color w:val="auto"/>
          <w:highlight w:val="none"/>
          <w:lang w:val="en-US" w:eastAsia="zh-CN"/>
        </w:rPr>
      </w:pPr>
    </w:p>
    <w:p w14:paraId="183CFB77">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5F072FF8">
      <w:pPr>
        <w:pStyle w:val="3"/>
        <w:spacing w:before="35" w:line="309" w:lineRule="exact"/>
        <w:ind w:left="67"/>
        <w:rPr>
          <w:rFonts w:hint="eastAsia" w:ascii="宋体" w:hAnsi="宋体" w:eastAsia="宋体" w:cs="宋体"/>
          <w:color w:val="auto"/>
          <w:spacing w:val="8"/>
          <w:position w:val="10"/>
          <w:sz w:val="20"/>
          <w:szCs w:val="20"/>
          <w:highlight w:val="none"/>
        </w:rPr>
      </w:pPr>
    </w:p>
    <w:p w14:paraId="28E02FD0">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30C7C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14:paraId="05FF6158">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tcPr>
          <w:p w14:paraId="4623B18E">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tcPr>
          <w:p w14:paraId="4549BA48">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tcPr>
          <w:p w14:paraId="2135C883">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tcPr>
          <w:p w14:paraId="7C8ED49A">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tcPr>
          <w:p w14:paraId="6E20B750">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tcPr>
          <w:p w14:paraId="030CB782">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tcPr>
          <w:p w14:paraId="620E678C">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tcPr>
          <w:p w14:paraId="414C3FC9">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tcPr>
          <w:p w14:paraId="39A15E75">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tcPr>
          <w:p w14:paraId="05F6E6C1">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tcPr>
          <w:p w14:paraId="71320749">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tcPr>
          <w:p w14:paraId="752EF6DE">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696D3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2F69B613">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tcPr>
          <w:p w14:paraId="3CE49B3E">
            <w:pPr>
              <w:pStyle w:val="14"/>
              <w:rPr>
                <w:color w:val="auto"/>
                <w:highlight w:val="none"/>
              </w:rPr>
            </w:pPr>
          </w:p>
        </w:tc>
        <w:tc>
          <w:tcPr>
            <w:tcW w:w="930" w:type="dxa"/>
          </w:tcPr>
          <w:p w14:paraId="6561DEB2">
            <w:pPr>
              <w:pStyle w:val="14"/>
              <w:rPr>
                <w:color w:val="auto"/>
                <w:highlight w:val="none"/>
              </w:rPr>
            </w:pPr>
          </w:p>
        </w:tc>
        <w:tc>
          <w:tcPr>
            <w:tcW w:w="931" w:type="dxa"/>
          </w:tcPr>
          <w:p w14:paraId="38221D02">
            <w:pPr>
              <w:pStyle w:val="14"/>
              <w:rPr>
                <w:color w:val="auto"/>
                <w:highlight w:val="none"/>
              </w:rPr>
            </w:pPr>
          </w:p>
        </w:tc>
        <w:tc>
          <w:tcPr>
            <w:tcW w:w="900" w:type="dxa"/>
          </w:tcPr>
          <w:p w14:paraId="370D12F8">
            <w:pPr>
              <w:pStyle w:val="14"/>
              <w:rPr>
                <w:color w:val="auto"/>
                <w:highlight w:val="none"/>
              </w:rPr>
            </w:pPr>
          </w:p>
        </w:tc>
        <w:tc>
          <w:tcPr>
            <w:tcW w:w="1065" w:type="dxa"/>
          </w:tcPr>
          <w:p w14:paraId="13C35144">
            <w:pPr>
              <w:pStyle w:val="14"/>
              <w:rPr>
                <w:color w:val="auto"/>
                <w:highlight w:val="none"/>
              </w:rPr>
            </w:pPr>
          </w:p>
        </w:tc>
        <w:tc>
          <w:tcPr>
            <w:tcW w:w="854" w:type="dxa"/>
          </w:tcPr>
          <w:p w14:paraId="1AB09944">
            <w:pPr>
              <w:pStyle w:val="14"/>
              <w:rPr>
                <w:color w:val="auto"/>
                <w:highlight w:val="none"/>
              </w:rPr>
            </w:pPr>
          </w:p>
        </w:tc>
        <w:tc>
          <w:tcPr>
            <w:tcW w:w="1201" w:type="dxa"/>
          </w:tcPr>
          <w:p w14:paraId="187DD734">
            <w:pPr>
              <w:pStyle w:val="14"/>
              <w:rPr>
                <w:color w:val="auto"/>
                <w:highlight w:val="none"/>
              </w:rPr>
            </w:pPr>
          </w:p>
        </w:tc>
        <w:tc>
          <w:tcPr>
            <w:tcW w:w="846" w:type="dxa"/>
          </w:tcPr>
          <w:p w14:paraId="2451B070">
            <w:pPr>
              <w:pStyle w:val="14"/>
              <w:rPr>
                <w:color w:val="auto"/>
                <w:highlight w:val="none"/>
              </w:rPr>
            </w:pPr>
          </w:p>
        </w:tc>
        <w:tc>
          <w:tcPr>
            <w:tcW w:w="916" w:type="dxa"/>
          </w:tcPr>
          <w:p w14:paraId="611E493D">
            <w:pPr>
              <w:pStyle w:val="14"/>
              <w:rPr>
                <w:color w:val="auto"/>
                <w:highlight w:val="none"/>
              </w:rPr>
            </w:pPr>
          </w:p>
        </w:tc>
        <w:tc>
          <w:tcPr>
            <w:tcW w:w="1142" w:type="dxa"/>
          </w:tcPr>
          <w:p w14:paraId="701D65AC">
            <w:pPr>
              <w:pStyle w:val="14"/>
              <w:rPr>
                <w:color w:val="auto"/>
                <w:highlight w:val="none"/>
              </w:rPr>
            </w:pPr>
          </w:p>
        </w:tc>
        <w:tc>
          <w:tcPr>
            <w:tcW w:w="1142" w:type="dxa"/>
          </w:tcPr>
          <w:p w14:paraId="372D6133">
            <w:pPr>
              <w:pStyle w:val="14"/>
              <w:rPr>
                <w:color w:val="auto"/>
                <w:highlight w:val="none"/>
              </w:rPr>
            </w:pPr>
          </w:p>
        </w:tc>
        <w:tc>
          <w:tcPr>
            <w:tcW w:w="2777" w:type="dxa"/>
          </w:tcPr>
          <w:p w14:paraId="54184F75">
            <w:pPr>
              <w:pStyle w:val="14"/>
              <w:rPr>
                <w:color w:val="auto"/>
                <w:highlight w:val="none"/>
              </w:rPr>
            </w:pPr>
          </w:p>
        </w:tc>
      </w:tr>
      <w:tr w14:paraId="7EC81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3E623E11">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tcPr>
          <w:p w14:paraId="4D815BCE">
            <w:pPr>
              <w:pStyle w:val="14"/>
              <w:rPr>
                <w:color w:val="auto"/>
                <w:highlight w:val="none"/>
              </w:rPr>
            </w:pPr>
          </w:p>
        </w:tc>
        <w:tc>
          <w:tcPr>
            <w:tcW w:w="930" w:type="dxa"/>
          </w:tcPr>
          <w:p w14:paraId="4F4FED5F">
            <w:pPr>
              <w:pStyle w:val="14"/>
              <w:rPr>
                <w:color w:val="auto"/>
                <w:highlight w:val="none"/>
              </w:rPr>
            </w:pPr>
          </w:p>
        </w:tc>
        <w:tc>
          <w:tcPr>
            <w:tcW w:w="931" w:type="dxa"/>
          </w:tcPr>
          <w:p w14:paraId="227C0C4C">
            <w:pPr>
              <w:pStyle w:val="14"/>
              <w:rPr>
                <w:color w:val="auto"/>
                <w:highlight w:val="none"/>
              </w:rPr>
            </w:pPr>
          </w:p>
        </w:tc>
        <w:tc>
          <w:tcPr>
            <w:tcW w:w="900" w:type="dxa"/>
          </w:tcPr>
          <w:p w14:paraId="28D97F27">
            <w:pPr>
              <w:pStyle w:val="14"/>
              <w:rPr>
                <w:color w:val="auto"/>
                <w:highlight w:val="none"/>
              </w:rPr>
            </w:pPr>
          </w:p>
        </w:tc>
        <w:tc>
          <w:tcPr>
            <w:tcW w:w="1065" w:type="dxa"/>
          </w:tcPr>
          <w:p w14:paraId="389A212E">
            <w:pPr>
              <w:pStyle w:val="14"/>
              <w:rPr>
                <w:color w:val="auto"/>
                <w:highlight w:val="none"/>
              </w:rPr>
            </w:pPr>
          </w:p>
        </w:tc>
        <w:tc>
          <w:tcPr>
            <w:tcW w:w="854" w:type="dxa"/>
          </w:tcPr>
          <w:p w14:paraId="12CB383B">
            <w:pPr>
              <w:pStyle w:val="14"/>
              <w:rPr>
                <w:color w:val="auto"/>
                <w:highlight w:val="none"/>
              </w:rPr>
            </w:pPr>
          </w:p>
        </w:tc>
        <w:tc>
          <w:tcPr>
            <w:tcW w:w="1201" w:type="dxa"/>
          </w:tcPr>
          <w:p w14:paraId="1C1CF76E">
            <w:pPr>
              <w:pStyle w:val="14"/>
              <w:rPr>
                <w:color w:val="auto"/>
                <w:highlight w:val="none"/>
              </w:rPr>
            </w:pPr>
          </w:p>
        </w:tc>
        <w:tc>
          <w:tcPr>
            <w:tcW w:w="846" w:type="dxa"/>
          </w:tcPr>
          <w:p w14:paraId="6302901C">
            <w:pPr>
              <w:pStyle w:val="14"/>
              <w:rPr>
                <w:color w:val="auto"/>
                <w:highlight w:val="none"/>
              </w:rPr>
            </w:pPr>
          </w:p>
        </w:tc>
        <w:tc>
          <w:tcPr>
            <w:tcW w:w="916" w:type="dxa"/>
          </w:tcPr>
          <w:p w14:paraId="3E1F29F5">
            <w:pPr>
              <w:pStyle w:val="14"/>
              <w:rPr>
                <w:color w:val="auto"/>
                <w:highlight w:val="none"/>
              </w:rPr>
            </w:pPr>
          </w:p>
        </w:tc>
        <w:tc>
          <w:tcPr>
            <w:tcW w:w="1142" w:type="dxa"/>
          </w:tcPr>
          <w:p w14:paraId="23A01C62">
            <w:pPr>
              <w:pStyle w:val="14"/>
              <w:rPr>
                <w:color w:val="auto"/>
                <w:highlight w:val="none"/>
              </w:rPr>
            </w:pPr>
          </w:p>
        </w:tc>
        <w:tc>
          <w:tcPr>
            <w:tcW w:w="1142" w:type="dxa"/>
          </w:tcPr>
          <w:p w14:paraId="5E2DF54D">
            <w:pPr>
              <w:pStyle w:val="14"/>
              <w:rPr>
                <w:color w:val="auto"/>
                <w:highlight w:val="none"/>
              </w:rPr>
            </w:pPr>
          </w:p>
        </w:tc>
        <w:tc>
          <w:tcPr>
            <w:tcW w:w="2777" w:type="dxa"/>
          </w:tcPr>
          <w:p w14:paraId="0685EC9E">
            <w:pPr>
              <w:pStyle w:val="14"/>
              <w:rPr>
                <w:color w:val="auto"/>
                <w:highlight w:val="none"/>
              </w:rPr>
            </w:pPr>
          </w:p>
        </w:tc>
      </w:tr>
      <w:tr w14:paraId="7DA2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4E586746">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tcPr>
          <w:p w14:paraId="7ADFC940">
            <w:pPr>
              <w:pStyle w:val="14"/>
              <w:rPr>
                <w:color w:val="auto"/>
                <w:highlight w:val="none"/>
              </w:rPr>
            </w:pPr>
          </w:p>
        </w:tc>
        <w:tc>
          <w:tcPr>
            <w:tcW w:w="930" w:type="dxa"/>
          </w:tcPr>
          <w:p w14:paraId="76DF4782">
            <w:pPr>
              <w:pStyle w:val="14"/>
              <w:rPr>
                <w:color w:val="auto"/>
                <w:highlight w:val="none"/>
              </w:rPr>
            </w:pPr>
          </w:p>
        </w:tc>
        <w:tc>
          <w:tcPr>
            <w:tcW w:w="931" w:type="dxa"/>
          </w:tcPr>
          <w:p w14:paraId="11B01681">
            <w:pPr>
              <w:pStyle w:val="14"/>
              <w:rPr>
                <w:color w:val="auto"/>
                <w:highlight w:val="none"/>
              </w:rPr>
            </w:pPr>
          </w:p>
        </w:tc>
        <w:tc>
          <w:tcPr>
            <w:tcW w:w="900" w:type="dxa"/>
          </w:tcPr>
          <w:p w14:paraId="632BF995">
            <w:pPr>
              <w:pStyle w:val="14"/>
              <w:rPr>
                <w:color w:val="auto"/>
                <w:highlight w:val="none"/>
              </w:rPr>
            </w:pPr>
          </w:p>
        </w:tc>
        <w:tc>
          <w:tcPr>
            <w:tcW w:w="1065" w:type="dxa"/>
          </w:tcPr>
          <w:p w14:paraId="6D2B6AA1">
            <w:pPr>
              <w:pStyle w:val="14"/>
              <w:rPr>
                <w:color w:val="auto"/>
                <w:highlight w:val="none"/>
              </w:rPr>
            </w:pPr>
          </w:p>
        </w:tc>
        <w:tc>
          <w:tcPr>
            <w:tcW w:w="854" w:type="dxa"/>
          </w:tcPr>
          <w:p w14:paraId="5B8B6B3F">
            <w:pPr>
              <w:pStyle w:val="14"/>
              <w:rPr>
                <w:color w:val="auto"/>
                <w:highlight w:val="none"/>
              </w:rPr>
            </w:pPr>
          </w:p>
        </w:tc>
        <w:tc>
          <w:tcPr>
            <w:tcW w:w="1201" w:type="dxa"/>
          </w:tcPr>
          <w:p w14:paraId="7D1B5828">
            <w:pPr>
              <w:pStyle w:val="14"/>
              <w:rPr>
                <w:color w:val="auto"/>
                <w:highlight w:val="none"/>
              </w:rPr>
            </w:pPr>
          </w:p>
        </w:tc>
        <w:tc>
          <w:tcPr>
            <w:tcW w:w="846" w:type="dxa"/>
          </w:tcPr>
          <w:p w14:paraId="36E2975E">
            <w:pPr>
              <w:pStyle w:val="14"/>
              <w:rPr>
                <w:color w:val="auto"/>
                <w:highlight w:val="none"/>
              </w:rPr>
            </w:pPr>
          </w:p>
        </w:tc>
        <w:tc>
          <w:tcPr>
            <w:tcW w:w="916" w:type="dxa"/>
          </w:tcPr>
          <w:p w14:paraId="44AECDC4">
            <w:pPr>
              <w:pStyle w:val="14"/>
              <w:rPr>
                <w:color w:val="auto"/>
                <w:highlight w:val="none"/>
              </w:rPr>
            </w:pPr>
          </w:p>
        </w:tc>
        <w:tc>
          <w:tcPr>
            <w:tcW w:w="1142" w:type="dxa"/>
          </w:tcPr>
          <w:p w14:paraId="0C4C9FCC">
            <w:pPr>
              <w:pStyle w:val="14"/>
              <w:rPr>
                <w:color w:val="auto"/>
                <w:highlight w:val="none"/>
              </w:rPr>
            </w:pPr>
          </w:p>
        </w:tc>
        <w:tc>
          <w:tcPr>
            <w:tcW w:w="1142" w:type="dxa"/>
          </w:tcPr>
          <w:p w14:paraId="7CB26353">
            <w:pPr>
              <w:pStyle w:val="14"/>
              <w:rPr>
                <w:color w:val="auto"/>
                <w:highlight w:val="none"/>
              </w:rPr>
            </w:pPr>
          </w:p>
        </w:tc>
        <w:tc>
          <w:tcPr>
            <w:tcW w:w="2777" w:type="dxa"/>
          </w:tcPr>
          <w:p w14:paraId="68CDA081">
            <w:pPr>
              <w:pStyle w:val="14"/>
              <w:rPr>
                <w:color w:val="auto"/>
                <w:highlight w:val="none"/>
              </w:rPr>
            </w:pPr>
          </w:p>
        </w:tc>
      </w:tr>
      <w:tr w14:paraId="16C55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5A68E9A6">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tcPr>
          <w:p w14:paraId="18240D7C">
            <w:pPr>
              <w:pStyle w:val="14"/>
              <w:rPr>
                <w:color w:val="auto"/>
                <w:highlight w:val="none"/>
              </w:rPr>
            </w:pPr>
          </w:p>
        </w:tc>
        <w:tc>
          <w:tcPr>
            <w:tcW w:w="930" w:type="dxa"/>
          </w:tcPr>
          <w:p w14:paraId="66D73FC2">
            <w:pPr>
              <w:pStyle w:val="14"/>
              <w:rPr>
                <w:color w:val="auto"/>
                <w:highlight w:val="none"/>
              </w:rPr>
            </w:pPr>
          </w:p>
        </w:tc>
        <w:tc>
          <w:tcPr>
            <w:tcW w:w="931" w:type="dxa"/>
          </w:tcPr>
          <w:p w14:paraId="7197B3DB">
            <w:pPr>
              <w:pStyle w:val="14"/>
              <w:rPr>
                <w:color w:val="auto"/>
                <w:highlight w:val="none"/>
              </w:rPr>
            </w:pPr>
          </w:p>
        </w:tc>
        <w:tc>
          <w:tcPr>
            <w:tcW w:w="900" w:type="dxa"/>
          </w:tcPr>
          <w:p w14:paraId="01332F82">
            <w:pPr>
              <w:pStyle w:val="14"/>
              <w:rPr>
                <w:color w:val="auto"/>
                <w:highlight w:val="none"/>
              </w:rPr>
            </w:pPr>
          </w:p>
        </w:tc>
        <w:tc>
          <w:tcPr>
            <w:tcW w:w="1065" w:type="dxa"/>
          </w:tcPr>
          <w:p w14:paraId="05D104C0">
            <w:pPr>
              <w:pStyle w:val="14"/>
              <w:rPr>
                <w:color w:val="auto"/>
                <w:highlight w:val="none"/>
              </w:rPr>
            </w:pPr>
          </w:p>
        </w:tc>
        <w:tc>
          <w:tcPr>
            <w:tcW w:w="854" w:type="dxa"/>
          </w:tcPr>
          <w:p w14:paraId="5A3B18B8">
            <w:pPr>
              <w:pStyle w:val="14"/>
              <w:rPr>
                <w:color w:val="auto"/>
                <w:highlight w:val="none"/>
              </w:rPr>
            </w:pPr>
          </w:p>
        </w:tc>
        <w:tc>
          <w:tcPr>
            <w:tcW w:w="1201" w:type="dxa"/>
          </w:tcPr>
          <w:p w14:paraId="0F906FB7">
            <w:pPr>
              <w:pStyle w:val="14"/>
              <w:rPr>
                <w:color w:val="auto"/>
                <w:highlight w:val="none"/>
              </w:rPr>
            </w:pPr>
          </w:p>
        </w:tc>
        <w:tc>
          <w:tcPr>
            <w:tcW w:w="846" w:type="dxa"/>
          </w:tcPr>
          <w:p w14:paraId="062FFAAE">
            <w:pPr>
              <w:pStyle w:val="14"/>
              <w:rPr>
                <w:color w:val="auto"/>
                <w:highlight w:val="none"/>
              </w:rPr>
            </w:pPr>
          </w:p>
        </w:tc>
        <w:tc>
          <w:tcPr>
            <w:tcW w:w="916" w:type="dxa"/>
          </w:tcPr>
          <w:p w14:paraId="6FC0CD9E">
            <w:pPr>
              <w:pStyle w:val="14"/>
              <w:rPr>
                <w:color w:val="auto"/>
                <w:highlight w:val="none"/>
              </w:rPr>
            </w:pPr>
          </w:p>
        </w:tc>
        <w:tc>
          <w:tcPr>
            <w:tcW w:w="1142" w:type="dxa"/>
          </w:tcPr>
          <w:p w14:paraId="3F808188">
            <w:pPr>
              <w:pStyle w:val="14"/>
              <w:rPr>
                <w:color w:val="auto"/>
                <w:highlight w:val="none"/>
              </w:rPr>
            </w:pPr>
          </w:p>
        </w:tc>
        <w:tc>
          <w:tcPr>
            <w:tcW w:w="1142" w:type="dxa"/>
          </w:tcPr>
          <w:p w14:paraId="276AC213">
            <w:pPr>
              <w:pStyle w:val="14"/>
              <w:rPr>
                <w:color w:val="auto"/>
                <w:highlight w:val="none"/>
              </w:rPr>
            </w:pPr>
          </w:p>
        </w:tc>
        <w:tc>
          <w:tcPr>
            <w:tcW w:w="2777" w:type="dxa"/>
          </w:tcPr>
          <w:p w14:paraId="66A655A0">
            <w:pPr>
              <w:pStyle w:val="14"/>
              <w:rPr>
                <w:color w:val="auto"/>
                <w:highlight w:val="none"/>
              </w:rPr>
            </w:pPr>
          </w:p>
        </w:tc>
      </w:tr>
      <w:tr w14:paraId="1016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3947AFD5">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tcPr>
          <w:p w14:paraId="76CDAC23">
            <w:pPr>
              <w:pStyle w:val="14"/>
              <w:rPr>
                <w:color w:val="auto"/>
                <w:highlight w:val="none"/>
              </w:rPr>
            </w:pPr>
          </w:p>
        </w:tc>
        <w:tc>
          <w:tcPr>
            <w:tcW w:w="930" w:type="dxa"/>
          </w:tcPr>
          <w:p w14:paraId="1CFF34D6">
            <w:pPr>
              <w:pStyle w:val="14"/>
              <w:rPr>
                <w:color w:val="auto"/>
                <w:highlight w:val="none"/>
              </w:rPr>
            </w:pPr>
          </w:p>
        </w:tc>
        <w:tc>
          <w:tcPr>
            <w:tcW w:w="931" w:type="dxa"/>
          </w:tcPr>
          <w:p w14:paraId="7EAACA54">
            <w:pPr>
              <w:pStyle w:val="14"/>
              <w:rPr>
                <w:color w:val="auto"/>
                <w:highlight w:val="none"/>
              </w:rPr>
            </w:pPr>
          </w:p>
        </w:tc>
        <w:tc>
          <w:tcPr>
            <w:tcW w:w="900" w:type="dxa"/>
          </w:tcPr>
          <w:p w14:paraId="5A65FD9A">
            <w:pPr>
              <w:pStyle w:val="14"/>
              <w:rPr>
                <w:color w:val="auto"/>
                <w:highlight w:val="none"/>
              </w:rPr>
            </w:pPr>
          </w:p>
        </w:tc>
        <w:tc>
          <w:tcPr>
            <w:tcW w:w="1065" w:type="dxa"/>
          </w:tcPr>
          <w:p w14:paraId="1E1A648A">
            <w:pPr>
              <w:pStyle w:val="14"/>
              <w:rPr>
                <w:color w:val="auto"/>
                <w:highlight w:val="none"/>
              </w:rPr>
            </w:pPr>
          </w:p>
        </w:tc>
        <w:tc>
          <w:tcPr>
            <w:tcW w:w="854" w:type="dxa"/>
          </w:tcPr>
          <w:p w14:paraId="6861991E">
            <w:pPr>
              <w:pStyle w:val="14"/>
              <w:rPr>
                <w:color w:val="auto"/>
                <w:highlight w:val="none"/>
              </w:rPr>
            </w:pPr>
          </w:p>
        </w:tc>
        <w:tc>
          <w:tcPr>
            <w:tcW w:w="1201" w:type="dxa"/>
          </w:tcPr>
          <w:p w14:paraId="59228B87">
            <w:pPr>
              <w:pStyle w:val="14"/>
              <w:rPr>
                <w:color w:val="auto"/>
                <w:highlight w:val="none"/>
              </w:rPr>
            </w:pPr>
          </w:p>
        </w:tc>
        <w:tc>
          <w:tcPr>
            <w:tcW w:w="846" w:type="dxa"/>
          </w:tcPr>
          <w:p w14:paraId="3941658D">
            <w:pPr>
              <w:pStyle w:val="14"/>
              <w:rPr>
                <w:color w:val="auto"/>
                <w:highlight w:val="none"/>
              </w:rPr>
            </w:pPr>
          </w:p>
        </w:tc>
        <w:tc>
          <w:tcPr>
            <w:tcW w:w="916" w:type="dxa"/>
          </w:tcPr>
          <w:p w14:paraId="1CED0DC3">
            <w:pPr>
              <w:pStyle w:val="14"/>
              <w:rPr>
                <w:color w:val="auto"/>
                <w:highlight w:val="none"/>
              </w:rPr>
            </w:pPr>
          </w:p>
        </w:tc>
        <w:tc>
          <w:tcPr>
            <w:tcW w:w="1142" w:type="dxa"/>
          </w:tcPr>
          <w:p w14:paraId="3212CD3E">
            <w:pPr>
              <w:pStyle w:val="14"/>
              <w:rPr>
                <w:color w:val="auto"/>
                <w:highlight w:val="none"/>
              </w:rPr>
            </w:pPr>
          </w:p>
        </w:tc>
        <w:tc>
          <w:tcPr>
            <w:tcW w:w="1142" w:type="dxa"/>
          </w:tcPr>
          <w:p w14:paraId="7D4D87CE">
            <w:pPr>
              <w:pStyle w:val="14"/>
              <w:rPr>
                <w:color w:val="auto"/>
                <w:highlight w:val="none"/>
              </w:rPr>
            </w:pPr>
          </w:p>
        </w:tc>
        <w:tc>
          <w:tcPr>
            <w:tcW w:w="2777" w:type="dxa"/>
          </w:tcPr>
          <w:p w14:paraId="0826B3CC">
            <w:pPr>
              <w:pStyle w:val="14"/>
              <w:rPr>
                <w:color w:val="auto"/>
                <w:highlight w:val="none"/>
              </w:rPr>
            </w:pPr>
          </w:p>
        </w:tc>
      </w:tr>
      <w:tr w14:paraId="34B0C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0B318700">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tcPr>
          <w:p w14:paraId="7964438A">
            <w:pPr>
              <w:pStyle w:val="14"/>
              <w:rPr>
                <w:color w:val="auto"/>
                <w:highlight w:val="none"/>
              </w:rPr>
            </w:pPr>
          </w:p>
        </w:tc>
        <w:tc>
          <w:tcPr>
            <w:tcW w:w="930" w:type="dxa"/>
          </w:tcPr>
          <w:p w14:paraId="4D817D9B">
            <w:pPr>
              <w:pStyle w:val="14"/>
              <w:rPr>
                <w:color w:val="auto"/>
                <w:highlight w:val="none"/>
              </w:rPr>
            </w:pPr>
          </w:p>
        </w:tc>
        <w:tc>
          <w:tcPr>
            <w:tcW w:w="931" w:type="dxa"/>
          </w:tcPr>
          <w:p w14:paraId="0CDDE236">
            <w:pPr>
              <w:pStyle w:val="14"/>
              <w:rPr>
                <w:color w:val="auto"/>
                <w:highlight w:val="none"/>
              </w:rPr>
            </w:pPr>
          </w:p>
        </w:tc>
        <w:tc>
          <w:tcPr>
            <w:tcW w:w="900" w:type="dxa"/>
          </w:tcPr>
          <w:p w14:paraId="4A6A3A9C">
            <w:pPr>
              <w:pStyle w:val="14"/>
              <w:rPr>
                <w:color w:val="auto"/>
                <w:highlight w:val="none"/>
              </w:rPr>
            </w:pPr>
          </w:p>
        </w:tc>
        <w:tc>
          <w:tcPr>
            <w:tcW w:w="1065" w:type="dxa"/>
          </w:tcPr>
          <w:p w14:paraId="6BEFDE58">
            <w:pPr>
              <w:pStyle w:val="14"/>
              <w:rPr>
                <w:color w:val="auto"/>
                <w:highlight w:val="none"/>
              </w:rPr>
            </w:pPr>
          </w:p>
        </w:tc>
        <w:tc>
          <w:tcPr>
            <w:tcW w:w="854" w:type="dxa"/>
          </w:tcPr>
          <w:p w14:paraId="13750119">
            <w:pPr>
              <w:pStyle w:val="14"/>
              <w:rPr>
                <w:color w:val="auto"/>
                <w:highlight w:val="none"/>
              </w:rPr>
            </w:pPr>
          </w:p>
        </w:tc>
        <w:tc>
          <w:tcPr>
            <w:tcW w:w="1201" w:type="dxa"/>
          </w:tcPr>
          <w:p w14:paraId="6DCB1EAF">
            <w:pPr>
              <w:pStyle w:val="14"/>
              <w:rPr>
                <w:color w:val="auto"/>
                <w:highlight w:val="none"/>
              </w:rPr>
            </w:pPr>
          </w:p>
        </w:tc>
        <w:tc>
          <w:tcPr>
            <w:tcW w:w="846" w:type="dxa"/>
          </w:tcPr>
          <w:p w14:paraId="55CFE0B0">
            <w:pPr>
              <w:pStyle w:val="14"/>
              <w:rPr>
                <w:color w:val="auto"/>
                <w:highlight w:val="none"/>
              </w:rPr>
            </w:pPr>
          </w:p>
        </w:tc>
        <w:tc>
          <w:tcPr>
            <w:tcW w:w="916" w:type="dxa"/>
          </w:tcPr>
          <w:p w14:paraId="0C218790">
            <w:pPr>
              <w:pStyle w:val="14"/>
              <w:rPr>
                <w:color w:val="auto"/>
                <w:highlight w:val="none"/>
              </w:rPr>
            </w:pPr>
          </w:p>
        </w:tc>
        <w:tc>
          <w:tcPr>
            <w:tcW w:w="1142" w:type="dxa"/>
          </w:tcPr>
          <w:p w14:paraId="72F9CA5B">
            <w:pPr>
              <w:pStyle w:val="14"/>
              <w:rPr>
                <w:color w:val="auto"/>
                <w:highlight w:val="none"/>
              </w:rPr>
            </w:pPr>
          </w:p>
        </w:tc>
        <w:tc>
          <w:tcPr>
            <w:tcW w:w="1142" w:type="dxa"/>
          </w:tcPr>
          <w:p w14:paraId="1FE4BFA8">
            <w:pPr>
              <w:pStyle w:val="14"/>
              <w:rPr>
                <w:color w:val="auto"/>
                <w:highlight w:val="none"/>
              </w:rPr>
            </w:pPr>
          </w:p>
        </w:tc>
        <w:tc>
          <w:tcPr>
            <w:tcW w:w="2777" w:type="dxa"/>
          </w:tcPr>
          <w:p w14:paraId="5040CD09">
            <w:pPr>
              <w:pStyle w:val="14"/>
              <w:rPr>
                <w:color w:val="auto"/>
                <w:highlight w:val="none"/>
              </w:rPr>
            </w:pPr>
          </w:p>
        </w:tc>
      </w:tr>
      <w:tr w14:paraId="03622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77F9FFB9">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tcPr>
          <w:p w14:paraId="3061D378">
            <w:pPr>
              <w:pStyle w:val="14"/>
              <w:rPr>
                <w:color w:val="auto"/>
                <w:highlight w:val="none"/>
              </w:rPr>
            </w:pPr>
          </w:p>
        </w:tc>
        <w:tc>
          <w:tcPr>
            <w:tcW w:w="930" w:type="dxa"/>
          </w:tcPr>
          <w:p w14:paraId="5F7CAE5C">
            <w:pPr>
              <w:pStyle w:val="14"/>
              <w:rPr>
                <w:color w:val="auto"/>
                <w:highlight w:val="none"/>
              </w:rPr>
            </w:pPr>
          </w:p>
        </w:tc>
        <w:tc>
          <w:tcPr>
            <w:tcW w:w="931" w:type="dxa"/>
          </w:tcPr>
          <w:p w14:paraId="329F3D6E">
            <w:pPr>
              <w:pStyle w:val="14"/>
              <w:rPr>
                <w:color w:val="auto"/>
                <w:highlight w:val="none"/>
              </w:rPr>
            </w:pPr>
          </w:p>
        </w:tc>
        <w:tc>
          <w:tcPr>
            <w:tcW w:w="900" w:type="dxa"/>
          </w:tcPr>
          <w:p w14:paraId="25281B84">
            <w:pPr>
              <w:pStyle w:val="14"/>
              <w:rPr>
                <w:color w:val="auto"/>
                <w:highlight w:val="none"/>
              </w:rPr>
            </w:pPr>
          </w:p>
        </w:tc>
        <w:tc>
          <w:tcPr>
            <w:tcW w:w="1065" w:type="dxa"/>
          </w:tcPr>
          <w:p w14:paraId="4FD94694">
            <w:pPr>
              <w:pStyle w:val="14"/>
              <w:rPr>
                <w:color w:val="auto"/>
                <w:highlight w:val="none"/>
              </w:rPr>
            </w:pPr>
          </w:p>
        </w:tc>
        <w:tc>
          <w:tcPr>
            <w:tcW w:w="854" w:type="dxa"/>
          </w:tcPr>
          <w:p w14:paraId="7197E863">
            <w:pPr>
              <w:pStyle w:val="14"/>
              <w:rPr>
                <w:color w:val="auto"/>
                <w:highlight w:val="none"/>
              </w:rPr>
            </w:pPr>
          </w:p>
        </w:tc>
        <w:tc>
          <w:tcPr>
            <w:tcW w:w="1201" w:type="dxa"/>
          </w:tcPr>
          <w:p w14:paraId="0BEA6D63">
            <w:pPr>
              <w:pStyle w:val="14"/>
              <w:rPr>
                <w:color w:val="auto"/>
                <w:highlight w:val="none"/>
              </w:rPr>
            </w:pPr>
          </w:p>
        </w:tc>
        <w:tc>
          <w:tcPr>
            <w:tcW w:w="846" w:type="dxa"/>
          </w:tcPr>
          <w:p w14:paraId="59601B8A">
            <w:pPr>
              <w:pStyle w:val="14"/>
              <w:rPr>
                <w:color w:val="auto"/>
                <w:highlight w:val="none"/>
              </w:rPr>
            </w:pPr>
          </w:p>
        </w:tc>
        <w:tc>
          <w:tcPr>
            <w:tcW w:w="916" w:type="dxa"/>
          </w:tcPr>
          <w:p w14:paraId="5951E801">
            <w:pPr>
              <w:pStyle w:val="14"/>
              <w:rPr>
                <w:color w:val="auto"/>
                <w:highlight w:val="none"/>
              </w:rPr>
            </w:pPr>
          </w:p>
        </w:tc>
        <w:tc>
          <w:tcPr>
            <w:tcW w:w="1142" w:type="dxa"/>
          </w:tcPr>
          <w:p w14:paraId="22846E68">
            <w:pPr>
              <w:pStyle w:val="14"/>
              <w:rPr>
                <w:color w:val="auto"/>
                <w:highlight w:val="none"/>
              </w:rPr>
            </w:pPr>
          </w:p>
        </w:tc>
        <w:tc>
          <w:tcPr>
            <w:tcW w:w="1142" w:type="dxa"/>
          </w:tcPr>
          <w:p w14:paraId="6A2BFD1E">
            <w:pPr>
              <w:pStyle w:val="14"/>
              <w:rPr>
                <w:color w:val="auto"/>
                <w:highlight w:val="none"/>
              </w:rPr>
            </w:pPr>
          </w:p>
        </w:tc>
        <w:tc>
          <w:tcPr>
            <w:tcW w:w="2777" w:type="dxa"/>
          </w:tcPr>
          <w:p w14:paraId="61AC5126">
            <w:pPr>
              <w:pStyle w:val="14"/>
              <w:rPr>
                <w:color w:val="auto"/>
                <w:highlight w:val="none"/>
              </w:rPr>
            </w:pPr>
          </w:p>
        </w:tc>
      </w:tr>
      <w:tr w14:paraId="1AB94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59CF3979">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tcPr>
          <w:p w14:paraId="70FAD312">
            <w:pPr>
              <w:pStyle w:val="14"/>
              <w:rPr>
                <w:color w:val="auto"/>
                <w:highlight w:val="none"/>
              </w:rPr>
            </w:pPr>
          </w:p>
        </w:tc>
        <w:tc>
          <w:tcPr>
            <w:tcW w:w="930" w:type="dxa"/>
          </w:tcPr>
          <w:p w14:paraId="3D1D2AC5">
            <w:pPr>
              <w:pStyle w:val="14"/>
              <w:rPr>
                <w:color w:val="auto"/>
                <w:highlight w:val="none"/>
              </w:rPr>
            </w:pPr>
          </w:p>
        </w:tc>
        <w:tc>
          <w:tcPr>
            <w:tcW w:w="931" w:type="dxa"/>
          </w:tcPr>
          <w:p w14:paraId="0931D07A">
            <w:pPr>
              <w:pStyle w:val="14"/>
              <w:rPr>
                <w:color w:val="auto"/>
                <w:highlight w:val="none"/>
              </w:rPr>
            </w:pPr>
          </w:p>
        </w:tc>
        <w:tc>
          <w:tcPr>
            <w:tcW w:w="900" w:type="dxa"/>
          </w:tcPr>
          <w:p w14:paraId="62319D23">
            <w:pPr>
              <w:pStyle w:val="14"/>
              <w:rPr>
                <w:color w:val="auto"/>
                <w:highlight w:val="none"/>
              </w:rPr>
            </w:pPr>
          </w:p>
        </w:tc>
        <w:tc>
          <w:tcPr>
            <w:tcW w:w="1065" w:type="dxa"/>
          </w:tcPr>
          <w:p w14:paraId="3DCE9F36">
            <w:pPr>
              <w:pStyle w:val="14"/>
              <w:rPr>
                <w:color w:val="auto"/>
                <w:highlight w:val="none"/>
              </w:rPr>
            </w:pPr>
          </w:p>
        </w:tc>
        <w:tc>
          <w:tcPr>
            <w:tcW w:w="854" w:type="dxa"/>
          </w:tcPr>
          <w:p w14:paraId="17F01389">
            <w:pPr>
              <w:pStyle w:val="14"/>
              <w:rPr>
                <w:color w:val="auto"/>
                <w:highlight w:val="none"/>
              </w:rPr>
            </w:pPr>
          </w:p>
        </w:tc>
        <w:tc>
          <w:tcPr>
            <w:tcW w:w="1201" w:type="dxa"/>
          </w:tcPr>
          <w:p w14:paraId="71B58800">
            <w:pPr>
              <w:pStyle w:val="14"/>
              <w:rPr>
                <w:color w:val="auto"/>
                <w:highlight w:val="none"/>
              </w:rPr>
            </w:pPr>
          </w:p>
        </w:tc>
        <w:tc>
          <w:tcPr>
            <w:tcW w:w="846" w:type="dxa"/>
          </w:tcPr>
          <w:p w14:paraId="53652642">
            <w:pPr>
              <w:pStyle w:val="14"/>
              <w:rPr>
                <w:color w:val="auto"/>
                <w:highlight w:val="none"/>
              </w:rPr>
            </w:pPr>
          </w:p>
        </w:tc>
        <w:tc>
          <w:tcPr>
            <w:tcW w:w="916" w:type="dxa"/>
          </w:tcPr>
          <w:p w14:paraId="63334323">
            <w:pPr>
              <w:pStyle w:val="14"/>
              <w:rPr>
                <w:color w:val="auto"/>
                <w:highlight w:val="none"/>
              </w:rPr>
            </w:pPr>
          </w:p>
        </w:tc>
        <w:tc>
          <w:tcPr>
            <w:tcW w:w="1142" w:type="dxa"/>
          </w:tcPr>
          <w:p w14:paraId="751E411F">
            <w:pPr>
              <w:pStyle w:val="14"/>
              <w:rPr>
                <w:color w:val="auto"/>
                <w:highlight w:val="none"/>
              </w:rPr>
            </w:pPr>
          </w:p>
        </w:tc>
        <w:tc>
          <w:tcPr>
            <w:tcW w:w="1142" w:type="dxa"/>
          </w:tcPr>
          <w:p w14:paraId="48A92C31">
            <w:pPr>
              <w:pStyle w:val="14"/>
              <w:rPr>
                <w:color w:val="auto"/>
                <w:highlight w:val="none"/>
              </w:rPr>
            </w:pPr>
          </w:p>
        </w:tc>
        <w:tc>
          <w:tcPr>
            <w:tcW w:w="2777" w:type="dxa"/>
          </w:tcPr>
          <w:p w14:paraId="6F4E9E99">
            <w:pPr>
              <w:pStyle w:val="14"/>
              <w:rPr>
                <w:color w:val="auto"/>
                <w:highlight w:val="none"/>
              </w:rPr>
            </w:pPr>
          </w:p>
        </w:tc>
      </w:tr>
      <w:tr w14:paraId="2951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4A5D8793">
            <w:pPr>
              <w:pStyle w:val="14"/>
              <w:rPr>
                <w:color w:val="auto"/>
                <w:highlight w:val="none"/>
              </w:rPr>
            </w:pPr>
          </w:p>
        </w:tc>
        <w:tc>
          <w:tcPr>
            <w:tcW w:w="831" w:type="dxa"/>
          </w:tcPr>
          <w:p w14:paraId="456AB130">
            <w:pPr>
              <w:pStyle w:val="14"/>
              <w:rPr>
                <w:color w:val="auto"/>
                <w:highlight w:val="none"/>
              </w:rPr>
            </w:pPr>
          </w:p>
        </w:tc>
        <w:tc>
          <w:tcPr>
            <w:tcW w:w="930" w:type="dxa"/>
          </w:tcPr>
          <w:p w14:paraId="623E52C8">
            <w:pPr>
              <w:pStyle w:val="14"/>
              <w:rPr>
                <w:color w:val="auto"/>
                <w:highlight w:val="none"/>
              </w:rPr>
            </w:pPr>
          </w:p>
        </w:tc>
        <w:tc>
          <w:tcPr>
            <w:tcW w:w="931" w:type="dxa"/>
          </w:tcPr>
          <w:p w14:paraId="25145596">
            <w:pPr>
              <w:pStyle w:val="14"/>
              <w:rPr>
                <w:color w:val="auto"/>
                <w:highlight w:val="none"/>
              </w:rPr>
            </w:pPr>
          </w:p>
        </w:tc>
        <w:tc>
          <w:tcPr>
            <w:tcW w:w="900" w:type="dxa"/>
          </w:tcPr>
          <w:p w14:paraId="79F062C9">
            <w:pPr>
              <w:pStyle w:val="14"/>
              <w:rPr>
                <w:color w:val="auto"/>
                <w:highlight w:val="none"/>
              </w:rPr>
            </w:pPr>
          </w:p>
        </w:tc>
        <w:tc>
          <w:tcPr>
            <w:tcW w:w="1065" w:type="dxa"/>
          </w:tcPr>
          <w:p w14:paraId="66854184">
            <w:pPr>
              <w:pStyle w:val="14"/>
              <w:rPr>
                <w:color w:val="auto"/>
                <w:highlight w:val="none"/>
              </w:rPr>
            </w:pPr>
          </w:p>
        </w:tc>
        <w:tc>
          <w:tcPr>
            <w:tcW w:w="854" w:type="dxa"/>
          </w:tcPr>
          <w:p w14:paraId="3A573766">
            <w:pPr>
              <w:pStyle w:val="14"/>
              <w:rPr>
                <w:color w:val="auto"/>
                <w:highlight w:val="none"/>
              </w:rPr>
            </w:pPr>
          </w:p>
        </w:tc>
        <w:tc>
          <w:tcPr>
            <w:tcW w:w="1201" w:type="dxa"/>
          </w:tcPr>
          <w:p w14:paraId="2FC16999">
            <w:pPr>
              <w:pStyle w:val="14"/>
              <w:rPr>
                <w:color w:val="auto"/>
                <w:highlight w:val="none"/>
              </w:rPr>
            </w:pPr>
          </w:p>
        </w:tc>
        <w:tc>
          <w:tcPr>
            <w:tcW w:w="846" w:type="dxa"/>
          </w:tcPr>
          <w:p w14:paraId="038E4984">
            <w:pPr>
              <w:pStyle w:val="14"/>
              <w:rPr>
                <w:color w:val="auto"/>
                <w:highlight w:val="none"/>
              </w:rPr>
            </w:pPr>
          </w:p>
        </w:tc>
        <w:tc>
          <w:tcPr>
            <w:tcW w:w="916" w:type="dxa"/>
          </w:tcPr>
          <w:p w14:paraId="26AC854F">
            <w:pPr>
              <w:pStyle w:val="14"/>
              <w:rPr>
                <w:color w:val="auto"/>
                <w:highlight w:val="none"/>
              </w:rPr>
            </w:pPr>
          </w:p>
        </w:tc>
        <w:tc>
          <w:tcPr>
            <w:tcW w:w="1142" w:type="dxa"/>
          </w:tcPr>
          <w:p w14:paraId="11A396C4">
            <w:pPr>
              <w:pStyle w:val="14"/>
              <w:rPr>
                <w:color w:val="auto"/>
                <w:highlight w:val="none"/>
              </w:rPr>
            </w:pPr>
          </w:p>
        </w:tc>
        <w:tc>
          <w:tcPr>
            <w:tcW w:w="1142" w:type="dxa"/>
          </w:tcPr>
          <w:p w14:paraId="4C8A8750">
            <w:pPr>
              <w:pStyle w:val="14"/>
              <w:rPr>
                <w:color w:val="auto"/>
                <w:highlight w:val="none"/>
              </w:rPr>
            </w:pPr>
          </w:p>
        </w:tc>
        <w:tc>
          <w:tcPr>
            <w:tcW w:w="2777" w:type="dxa"/>
          </w:tcPr>
          <w:p w14:paraId="09A2ED32">
            <w:pPr>
              <w:pStyle w:val="14"/>
              <w:rPr>
                <w:color w:val="auto"/>
                <w:highlight w:val="none"/>
              </w:rPr>
            </w:pPr>
          </w:p>
        </w:tc>
      </w:tr>
      <w:tr w14:paraId="71FF2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14:paraId="008E3417">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tcPr>
          <w:p w14:paraId="13292F09">
            <w:pPr>
              <w:pStyle w:val="14"/>
              <w:rPr>
                <w:color w:val="auto"/>
                <w:highlight w:val="none"/>
              </w:rPr>
            </w:pPr>
          </w:p>
        </w:tc>
        <w:tc>
          <w:tcPr>
            <w:tcW w:w="930" w:type="dxa"/>
          </w:tcPr>
          <w:p w14:paraId="54A462CA">
            <w:pPr>
              <w:pStyle w:val="14"/>
              <w:rPr>
                <w:color w:val="auto"/>
                <w:highlight w:val="none"/>
              </w:rPr>
            </w:pPr>
          </w:p>
        </w:tc>
        <w:tc>
          <w:tcPr>
            <w:tcW w:w="931" w:type="dxa"/>
          </w:tcPr>
          <w:p w14:paraId="429C6F56">
            <w:pPr>
              <w:pStyle w:val="14"/>
              <w:rPr>
                <w:color w:val="auto"/>
                <w:highlight w:val="none"/>
              </w:rPr>
            </w:pPr>
          </w:p>
        </w:tc>
        <w:tc>
          <w:tcPr>
            <w:tcW w:w="900" w:type="dxa"/>
          </w:tcPr>
          <w:p w14:paraId="64641935">
            <w:pPr>
              <w:pStyle w:val="14"/>
              <w:rPr>
                <w:color w:val="auto"/>
                <w:highlight w:val="none"/>
              </w:rPr>
            </w:pPr>
          </w:p>
        </w:tc>
        <w:tc>
          <w:tcPr>
            <w:tcW w:w="1065" w:type="dxa"/>
          </w:tcPr>
          <w:p w14:paraId="40DDEACF">
            <w:pPr>
              <w:pStyle w:val="14"/>
              <w:rPr>
                <w:color w:val="auto"/>
                <w:highlight w:val="none"/>
              </w:rPr>
            </w:pPr>
          </w:p>
        </w:tc>
        <w:tc>
          <w:tcPr>
            <w:tcW w:w="854" w:type="dxa"/>
          </w:tcPr>
          <w:p w14:paraId="218E14CB">
            <w:pPr>
              <w:pStyle w:val="14"/>
              <w:rPr>
                <w:color w:val="auto"/>
                <w:highlight w:val="none"/>
              </w:rPr>
            </w:pPr>
          </w:p>
        </w:tc>
        <w:tc>
          <w:tcPr>
            <w:tcW w:w="1201" w:type="dxa"/>
          </w:tcPr>
          <w:p w14:paraId="64597738">
            <w:pPr>
              <w:pStyle w:val="14"/>
              <w:rPr>
                <w:color w:val="auto"/>
                <w:highlight w:val="none"/>
              </w:rPr>
            </w:pPr>
          </w:p>
        </w:tc>
        <w:tc>
          <w:tcPr>
            <w:tcW w:w="846" w:type="dxa"/>
          </w:tcPr>
          <w:p w14:paraId="5818CA17">
            <w:pPr>
              <w:pStyle w:val="14"/>
              <w:rPr>
                <w:color w:val="auto"/>
                <w:highlight w:val="none"/>
              </w:rPr>
            </w:pPr>
          </w:p>
        </w:tc>
        <w:tc>
          <w:tcPr>
            <w:tcW w:w="916" w:type="dxa"/>
          </w:tcPr>
          <w:p w14:paraId="72681DC2">
            <w:pPr>
              <w:pStyle w:val="14"/>
              <w:rPr>
                <w:color w:val="auto"/>
                <w:highlight w:val="none"/>
              </w:rPr>
            </w:pPr>
          </w:p>
        </w:tc>
        <w:tc>
          <w:tcPr>
            <w:tcW w:w="1142" w:type="dxa"/>
          </w:tcPr>
          <w:p w14:paraId="3BA8A74E">
            <w:pPr>
              <w:pStyle w:val="14"/>
              <w:rPr>
                <w:color w:val="auto"/>
                <w:highlight w:val="none"/>
              </w:rPr>
            </w:pPr>
          </w:p>
        </w:tc>
        <w:tc>
          <w:tcPr>
            <w:tcW w:w="1142" w:type="dxa"/>
          </w:tcPr>
          <w:p w14:paraId="2FA00D8A">
            <w:pPr>
              <w:pStyle w:val="14"/>
              <w:rPr>
                <w:color w:val="auto"/>
                <w:highlight w:val="none"/>
              </w:rPr>
            </w:pPr>
          </w:p>
        </w:tc>
        <w:tc>
          <w:tcPr>
            <w:tcW w:w="2777" w:type="dxa"/>
          </w:tcPr>
          <w:p w14:paraId="266D6267">
            <w:pPr>
              <w:pStyle w:val="14"/>
              <w:rPr>
                <w:color w:val="auto"/>
                <w:highlight w:val="none"/>
              </w:rPr>
            </w:pPr>
          </w:p>
        </w:tc>
      </w:tr>
    </w:tbl>
    <w:p w14:paraId="3A8DD8D4">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53E80197">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14:paraId="7E92B7AC">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14:paraId="6705E03E">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9C3256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Times New Roman" w:hAnsi="Times New Roman" w:cs="Times New Roman"/>
          <w:b/>
          <w:bCs/>
          <w:color w:val="auto"/>
          <w:sz w:val="40"/>
          <w:szCs w:val="40"/>
          <w:highlight w:val="none"/>
          <w:lang w:val="en-US" w:eastAsia="zh-CN"/>
        </w:rPr>
        <w:t>附件六</w:t>
      </w:r>
    </w:p>
    <w:p w14:paraId="07E9A8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8F88A2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416F82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63D3E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(签订合同时上传）</w:t>
      </w:r>
    </w:p>
    <w:p w14:paraId="1A6B799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F8949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DC5AC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E5BF07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D5030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56DA66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2FBFD8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A818F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82ECF6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7EC949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49885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50BCC6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596DD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874657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002A19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87157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3C649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4880B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71B861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852261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7646AC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yellow"/>
          <w:u w:val="none"/>
          <w:lang w:val="en-US" w:eastAsia="zh-CN"/>
        </w:rPr>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9AF8B53">
      <w:pPr>
        <w:jc w:val="right"/>
        <w:rPr>
          <w:rFonts w:hint="eastAsia" w:eastAsia="宋体"/>
          <w:color w:val="auto"/>
          <w:sz w:val="36"/>
          <w:szCs w:val="36"/>
          <w:highlight w:val="none"/>
          <w:lang w:val="en-US" w:eastAsia="zh-CN"/>
        </w:rPr>
      </w:pPr>
      <w:bookmarkStart w:id="25" w:name="_GoBack"/>
      <w:bookmarkEnd w:id="25"/>
      <w:r>
        <w:rPr>
          <w:rFonts w:hint="eastAsia"/>
          <w:color w:val="auto"/>
          <w:sz w:val="36"/>
          <w:szCs w:val="36"/>
          <w:highlight w:val="none"/>
          <w:lang w:val="en-US" w:eastAsia="zh-CN"/>
        </w:rPr>
        <w:t>附件七</w:t>
      </w:r>
    </w:p>
    <w:p w14:paraId="54C267CD">
      <w:pPr>
        <w:jc w:val="center"/>
        <w:rPr>
          <w:color w:val="auto"/>
        </w:rPr>
      </w:pPr>
      <w:r>
        <w:rPr>
          <w:color w:val="auto"/>
          <w:sz w:val="44"/>
        </w:rPr>
        <mc:AlternateContent>
          <mc:Choice Requires="wps">
            <w:drawing>
              <wp:anchor distT="0" distB="0" distL="0" distR="0" simplePos="0" relativeHeight="251659264" behindDoc="0" locked="0" layoutInCell="1" allowOverlap="1">
                <wp:simplePos x="0" y="0"/>
                <wp:positionH relativeFrom="column">
                  <wp:posOffset>8208645</wp:posOffset>
                </wp:positionH>
                <wp:positionV relativeFrom="paragraph">
                  <wp:posOffset>406400</wp:posOffset>
                </wp:positionV>
                <wp:extent cx="1208405" cy="360045"/>
                <wp:effectExtent l="0" t="0" r="0" b="0"/>
                <wp:wrapNone/>
                <wp:docPr id="1028" name="文本框 5"/>
                <wp:cNvGraphicFramePr/>
                <a:graphic xmlns:a="http://schemas.openxmlformats.org/drawingml/2006/main">
                  <a:graphicData uri="http://schemas.microsoft.com/office/word/2010/wordprocessingShape">
                    <wps:wsp>
                      <wps:cNvSpPr/>
                      <wps:spPr>
                        <a:xfrm>
                          <a:off x="0" y="0"/>
                          <a:ext cx="1208405" cy="360045"/>
                        </a:xfrm>
                        <a:prstGeom prst="rect">
                          <a:avLst/>
                        </a:prstGeom>
                        <a:ln>
                          <a:noFill/>
                        </a:ln>
                      </wps:spPr>
                      <wps:txbx>
                        <w:txbxContent>
                          <w:p w14:paraId="2ABC8DB8">
                            <w:pPr>
                              <w:rPr>
                                <w:b/>
                                <w:bCs/>
                                <w:sz w:val="30"/>
                                <w:szCs w:val="30"/>
                              </w:rPr>
                            </w:pPr>
                            <w:r>
                              <w:rPr>
                                <w:rFonts w:hint="eastAsia"/>
                                <w:b/>
                                <w:bCs/>
                                <w:sz w:val="30"/>
                                <w:szCs w:val="30"/>
                              </w:rPr>
                              <w:t>No.0000001</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646.35pt;margin-top:32pt;height:28.35pt;width:95.15pt;z-index:251659264;mso-width-relative:page;mso-height-relative:page;" filled="f" stroked="f" coordsize="21600,21600" o:gfxdata="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BQT/2wAAAAwBAAAPAAAA&#10;AAAAAAEAIAAAACIAAABkcnMvZG93bnJldi54bWxQSwECFAAUAAAACACHTuJA4n0LzNkBAACjAwAA&#10;DgAAAAAAAAABACAAAAAqAQAAZHJzL2Uyb0RvYy54bWxQSwUGAAAAAAYABgBZAQAAdQUAAAAA&#10;">
                <v:fill on="f" focussize="0,0"/>
                <v:stroke on="f"/>
                <v:imagedata o:title=""/>
                <o:lock v:ext="edit" aspectratio="f"/>
                <v:textbox>
                  <w:txbxContent>
                    <w:p w14:paraId="2ABC8DB8">
                      <w:pPr>
                        <w:rPr>
                          <w:b/>
                          <w:bCs/>
                          <w:sz w:val="30"/>
                          <w:szCs w:val="30"/>
                        </w:rPr>
                      </w:pPr>
                      <w:r>
                        <w:rPr>
                          <w:rFonts w:hint="eastAsia"/>
                          <w:b/>
                          <w:bCs/>
                          <w:sz w:val="30"/>
                          <w:szCs w:val="30"/>
                        </w:rPr>
                        <w:t>No.0000001</w:t>
                      </w:r>
                    </w:p>
                  </w:txbxContent>
                </v:textbox>
              </v:rect>
            </w:pict>
          </mc:Fallback>
        </mc:AlternateContent>
      </w:r>
      <w:r>
        <w:rPr>
          <w:rFonts w:hint="eastAsia"/>
          <w:color w:val="auto"/>
          <w:sz w:val="44"/>
          <w:szCs w:val="44"/>
        </w:rPr>
        <w:drawing>
          <wp:inline distT="0" distB="0" distL="0" distR="0">
            <wp:extent cx="5977255" cy="673735"/>
            <wp:effectExtent l="0" t="0" r="4445" b="12065"/>
            <wp:docPr id="1029" name="图片 6" descr="LOGO-1"/>
            <wp:cNvGraphicFramePr/>
            <a:graphic xmlns:a="http://schemas.openxmlformats.org/drawingml/2006/main">
              <a:graphicData uri="http://schemas.openxmlformats.org/drawingml/2006/picture">
                <pic:pic xmlns:pic="http://schemas.openxmlformats.org/drawingml/2006/picture">
                  <pic:nvPicPr>
                    <pic:cNvPr id="1029" name="图片 6" descr="LOGO-1"/>
                    <pic:cNvPicPr/>
                  </pic:nvPicPr>
                  <pic:blipFill>
                    <a:blip r:embed="rId8" cstate="print">
                      <a:clrChange>
                        <a:clrFrom>
                          <a:srgbClr val="FFFFFF"/>
                        </a:clrFrom>
                        <a:clrTo>
                          <a:srgbClr val="FFFFFF">
                            <a:alpha val="0"/>
                          </a:srgbClr>
                        </a:clrTo>
                      </a:clrChange>
                    </a:blip>
                    <a:srcRect/>
                    <a:stretch>
                      <a:fillRect/>
                    </a:stretch>
                  </pic:blipFill>
                  <pic:spPr>
                    <a:xfrm>
                      <a:off x="0" y="0"/>
                      <a:ext cx="5977255" cy="673735"/>
                    </a:xfrm>
                    <a:prstGeom prst="rect">
                      <a:avLst/>
                    </a:prstGeom>
                  </pic:spPr>
                </pic:pic>
              </a:graphicData>
            </a:graphic>
          </wp:inline>
        </w:drawing>
      </w:r>
    </w:p>
    <w:p w14:paraId="60AB848D">
      <w:pPr>
        <w:spacing w:line="480" w:lineRule="exact"/>
        <w:jc w:val="center"/>
        <w:rPr>
          <w:color w:val="auto"/>
          <w:sz w:val="36"/>
          <w:szCs w:val="36"/>
        </w:rPr>
      </w:pPr>
      <w:r>
        <w:rPr>
          <w:rFonts w:hint="eastAsia"/>
          <w:color w:val="auto"/>
          <w:sz w:val="36"/>
          <w:szCs w:val="36"/>
        </w:rPr>
        <w:t>物 料 申 购 单</w:t>
      </w:r>
    </w:p>
    <w:p w14:paraId="6F67246D">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0CF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58C91178">
            <w:pPr>
              <w:jc w:val="center"/>
              <w:rPr>
                <w:rFonts w:eastAsia="宋体"/>
                <w:color w:val="auto"/>
              </w:rPr>
            </w:pPr>
            <w:r>
              <w:rPr>
                <w:rFonts w:hint="eastAsia"/>
                <w:color w:val="auto"/>
              </w:rPr>
              <w:t>序号</w:t>
            </w:r>
          </w:p>
        </w:tc>
        <w:tc>
          <w:tcPr>
            <w:tcW w:w="2603" w:type="dxa"/>
            <w:vAlign w:val="center"/>
          </w:tcPr>
          <w:p w14:paraId="5690FDAB">
            <w:pPr>
              <w:jc w:val="center"/>
              <w:rPr>
                <w:color w:val="auto"/>
              </w:rPr>
            </w:pPr>
            <w:r>
              <w:rPr>
                <w:rFonts w:hint="eastAsia"/>
                <w:color w:val="auto"/>
              </w:rPr>
              <w:t>材料名称/规格</w:t>
            </w:r>
          </w:p>
        </w:tc>
        <w:tc>
          <w:tcPr>
            <w:tcW w:w="1560" w:type="dxa"/>
            <w:vAlign w:val="center"/>
          </w:tcPr>
          <w:p w14:paraId="027E16F7">
            <w:pPr>
              <w:jc w:val="center"/>
              <w:rPr>
                <w:color w:val="auto"/>
              </w:rPr>
            </w:pPr>
            <w:r>
              <w:rPr>
                <w:rFonts w:hint="eastAsia"/>
                <w:color w:val="auto"/>
              </w:rPr>
              <w:t>数量/单位</w:t>
            </w:r>
          </w:p>
        </w:tc>
        <w:tc>
          <w:tcPr>
            <w:tcW w:w="1335" w:type="dxa"/>
            <w:vAlign w:val="center"/>
          </w:tcPr>
          <w:p w14:paraId="193BAD84">
            <w:pPr>
              <w:jc w:val="center"/>
              <w:rPr>
                <w:color w:val="auto"/>
              </w:rPr>
            </w:pPr>
            <w:r>
              <w:rPr>
                <w:rFonts w:hint="eastAsia"/>
                <w:color w:val="auto"/>
              </w:rPr>
              <w:t>到货日期</w:t>
            </w:r>
          </w:p>
        </w:tc>
        <w:tc>
          <w:tcPr>
            <w:tcW w:w="1515" w:type="dxa"/>
            <w:vAlign w:val="center"/>
          </w:tcPr>
          <w:p w14:paraId="03FD930C">
            <w:pPr>
              <w:jc w:val="center"/>
              <w:rPr>
                <w:color w:val="auto"/>
              </w:rPr>
            </w:pPr>
            <w:r>
              <w:rPr>
                <w:rFonts w:hint="eastAsia"/>
                <w:color w:val="auto"/>
              </w:rPr>
              <w:t>质量要求</w:t>
            </w:r>
          </w:p>
        </w:tc>
        <w:tc>
          <w:tcPr>
            <w:tcW w:w="2174" w:type="dxa"/>
            <w:vAlign w:val="center"/>
          </w:tcPr>
          <w:p w14:paraId="752D9A87">
            <w:pPr>
              <w:jc w:val="center"/>
              <w:rPr>
                <w:color w:val="auto"/>
              </w:rPr>
            </w:pPr>
            <w:r>
              <w:rPr>
                <w:rFonts w:hint="eastAsia"/>
                <w:color w:val="auto"/>
              </w:rPr>
              <w:t>用途等备注</w:t>
            </w:r>
          </w:p>
        </w:tc>
      </w:tr>
      <w:tr w14:paraId="08DD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FD3760B">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49B12112">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62B2FB66">
            <w:pPr>
              <w:jc w:val="center"/>
              <w:rPr>
                <w:rFonts w:hint="default" w:eastAsia="宋体"/>
                <w:color w:val="auto"/>
                <w:lang w:val="en-US" w:eastAsia="zh-CN"/>
              </w:rPr>
            </w:pPr>
          </w:p>
        </w:tc>
        <w:tc>
          <w:tcPr>
            <w:tcW w:w="1335" w:type="dxa"/>
            <w:vAlign w:val="center"/>
          </w:tcPr>
          <w:p w14:paraId="40BE86D0">
            <w:pPr>
              <w:jc w:val="center"/>
              <w:rPr>
                <w:rFonts w:hint="default" w:eastAsia="宋体"/>
                <w:color w:val="auto"/>
                <w:lang w:val="en-US" w:eastAsia="zh-CN"/>
              </w:rPr>
            </w:pPr>
          </w:p>
        </w:tc>
        <w:tc>
          <w:tcPr>
            <w:tcW w:w="1515" w:type="dxa"/>
            <w:vAlign w:val="center"/>
          </w:tcPr>
          <w:p w14:paraId="77C9C2BF">
            <w:pPr>
              <w:jc w:val="center"/>
              <w:rPr>
                <w:rFonts w:hint="default" w:eastAsia="宋体"/>
                <w:color w:val="auto"/>
                <w:lang w:val="en-US" w:eastAsia="zh-CN"/>
              </w:rPr>
            </w:pPr>
          </w:p>
        </w:tc>
        <w:tc>
          <w:tcPr>
            <w:tcW w:w="2174" w:type="dxa"/>
            <w:vMerge w:val="restart"/>
            <w:vAlign w:val="center"/>
          </w:tcPr>
          <w:p w14:paraId="31F5B9B8">
            <w:pPr>
              <w:jc w:val="both"/>
              <w:rPr>
                <w:rFonts w:hint="default" w:ascii="Calibri" w:hAnsi="Calibri" w:eastAsia="宋体" w:cs="宋体"/>
                <w:color w:val="auto"/>
                <w:kern w:val="2"/>
                <w:sz w:val="21"/>
                <w:szCs w:val="24"/>
                <w:lang w:val="en-US" w:eastAsia="zh-CN" w:bidi="ar-SA"/>
              </w:rPr>
            </w:pPr>
          </w:p>
        </w:tc>
      </w:tr>
      <w:tr w14:paraId="14A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1ED49A30">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204C9D52">
            <w:pPr>
              <w:jc w:val="center"/>
              <w:rPr>
                <w:rFonts w:hint="default" w:ascii="宋体" w:hAnsi="宋体" w:eastAsia="宋体" w:cs="宋体"/>
                <w:color w:val="auto"/>
                <w:kern w:val="2"/>
                <w:sz w:val="21"/>
                <w:szCs w:val="24"/>
                <w:lang w:val="en-US" w:eastAsia="zh-CN" w:bidi="ar-SA"/>
              </w:rPr>
            </w:pPr>
          </w:p>
        </w:tc>
        <w:tc>
          <w:tcPr>
            <w:tcW w:w="1560" w:type="dxa"/>
            <w:vAlign w:val="center"/>
          </w:tcPr>
          <w:p w14:paraId="12217DE9">
            <w:pPr>
              <w:jc w:val="center"/>
              <w:rPr>
                <w:rFonts w:hint="default" w:eastAsia="宋体"/>
                <w:color w:val="auto"/>
                <w:lang w:val="en-US" w:eastAsia="zh-CN"/>
              </w:rPr>
            </w:pPr>
          </w:p>
        </w:tc>
        <w:tc>
          <w:tcPr>
            <w:tcW w:w="1335" w:type="dxa"/>
            <w:vAlign w:val="center"/>
          </w:tcPr>
          <w:p w14:paraId="027B9BD3">
            <w:pPr>
              <w:jc w:val="center"/>
              <w:rPr>
                <w:rFonts w:hint="default" w:eastAsia="宋体"/>
                <w:color w:val="auto"/>
                <w:lang w:val="en-US" w:eastAsia="zh-CN"/>
              </w:rPr>
            </w:pPr>
          </w:p>
        </w:tc>
        <w:tc>
          <w:tcPr>
            <w:tcW w:w="1515" w:type="dxa"/>
            <w:vAlign w:val="center"/>
          </w:tcPr>
          <w:p w14:paraId="5B78EE7B">
            <w:pPr>
              <w:jc w:val="center"/>
              <w:rPr>
                <w:rFonts w:hint="eastAsia" w:eastAsia="宋体"/>
                <w:color w:val="auto"/>
                <w:lang w:eastAsia="zh-CN"/>
              </w:rPr>
            </w:pPr>
          </w:p>
        </w:tc>
        <w:tc>
          <w:tcPr>
            <w:tcW w:w="2174" w:type="dxa"/>
            <w:vMerge w:val="continue"/>
            <w:vAlign w:val="center"/>
          </w:tcPr>
          <w:p w14:paraId="465EA7EE">
            <w:pPr>
              <w:jc w:val="center"/>
              <w:rPr>
                <w:rFonts w:hint="default" w:ascii="Calibri" w:hAnsi="Calibri" w:eastAsia="宋体" w:cs="宋体"/>
                <w:color w:val="auto"/>
                <w:kern w:val="2"/>
                <w:sz w:val="21"/>
                <w:szCs w:val="24"/>
                <w:lang w:val="en-US" w:eastAsia="zh-CN" w:bidi="ar-SA"/>
              </w:rPr>
            </w:pPr>
          </w:p>
        </w:tc>
      </w:tr>
      <w:tr w14:paraId="449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40F7C645">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3E69B2C5">
            <w:pPr>
              <w:jc w:val="center"/>
              <w:rPr>
                <w:rFonts w:hint="default" w:ascii="宋体" w:hAnsi="宋体" w:eastAsia="宋体" w:cs="宋体"/>
                <w:color w:val="auto"/>
                <w:kern w:val="2"/>
                <w:sz w:val="21"/>
                <w:szCs w:val="24"/>
                <w:lang w:val="en-US" w:eastAsia="zh-CN" w:bidi="ar-SA"/>
              </w:rPr>
            </w:pPr>
          </w:p>
        </w:tc>
        <w:tc>
          <w:tcPr>
            <w:tcW w:w="1560" w:type="dxa"/>
            <w:vAlign w:val="center"/>
          </w:tcPr>
          <w:p w14:paraId="54056DF5">
            <w:pPr>
              <w:jc w:val="center"/>
              <w:rPr>
                <w:rFonts w:hint="default" w:eastAsia="宋体"/>
                <w:color w:val="auto"/>
                <w:lang w:val="en-US" w:eastAsia="zh-CN"/>
              </w:rPr>
            </w:pPr>
          </w:p>
        </w:tc>
        <w:tc>
          <w:tcPr>
            <w:tcW w:w="1335" w:type="dxa"/>
            <w:vAlign w:val="center"/>
          </w:tcPr>
          <w:p w14:paraId="12EA4B6B">
            <w:pPr>
              <w:jc w:val="center"/>
              <w:rPr>
                <w:rFonts w:hint="default" w:ascii="Calibri" w:hAnsi="Calibri" w:eastAsia="宋体" w:cs="宋体"/>
                <w:color w:val="auto"/>
                <w:kern w:val="2"/>
                <w:sz w:val="21"/>
                <w:szCs w:val="24"/>
                <w:lang w:val="en-US" w:eastAsia="zh-CN" w:bidi="ar-SA"/>
              </w:rPr>
            </w:pPr>
          </w:p>
        </w:tc>
        <w:tc>
          <w:tcPr>
            <w:tcW w:w="1515" w:type="dxa"/>
            <w:vAlign w:val="center"/>
          </w:tcPr>
          <w:p w14:paraId="02812009">
            <w:pPr>
              <w:jc w:val="center"/>
              <w:rPr>
                <w:rFonts w:hint="eastAsia" w:eastAsia="宋体"/>
                <w:color w:val="auto"/>
                <w:lang w:val="en-US" w:eastAsia="zh-CN"/>
              </w:rPr>
            </w:pPr>
          </w:p>
        </w:tc>
        <w:tc>
          <w:tcPr>
            <w:tcW w:w="2174" w:type="dxa"/>
            <w:vMerge w:val="continue"/>
            <w:vAlign w:val="center"/>
          </w:tcPr>
          <w:p w14:paraId="2572CF1E">
            <w:pPr>
              <w:jc w:val="center"/>
              <w:rPr>
                <w:rFonts w:hint="default" w:ascii="Calibri" w:hAnsi="Calibri" w:eastAsia="宋体" w:cs="宋体"/>
                <w:color w:val="auto"/>
                <w:kern w:val="2"/>
                <w:sz w:val="21"/>
                <w:szCs w:val="24"/>
                <w:lang w:val="en-US" w:eastAsia="zh-CN" w:bidi="ar-SA"/>
              </w:rPr>
            </w:pPr>
          </w:p>
        </w:tc>
      </w:tr>
      <w:tr w14:paraId="4BE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5CF03A1D">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7CA483F9">
            <w:pPr>
              <w:jc w:val="center"/>
              <w:rPr>
                <w:rFonts w:hint="default" w:ascii="宋体" w:hAnsi="宋体" w:eastAsia="宋体" w:cs="宋体"/>
                <w:color w:val="auto"/>
                <w:kern w:val="2"/>
                <w:sz w:val="21"/>
                <w:szCs w:val="24"/>
                <w:lang w:val="en-US" w:eastAsia="zh-CN" w:bidi="ar-SA"/>
              </w:rPr>
            </w:pPr>
          </w:p>
        </w:tc>
        <w:tc>
          <w:tcPr>
            <w:tcW w:w="1560" w:type="dxa"/>
            <w:vAlign w:val="center"/>
          </w:tcPr>
          <w:p w14:paraId="4551AC54">
            <w:pPr>
              <w:jc w:val="center"/>
              <w:rPr>
                <w:rFonts w:hint="default" w:ascii="Calibri" w:hAnsi="Calibri" w:eastAsia="宋体" w:cs="宋体"/>
                <w:color w:val="auto"/>
                <w:kern w:val="2"/>
                <w:sz w:val="21"/>
                <w:szCs w:val="24"/>
                <w:lang w:val="en-US" w:eastAsia="zh-CN" w:bidi="ar-SA"/>
              </w:rPr>
            </w:pPr>
          </w:p>
        </w:tc>
        <w:tc>
          <w:tcPr>
            <w:tcW w:w="1335" w:type="dxa"/>
            <w:vAlign w:val="center"/>
          </w:tcPr>
          <w:p w14:paraId="4399793E">
            <w:pPr>
              <w:jc w:val="center"/>
              <w:rPr>
                <w:rFonts w:hint="default" w:ascii="Calibri" w:hAnsi="Calibri" w:eastAsia="宋体" w:cs="宋体"/>
                <w:color w:val="auto"/>
                <w:kern w:val="2"/>
                <w:sz w:val="21"/>
                <w:szCs w:val="24"/>
                <w:lang w:val="en-US" w:eastAsia="zh-CN" w:bidi="ar-SA"/>
              </w:rPr>
            </w:pPr>
          </w:p>
        </w:tc>
        <w:tc>
          <w:tcPr>
            <w:tcW w:w="1515" w:type="dxa"/>
            <w:vAlign w:val="center"/>
          </w:tcPr>
          <w:p w14:paraId="382CF1FE">
            <w:pPr>
              <w:jc w:val="center"/>
              <w:rPr>
                <w:rFonts w:hint="eastAsia" w:eastAsia="宋体"/>
                <w:color w:val="auto"/>
                <w:lang w:eastAsia="zh-CN"/>
              </w:rPr>
            </w:pPr>
          </w:p>
        </w:tc>
        <w:tc>
          <w:tcPr>
            <w:tcW w:w="2174" w:type="dxa"/>
            <w:vMerge w:val="continue"/>
            <w:vAlign w:val="center"/>
          </w:tcPr>
          <w:p w14:paraId="48AF7ECB">
            <w:pPr>
              <w:jc w:val="center"/>
              <w:rPr>
                <w:rFonts w:hint="default" w:ascii="Calibri" w:hAnsi="Calibri" w:eastAsia="宋体" w:cs="宋体"/>
                <w:color w:val="auto"/>
                <w:kern w:val="2"/>
                <w:sz w:val="21"/>
                <w:szCs w:val="24"/>
                <w:lang w:val="en-US" w:eastAsia="zh-CN" w:bidi="ar-SA"/>
              </w:rPr>
            </w:pPr>
          </w:p>
        </w:tc>
      </w:tr>
      <w:tr w14:paraId="6EA5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52715CD6">
            <w:pPr>
              <w:jc w:val="center"/>
              <w:rPr>
                <w:rFonts w:hint="default"/>
                <w:color w:val="auto"/>
                <w:lang w:val="en-US" w:eastAsia="zh-CN"/>
              </w:rPr>
            </w:pPr>
            <w:r>
              <w:rPr>
                <w:rFonts w:hint="eastAsia"/>
                <w:color w:val="auto"/>
                <w:lang w:val="en-US" w:eastAsia="zh-CN"/>
              </w:rPr>
              <w:t>5</w:t>
            </w:r>
          </w:p>
        </w:tc>
        <w:tc>
          <w:tcPr>
            <w:tcW w:w="2603" w:type="dxa"/>
            <w:vAlign w:val="center"/>
          </w:tcPr>
          <w:p w14:paraId="1DEFC75B">
            <w:pPr>
              <w:jc w:val="center"/>
              <w:rPr>
                <w:rFonts w:hint="default" w:ascii="Calibri" w:hAnsi="Calibri" w:eastAsia="宋体" w:cs="Calibri"/>
                <w:color w:val="auto"/>
                <w:kern w:val="2"/>
                <w:sz w:val="21"/>
                <w:szCs w:val="24"/>
                <w:lang w:val="en-US" w:eastAsia="zh-CN" w:bidi="ar-SA"/>
              </w:rPr>
            </w:pPr>
          </w:p>
        </w:tc>
        <w:tc>
          <w:tcPr>
            <w:tcW w:w="1560" w:type="dxa"/>
            <w:vAlign w:val="center"/>
          </w:tcPr>
          <w:p w14:paraId="0089445B">
            <w:pPr>
              <w:jc w:val="center"/>
              <w:rPr>
                <w:rFonts w:hint="eastAsia" w:ascii="Calibri" w:hAnsi="Calibri" w:eastAsia="宋体" w:cs="宋体"/>
                <w:color w:val="auto"/>
                <w:kern w:val="2"/>
                <w:sz w:val="21"/>
                <w:szCs w:val="24"/>
                <w:lang w:val="en-US" w:eastAsia="zh-CN" w:bidi="ar-SA"/>
              </w:rPr>
            </w:pPr>
          </w:p>
        </w:tc>
        <w:tc>
          <w:tcPr>
            <w:tcW w:w="1335" w:type="dxa"/>
            <w:vAlign w:val="center"/>
          </w:tcPr>
          <w:p w14:paraId="3BDBB50C">
            <w:pPr>
              <w:jc w:val="center"/>
              <w:rPr>
                <w:rFonts w:hint="default" w:ascii="Calibri" w:hAnsi="Calibri" w:eastAsia="宋体" w:cs="宋体"/>
                <w:color w:val="auto"/>
                <w:kern w:val="2"/>
                <w:sz w:val="21"/>
                <w:szCs w:val="24"/>
                <w:lang w:val="en-US" w:eastAsia="zh-CN" w:bidi="ar-SA"/>
              </w:rPr>
            </w:pPr>
          </w:p>
        </w:tc>
        <w:tc>
          <w:tcPr>
            <w:tcW w:w="1515" w:type="dxa"/>
            <w:vAlign w:val="center"/>
          </w:tcPr>
          <w:p w14:paraId="75EC43AD">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458834C2">
            <w:pPr>
              <w:jc w:val="center"/>
              <w:rPr>
                <w:rFonts w:hint="default" w:ascii="Calibri" w:hAnsi="Calibri" w:eastAsia="宋体" w:cs="宋体"/>
                <w:color w:val="auto"/>
                <w:kern w:val="2"/>
                <w:sz w:val="21"/>
                <w:szCs w:val="24"/>
                <w:lang w:val="en-US" w:eastAsia="zh-CN" w:bidi="ar-SA"/>
              </w:rPr>
            </w:pPr>
          </w:p>
        </w:tc>
      </w:tr>
      <w:tr w14:paraId="176E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374EE3BC">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15EC4DCE">
            <w:pPr>
              <w:jc w:val="center"/>
              <w:rPr>
                <w:rFonts w:hint="default" w:ascii="宋体" w:hAnsi="宋体" w:eastAsia="宋体" w:cs="宋体"/>
                <w:color w:val="auto"/>
                <w:kern w:val="2"/>
                <w:sz w:val="21"/>
                <w:szCs w:val="24"/>
                <w:lang w:val="en-US" w:eastAsia="zh-CN" w:bidi="ar-SA"/>
              </w:rPr>
            </w:pPr>
          </w:p>
        </w:tc>
        <w:tc>
          <w:tcPr>
            <w:tcW w:w="1560" w:type="dxa"/>
            <w:vAlign w:val="center"/>
          </w:tcPr>
          <w:p w14:paraId="7F328D88">
            <w:pPr>
              <w:jc w:val="center"/>
              <w:rPr>
                <w:rFonts w:hint="default" w:eastAsia="宋体"/>
                <w:color w:val="auto"/>
                <w:lang w:val="en-US" w:eastAsia="zh-CN"/>
              </w:rPr>
            </w:pPr>
          </w:p>
        </w:tc>
        <w:tc>
          <w:tcPr>
            <w:tcW w:w="1335" w:type="dxa"/>
            <w:vAlign w:val="center"/>
          </w:tcPr>
          <w:p w14:paraId="07842C1F">
            <w:pPr>
              <w:jc w:val="center"/>
              <w:rPr>
                <w:rFonts w:hint="eastAsia" w:ascii="Calibri" w:hAnsi="Calibri" w:eastAsia="宋体" w:cs="宋体"/>
                <w:color w:val="auto"/>
                <w:kern w:val="2"/>
                <w:sz w:val="21"/>
                <w:szCs w:val="24"/>
                <w:lang w:val="en-US" w:eastAsia="zh-CN" w:bidi="ar-SA"/>
              </w:rPr>
            </w:pPr>
          </w:p>
        </w:tc>
        <w:tc>
          <w:tcPr>
            <w:tcW w:w="1515" w:type="dxa"/>
            <w:vAlign w:val="center"/>
          </w:tcPr>
          <w:p w14:paraId="0576F449">
            <w:pPr>
              <w:jc w:val="center"/>
              <w:rPr>
                <w:rFonts w:hint="eastAsia" w:eastAsia="宋体"/>
                <w:color w:val="auto"/>
                <w:lang w:eastAsia="zh-CN"/>
              </w:rPr>
            </w:pPr>
          </w:p>
        </w:tc>
        <w:tc>
          <w:tcPr>
            <w:tcW w:w="2174" w:type="dxa"/>
            <w:vMerge w:val="restart"/>
            <w:vAlign w:val="center"/>
          </w:tcPr>
          <w:p w14:paraId="271D1E08">
            <w:pPr>
              <w:jc w:val="center"/>
              <w:rPr>
                <w:rFonts w:hint="default" w:eastAsia="宋体"/>
                <w:color w:val="auto"/>
                <w:lang w:val="en-US" w:eastAsia="zh-CN"/>
              </w:rPr>
            </w:pPr>
          </w:p>
        </w:tc>
      </w:tr>
      <w:tr w14:paraId="3600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3E67DD6">
            <w:pPr>
              <w:jc w:val="center"/>
              <w:rPr>
                <w:rFonts w:hint="default"/>
                <w:color w:val="auto"/>
                <w:lang w:val="en-US" w:eastAsia="zh-CN"/>
              </w:rPr>
            </w:pPr>
            <w:r>
              <w:rPr>
                <w:rFonts w:hint="eastAsia"/>
                <w:color w:val="auto"/>
                <w:lang w:val="en-US" w:eastAsia="zh-CN"/>
              </w:rPr>
              <w:t>7</w:t>
            </w:r>
          </w:p>
        </w:tc>
        <w:tc>
          <w:tcPr>
            <w:tcW w:w="2603" w:type="dxa"/>
            <w:vAlign w:val="center"/>
          </w:tcPr>
          <w:p w14:paraId="0A664C76">
            <w:pPr>
              <w:jc w:val="center"/>
              <w:rPr>
                <w:rFonts w:hint="default" w:eastAsia="宋体"/>
                <w:color w:val="auto"/>
                <w:lang w:val="en-US" w:eastAsia="zh-CN"/>
              </w:rPr>
            </w:pPr>
          </w:p>
        </w:tc>
        <w:tc>
          <w:tcPr>
            <w:tcW w:w="1560" w:type="dxa"/>
            <w:vAlign w:val="center"/>
          </w:tcPr>
          <w:p w14:paraId="05FF47CE">
            <w:pPr>
              <w:jc w:val="center"/>
              <w:rPr>
                <w:rFonts w:hint="default" w:eastAsia="宋体"/>
                <w:color w:val="auto"/>
                <w:lang w:val="en-US" w:eastAsia="zh-CN"/>
              </w:rPr>
            </w:pPr>
          </w:p>
        </w:tc>
        <w:tc>
          <w:tcPr>
            <w:tcW w:w="1335" w:type="dxa"/>
            <w:vAlign w:val="center"/>
          </w:tcPr>
          <w:p w14:paraId="09AE0467">
            <w:pPr>
              <w:jc w:val="center"/>
              <w:rPr>
                <w:rFonts w:hint="default" w:ascii="Calibri" w:hAnsi="Calibri" w:eastAsia="宋体" w:cs="宋体"/>
                <w:color w:val="auto"/>
                <w:kern w:val="2"/>
                <w:sz w:val="21"/>
                <w:szCs w:val="24"/>
                <w:lang w:val="en-US" w:eastAsia="zh-CN" w:bidi="ar-SA"/>
              </w:rPr>
            </w:pPr>
          </w:p>
        </w:tc>
        <w:tc>
          <w:tcPr>
            <w:tcW w:w="1515" w:type="dxa"/>
            <w:vAlign w:val="center"/>
          </w:tcPr>
          <w:p w14:paraId="157F6D00">
            <w:pPr>
              <w:jc w:val="center"/>
              <w:rPr>
                <w:rFonts w:hint="default" w:eastAsia="宋体"/>
                <w:color w:val="auto"/>
                <w:lang w:val="en-US" w:eastAsia="zh-CN"/>
              </w:rPr>
            </w:pPr>
          </w:p>
        </w:tc>
        <w:tc>
          <w:tcPr>
            <w:tcW w:w="2174" w:type="dxa"/>
            <w:vMerge w:val="continue"/>
            <w:vAlign w:val="center"/>
          </w:tcPr>
          <w:p w14:paraId="2865176B">
            <w:pPr>
              <w:jc w:val="center"/>
              <w:rPr>
                <w:rFonts w:hint="eastAsia" w:ascii="Calibri" w:hAnsi="Calibri" w:eastAsia="宋体" w:cs="宋体"/>
                <w:color w:val="auto"/>
                <w:kern w:val="2"/>
                <w:sz w:val="21"/>
                <w:szCs w:val="24"/>
                <w:lang w:val="en-US" w:eastAsia="zh-CN" w:bidi="ar-SA"/>
              </w:rPr>
            </w:pPr>
          </w:p>
        </w:tc>
      </w:tr>
      <w:tr w14:paraId="5C0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04969007">
            <w:pPr>
              <w:jc w:val="center"/>
              <w:rPr>
                <w:rFonts w:hint="default"/>
                <w:color w:val="auto"/>
                <w:lang w:val="en-US" w:eastAsia="zh-CN"/>
              </w:rPr>
            </w:pPr>
            <w:r>
              <w:rPr>
                <w:rFonts w:hint="eastAsia"/>
                <w:color w:val="auto"/>
                <w:lang w:val="en-US" w:eastAsia="zh-CN"/>
              </w:rPr>
              <w:t>8</w:t>
            </w:r>
          </w:p>
        </w:tc>
        <w:tc>
          <w:tcPr>
            <w:tcW w:w="2603" w:type="dxa"/>
            <w:vAlign w:val="center"/>
          </w:tcPr>
          <w:p w14:paraId="040DCB41">
            <w:pPr>
              <w:jc w:val="center"/>
              <w:rPr>
                <w:rFonts w:hint="eastAsia" w:eastAsia="宋体"/>
                <w:color w:val="auto"/>
                <w:lang w:val="en-US" w:eastAsia="zh-CN"/>
              </w:rPr>
            </w:pPr>
          </w:p>
        </w:tc>
        <w:tc>
          <w:tcPr>
            <w:tcW w:w="1560" w:type="dxa"/>
            <w:vAlign w:val="center"/>
          </w:tcPr>
          <w:p w14:paraId="1A8AF9E6">
            <w:pPr>
              <w:jc w:val="center"/>
              <w:rPr>
                <w:rFonts w:hint="default" w:eastAsia="宋体"/>
                <w:color w:val="auto"/>
                <w:lang w:val="en-US" w:eastAsia="zh-CN"/>
              </w:rPr>
            </w:pPr>
          </w:p>
        </w:tc>
        <w:tc>
          <w:tcPr>
            <w:tcW w:w="1335" w:type="dxa"/>
            <w:vAlign w:val="center"/>
          </w:tcPr>
          <w:p w14:paraId="1DC95B58">
            <w:pPr>
              <w:jc w:val="center"/>
              <w:rPr>
                <w:rFonts w:hint="default" w:ascii="Calibri" w:hAnsi="Calibri" w:eastAsia="宋体" w:cs="宋体"/>
                <w:color w:val="auto"/>
                <w:kern w:val="2"/>
                <w:sz w:val="21"/>
                <w:szCs w:val="24"/>
                <w:lang w:val="en-US" w:eastAsia="zh-CN" w:bidi="ar-SA"/>
              </w:rPr>
            </w:pPr>
          </w:p>
        </w:tc>
        <w:tc>
          <w:tcPr>
            <w:tcW w:w="1515" w:type="dxa"/>
            <w:vAlign w:val="center"/>
          </w:tcPr>
          <w:p w14:paraId="5EDAB6B1">
            <w:pPr>
              <w:jc w:val="center"/>
              <w:rPr>
                <w:rFonts w:hint="default" w:eastAsia="宋体"/>
                <w:color w:val="auto"/>
                <w:lang w:val="en-US" w:eastAsia="zh-CN"/>
              </w:rPr>
            </w:pPr>
          </w:p>
        </w:tc>
        <w:tc>
          <w:tcPr>
            <w:tcW w:w="2174" w:type="dxa"/>
            <w:vMerge w:val="continue"/>
            <w:vAlign w:val="center"/>
          </w:tcPr>
          <w:p w14:paraId="6A9E0D87">
            <w:pPr>
              <w:jc w:val="center"/>
              <w:rPr>
                <w:rFonts w:hint="eastAsia" w:ascii="Calibri" w:hAnsi="Calibri" w:eastAsia="宋体" w:cs="宋体"/>
                <w:color w:val="auto"/>
                <w:kern w:val="2"/>
                <w:sz w:val="21"/>
                <w:szCs w:val="24"/>
                <w:lang w:val="en-US" w:eastAsia="zh-CN" w:bidi="ar-SA"/>
              </w:rPr>
            </w:pPr>
          </w:p>
        </w:tc>
      </w:tr>
      <w:tr w14:paraId="6920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2C7BDA74">
            <w:pPr>
              <w:jc w:val="center"/>
              <w:rPr>
                <w:rFonts w:hint="default"/>
                <w:color w:val="auto"/>
                <w:lang w:val="en-US" w:eastAsia="zh-CN"/>
              </w:rPr>
            </w:pPr>
            <w:r>
              <w:rPr>
                <w:rFonts w:hint="eastAsia"/>
                <w:color w:val="auto"/>
                <w:lang w:val="en-US" w:eastAsia="zh-CN"/>
              </w:rPr>
              <w:t>9</w:t>
            </w:r>
          </w:p>
        </w:tc>
        <w:tc>
          <w:tcPr>
            <w:tcW w:w="2603" w:type="dxa"/>
            <w:vAlign w:val="center"/>
          </w:tcPr>
          <w:p w14:paraId="78746A4D">
            <w:pPr>
              <w:jc w:val="center"/>
              <w:rPr>
                <w:rFonts w:hint="eastAsia" w:eastAsia="宋体"/>
                <w:color w:val="auto"/>
                <w:lang w:val="en-US" w:eastAsia="zh-CN"/>
              </w:rPr>
            </w:pPr>
          </w:p>
        </w:tc>
        <w:tc>
          <w:tcPr>
            <w:tcW w:w="1560" w:type="dxa"/>
            <w:vAlign w:val="center"/>
          </w:tcPr>
          <w:p w14:paraId="3A4FE2D4">
            <w:pPr>
              <w:jc w:val="center"/>
              <w:rPr>
                <w:rFonts w:hint="default" w:eastAsia="宋体"/>
                <w:color w:val="auto"/>
                <w:lang w:val="en-US" w:eastAsia="zh-CN"/>
              </w:rPr>
            </w:pPr>
          </w:p>
        </w:tc>
        <w:tc>
          <w:tcPr>
            <w:tcW w:w="1335" w:type="dxa"/>
            <w:vAlign w:val="center"/>
          </w:tcPr>
          <w:p w14:paraId="43F992DE">
            <w:pPr>
              <w:jc w:val="center"/>
              <w:rPr>
                <w:rFonts w:hint="default" w:ascii="Calibri" w:hAnsi="Calibri" w:eastAsia="宋体" w:cs="宋体"/>
                <w:color w:val="auto"/>
                <w:kern w:val="2"/>
                <w:sz w:val="21"/>
                <w:szCs w:val="24"/>
                <w:lang w:val="en-US" w:eastAsia="zh-CN" w:bidi="ar-SA"/>
              </w:rPr>
            </w:pPr>
          </w:p>
        </w:tc>
        <w:tc>
          <w:tcPr>
            <w:tcW w:w="1515" w:type="dxa"/>
            <w:vAlign w:val="center"/>
          </w:tcPr>
          <w:p w14:paraId="63A03C21">
            <w:pPr>
              <w:jc w:val="center"/>
              <w:rPr>
                <w:rFonts w:hint="default" w:eastAsia="宋体"/>
                <w:color w:val="auto"/>
                <w:lang w:val="en-US" w:eastAsia="zh-CN"/>
              </w:rPr>
            </w:pPr>
          </w:p>
        </w:tc>
        <w:tc>
          <w:tcPr>
            <w:tcW w:w="2174" w:type="dxa"/>
            <w:vMerge w:val="continue"/>
            <w:vAlign w:val="center"/>
          </w:tcPr>
          <w:p w14:paraId="4F3395DD">
            <w:pPr>
              <w:jc w:val="center"/>
              <w:rPr>
                <w:rFonts w:hint="eastAsia" w:eastAsia="宋体"/>
                <w:color w:val="auto"/>
                <w:lang w:eastAsia="zh-CN"/>
              </w:rPr>
            </w:pPr>
          </w:p>
        </w:tc>
      </w:tr>
      <w:tr w14:paraId="677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0464E5E0">
            <w:pPr>
              <w:jc w:val="center"/>
              <w:rPr>
                <w:rFonts w:hint="default"/>
                <w:color w:val="auto"/>
                <w:lang w:val="en-US" w:eastAsia="zh-CN"/>
              </w:rPr>
            </w:pPr>
            <w:r>
              <w:rPr>
                <w:rFonts w:hint="eastAsia"/>
                <w:color w:val="auto"/>
                <w:lang w:val="en-US" w:eastAsia="zh-CN"/>
              </w:rPr>
              <w:t>10</w:t>
            </w:r>
          </w:p>
        </w:tc>
        <w:tc>
          <w:tcPr>
            <w:tcW w:w="2603" w:type="dxa"/>
            <w:vAlign w:val="center"/>
          </w:tcPr>
          <w:p w14:paraId="274E41D4">
            <w:pPr>
              <w:jc w:val="center"/>
              <w:rPr>
                <w:rFonts w:hint="eastAsia" w:eastAsia="宋体"/>
                <w:color w:val="auto"/>
                <w:lang w:val="en-US" w:eastAsia="zh-CN"/>
              </w:rPr>
            </w:pPr>
          </w:p>
        </w:tc>
        <w:tc>
          <w:tcPr>
            <w:tcW w:w="1560" w:type="dxa"/>
            <w:vAlign w:val="center"/>
          </w:tcPr>
          <w:p w14:paraId="0894890B">
            <w:pPr>
              <w:jc w:val="center"/>
              <w:rPr>
                <w:rFonts w:hint="default" w:eastAsia="宋体"/>
                <w:color w:val="auto"/>
                <w:lang w:val="en-US" w:eastAsia="zh-CN"/>
              </w:rPr>
            </w:pPr>
          </w:p>
        </w:tc>
        <w:tc>
          <w:tcPr>
            <w:tcW w:w="1335" w:type="dxa"/>
            <w:vAlign w:val="center"/>
          </w:tcPr>
          <w:p w14:paraId="72E72132">
            <w:pPr>
              <w:jc w:val="center"/>
              <w:rPr>
                <w:rFonts w:hint="default" w:eastAsia="宋体"/>
                <w:color w:val="auto"/>
                <w:lang w:val="en-US" w:eastAsia="zh-CN"/>
              </w:rPr>
            </w:pPr>
          </w:p>
        </w:tc>
        <w:tc>
          <w:tcPr>
            <w:tcW w:w="1515" w:type="dxa"/>
            <w:vAlign w:val="center"/>
          </w:tcPr>
          <w:p w14:paraId="3CBE3E7A">
            <w:pPr>
              <w:jc w:val="center"/>
              <w:rPr>
                <w:rFonts w:hint="default" w:eastAsia="宋体"/>
                <w:color w:val="auto"/>
                <w:lang w:val="en-US" w:eastAsia="zh-CN"/>
              </w:rPr>
            </w:pPr>
          </w:p>
        </w:tc>
        <w:tc>
          <w:tcPr>
            <w:tcW w:w="2174" w:type="dxa"/>
            <w:vMerge w:val="continue"/>
            <w:vAlign w:val="center"/>
          </w:tcPr>
          <w:p w14:paraId="42CB48BA">
            <w:pPr>
              <w:jc w:val="center"/>
              <w:rPr>
                <w:rFonts w:hint="eastAsia" w:eastAsia="宋体"/>
                <w:color w:val="auto"/>
                <w:lang w:eastAsia="zh-CN"/>
              </w:rPr>
            </w:pPr>
          </w:p>
        </w:tc>
      </w:tr>
      <w:tr w14:paraId="6159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E398A99">
            <w:pPr>
              <w:jc w:val="center"/>
              <w:rPr>
                <w:rFonts w:hint="default"/>
                <w:color w:val="auto"/>
                <w:lang w:val="en-US" w:eastAsia="zh-CN"/>
              </w:rPr>
            </w:pPr>
            <w:r>
              <w:rPr>
                <w:rFonts w:hint="eastAsia"/>
                <w:color w:val="auto"/>
                <w:lang w:val="en-US" w:eastAsia="zh-CN"/>
              </w:rPr>
              <w:t>11</w:t>
            </w:r>
          </w:p>
        </w:tc>
        <w:tc>
          <w:tcPr>
            <w:tcW w:w="2603" w:type="dxa"/>
            <w:vAlign w:val="center"/>
          </w:tcPr>
          <w:p w14:paraId="0705F6C7">
            <w:pPr>
              <w:jc w:val="center"/>
              <w:rPr>
                <w:rFonts w:hint="eastAsia" w:eastAsia="宋体"/>
                <w:color w:val="auto"/>
                <w:lang w:val="en-US" w:eastAsia="zh-CN"/>
              </w:rPr>
            </w:pPr>
          </w:p>
        </w:tc>
        <w:tc>
          <w:tcPr>
            <w:tcW w:w="1560" w:type="dxa"/>
            <w:vAlign w:val="center"/>
          </w:tcPr>
          <w:p w14:paraId="4CC29C5D">
            <w:pPr>
              <w:jc w:val="center"/>
              <w:rPr>
                <w:rFonts w:hint="default"/>
                <w:color w:val="auto"/>
                <w:lang w:val="en-US" w:eastAsia="zh-CN"/>
              </w:rPr>
            </w:pPr>
          </w:p>
        </w:tc>
        <w:tc>
          <w:tcPr>
            <w:tcW w:w="1335" w:type="dxa"/>
            <w:vAlign w:val="center"/>
          </w:tcPr>
          <w:p w14:paraId="0EB4223D">
            <w:pPr>
              <w:jc w:val="center"/>
              <w:rPr>
                <w:rFonts w:hint="default"/>
                <w:color w:val="auto"/>
                <w:lang w:val="en-US" w:eastAsia="zh-CN"/>
              </w:rPr>
            </w:pPr>
          </w:p>
        </w:tc>
        <w:tc>
          <w:tcPr>
            <w:tcW w:w="1515" w:type="dxa"/>
            <w:vAlign w:val="center"/>
          </w:tcPr>
          <w:p w14:paraId="05398DF8">
            <w:pPr>
              <w:jc w:val="center"/>
              <w:rPr>
                <w:rFonts w:hint="default" w:eastAsia="宋体"/>
                <w:color w:val="auto"/>
                <w:lang w:val="en-US" w:eastAsia="zh-CN"/>
              </w:rPr>
            </w:pPr>
          </w:p>
        </w:tc>
        <w:tc>
          <w:tcPr>
            <w:tcW w:w="2174" w:type="dxa"/>
            <w:vMerge w:val="continue"/>
            <w:vAlign w:val="center"/>
          </w:tcPr>
          <w:p w14:paraId="7BAC1956">
            <w:pPr>
              <w:jc w:val="center"/>
              <w:rPr>
                <w:rFonts w:hint="eastAsia" w:eastAsia="宋体"/>
                <w:color w:val="auto"/>
                <w:lang w:eastAsia="zh-CN"/>
              </w:rPr>
            </w:pPr>
          </w:p>
        </w:tc>
      </w:tr>
      <w:tr w14:paraId="0CAF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9BFA32">
            <w:pPr>
              <w:jc w:val="center"/>
              <w:rPr>
                <w:rFonts w:hint="default"/>
                <w:color w:val="auto"/>
                <w:lang w:val="en-US" w:eastAsia="zh-CN"/>
              </w:rPr>
            </w:pPr>
            <w:r>
              <w:rPr>
                <w:rFonts w:hint="eastAsia"/>
                <w:color w:val="auto"/>
                <w:lang w:val="en-US" w:eastAsia="zh-CN"/>
              </w:rPr>
              <w:t>12</w:t>
            </w:r>
          </w:p>
        </w:tc>
        <w:tc>
          <w:tcPr>
            <w:tcW w:w="2603" w:type="dxa"/>
            <w:vAlign w:val="center"/>
          </w:tcPr>
          <w:p w14:paraId="575A1B35">
            <w:pPr>
              <w:jc w:val="center"/>
              <w:rPr>
                <w:rFonts w:hint="eastAsia" w:eastAsia="宋体"/>
                <w:color w:val="auto"/>
                <w:lang w:val="en-US" w:eastAsia="zh-CN"/>
              </w:rPr>
            </w:pPr>
          </w:p>
        </w:tc>
        <w:tc>
          <w:tcPr>
            <w:tcW w:w="1560" w:type="dxa"/>
            <w:vAlign w:val="center"/>
          </w:tcPr>
          <w:p w14:paraId="2E4C86B8">
            <w:pPr>
              <w:jc w:val="center"/>
              <w:rPr>
                <w:rFonts w:hint="default"/>
                <w:color w:val="auto"/>
                <w:lang w:val="en-US" w:eastAsia="zh-CN"/>
              </w:rPr>
            </w:pPr>
          </w:p>
        </w:tc>
        <w:tc>
          <w:tcPr>
            <w:tcW w:w="1335" w:type="dxa"/>
            <w:vAlign w:val="center"/>
          </w:tcPr>
          <w:p w14:paraId="753860C7">
            <w:pPr>
              <w:jc w:val="center"/>
              <w:rPr>
                <w:rFonts w:hint="default"/>
                <w:color w:val="auto"/>
                <w:lang w:val="en-US" w:eastAsia="zh-CN"/>
              </w:rPr>
            </w:pPr>
          </w:p>
        </w:tc>
        <w:tc>
          <w:tcPr>
            <w:tcW w:w="1515" w:type="dxa"/>
            <w:vAlign w:val="center"/>
          </w:tcPr>
          <w:p w14:paraId="638AB453">
            <w:pPr>
              <w:jc w:val="center"/>
              <w:rPr>
                <w:rFonts w:hint="default" w:eastAsia="宋体"/>
                <w:color w:val="auto"/>
                <w:lang w:val="en-US" w:eastAsia="zh-CN"/>
              </w:rPr>
            </w:pPr>
          </w:p>
        </w:tc>
        <w:tc>
          <w:tcPr>
            <w:tcW w:w="2174" w:type="dxa"/>
            <w:vMerge w:val="continue"/>
            <w:vAlign w:val="center"/>
          </w:tcPr>
          <w:p w14:paraId="3FAC28B9">
            <w:pPr>
              <w:jc w:val="center"/>
              <w:rPr>
                <w:rFonts w:hint="eastAsia" w:eastAsia="宋体"/>
                <w:color w:val="auto"/>
                <w:lang w:eastAsia="zh-CN"/>
              </w:rPr>
            </w:pPr>
          </w:p>
        </w:tc>
      </w:tr>
      <w:tr w14:paraId="08A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3CD3E525">
            <w:pPr>
              <w:jc w:val="center"/>
              <w:rPr>
                <w:rFonts w:hint="default"/>
                <w:color w:val="auto"/>
                <w:lang w:val="en-US" w:eastAsia="zh-CN"/>
              </w:rPr>
            </w:pPr>
            <w:r>
              <w:rPr>
                <w:rFonts w:hint="eastAsia"/>
                <w:color w:val="auto"/>
                <w:lang w:val="en-US" w:eastAsia="zh-CN"/>
              </w:rPr>
              <w:t>13</w:t>
            </w:r>
          </w:p>
        </w:tc>
        <w:tc>
          <w:tcPr>
            <w:tcW w:w="2603" w:type="dxa"/>
            <w:vAlign w:val="center"/>
          </w:tcPr>
          <w:p w14:paraId="61860D58">
            <w:pPr>
              <w:tabs>
                <w:tab w:val="left" w:pos="631"/>
              </w:tabs>
              <w:jc w:val="left"/>
              <w:rPr>
                <w:rFonts w:hint="eastAsia" w:eastAsia="宋体"/>
                <w:color w:val="auto"/>
                <w:lang w:val="en-US" w:eastAsia="zh-CN"/>
              </w:rPr>
            </w:pPr>
          </w:p>
        </w:tc>
        <w:tc>
          <w:tcPr>
            <w:tcW w:w="1560" w:type="dxa"/>
            <w:vAlign w:val="center"/>
          </w:tcPr>
          <w:p w14:paraId="204522DD">
            <w:pPr>
              <w:jc w:val="center"/>
              <w:rPr>
                <w:rFonts w:hint="default"/>
                <w:color w:val="auto"/>
                <w:lang w:val="en-US" w:eastAsia="zh-CN"/>
              </w:rPr>
            </w:pPr>
          </w:p>
        </w:tc>
        <w:tc>
          <w:tcPr>
            <w:tcW w:w="1335" w:type="dxa"/>
            <w:vAlign w:val="center"/>
          </w:tcPr>
          <w:p w14:paraId="79ADA517">
            <w:pPr>
              <w:jc w:val="center"/>
              <w:rPr>
                <w:rFonts w:hint="default"/>
                <w:color w:val="auto"/>
                <w:lang w:val="en-US" w:eastAsia="zh-CN"/>
              </w:rPr>
            </w:pPr>
          </w:p>
        </w:tc>
        <w:tc>
          <w:tcPr>
            <w:tcW w:w="1515" w:type="dxa"/>
            <w:vAlign w:val="center"/>
          </w:tcPr>
          <w:p w14:paraId="7D32C8E8">
            <w:pPr>
              <w:jc w:val="center"/>
              <w:rPr>
                <w:rFonts w:hint="default" w:eastAsia="宋体"/>
                <w:color w:val="auto"/>
                <w:lang w:val="en-US" w:eastAsia="zh-CN"/>
              </w:rPr>
            </w:pPr>
          </w:p>
        </w:tc>
        <w:tc>
          <w:tcPr>
            <w:tcW w:w="2174" w:type="dxa"/>
            <w:vMerge w:val="continue"/>
            <w:vAlign w:val="center"/>
          </w:tcPr>
          <w:p w14:paraId="3E4EAA66">
            <w:pPr>
              <w:jc w:val="center"/>
              <w:rPr>
                <w:rFonts w:hint="eastAsia" w:eastAsia="宋体"/>
                <w:color w:val="auto"/>
                <w:lang w:eastAsia="zh-CN"/>
              </w:rPr>
            </w:pPr>
          </w:p>
        </w:tc>
      </w:tr>
      <w:tr w14:paraId="3EA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09A52A8">
            <w:pPr>
              <w:jc w:val="center"/>
              <w:rPr>
                <w:rFonts w:hint="default"/>
                <w:color w:val="auto"/>
                <w:lang w:val="en-US" w:eastAsia="zh-CN"/>
              </w:rPr>
            </w:pPr>
            <w:r>
              <w:rPr>
                <w:rFonts w:hint="eastAsia"/>
                <w:color w:val="auto"/>
                <w:lang w:val="en-US" w:eastAsia="zh-CN"/>
              </w:rPr>
              <w:t>14</w:t>
            </w:r>
          </w:p>
        </w:tc>
        <w:tc>
          <w:tcPr>
            <w:tcW w:w="2603" w:type="dxa"/>
            <w:vAlign w:val="center"/>
          </w:tcPr>
          <w:p w14:paraId="373C5EB6">
            <w:pPr>
              <w:jc w:val="center"/>
              <w:rPr>
                <w:rFonts w:hint="eastAsia" w:eastAsia="宋体"/>
                <w:color w:val="auto"/>
                <w:lang w:val="en-US" w:eastAsia="zh-CN"/>
              </w:rPr>
            </w:pPr>
          </w:p>
        </w:tc>
        <w:tc>
          <w:tcPr>
            <w:tcW w:w="1560" w:type="dxa"/>
            <w:vAlign w:val="center"/>
          </w:tcPr>
          <w:p w14:paraId="62A27852">
            <w:pPr>
              <w:jc w:val="center"/>
              <w:rPr>
                <w:rFonts w:hint="default"/>
                <w:color w:val="auto"/>
                <w:lang w:val="en-US" w:eastAsia="zh-CN"/>
              </w:rPr>
            </w:pPr>
          </w:p>
        </w:tc>
        <w:tc>
          <w:tcPr>
            <w:tcW w:w="1335" w:type="dxa"/>
            <w:vAlign w:val="center"/>
          </w:tcPr>
          <w:p w14:paraId="28630ED8">
            <w:pPr>
              <w:jc w:val="center"/>
              <w:rPr>
                <w:rFonts w:hint="default"/>
                <w:color w:val="auto"/>
                <w:lang w:val="en-US" w:eastAsia="zh-CN"/>
              </w:rPr>
            </w:pPr>
          </w:p>
        </w:tc>
        <w:tc>
          <w:tcPr>
            <w:tcW w:w="1515" w:type="dxa"/>
            <w:vAlign w:val="center"/>
          </w:tcPr>
          <w:p w14:paraId="594D1634">
            <w:pPr>
              <w:jc w:val="center"/>
              <w:rPr>
                <w:rFonts w:hint="default" w:eastAsia="宋体"/>
                <w:color w:val="auto"/>
                <w:lang w:val="en-US" w:eastAsia="zh-CN"/>
              </w:rPr>
            </w:pPr>
          </w:p>
        </w:tc>
        <w:tc>
          <w:tcPr>
            <w:tcW w:w="2174" w:type="dxa"/>
            <w:vMerge w:val="continue"/>
            <w:vAlign w:val="center"/>
          </w:tcPr>
          <w:p w14:paraId="48381F13">
            <w:pPr>
              <w:jc w:val="center"/>
              <w:rPr>
                <w:rFonts w:hint="default" w:eastAsia="宋体"/>
                <w:color w:val="auto"/>
                <w:lang w:val="en-US" w:eastAsia="zh-CN"/>
              </w:rPr>
            </w:pPr>
          </w:p>
        </w:tc>
      </w:tr>
      <w:tr w14:paraId="7D1A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A0D14D2">
            <w:pPr>
              <w:jc w:val="center"/>
              <w:rPr>
                <w:rFonts w:hint="default"/>
                <w:color w:val="auto"/>
                <w:lang w:val="en-US" w:eastAsia="zh-CN"/>
              </w:rPr>
            </w:pPr>
            <w:r>
              <w:rPr>
                <w:rFonts w:hint="eastAsia"/>
                <w:color w:val="auto"/>
                <w:lang w:val="en-US" w:eastAsia="zh-CN"/>
              </w:rPr>
              <w:t>15</w:t>
            </w:r>
          </w:p>
        </w:tc>
        <w:tc>
          <w:tcPr>
            <w:tcW w:w="2603" w:type="dxa"/>
            <w:vAlign w:val="center"/>
          </w:tcPr>
          <w:p w14:paraId="66A294DB">
            <w:pPr>
              <w:jc w:val="center"/>
              <w:rPr>
                <w:rFonts w:hint="eastAsia" w:eastAsia="宋体"/>
                <w:color w:val="auto"/>
                <w:lang w:val="en-US" w:eastAsia="zh-CN"/>
              </w:rPr>
            </w:pPr>
          </w:p>
        </w:tc>
        <w:tc>
          <w:tcPr>
            <w:tcW w:w="1560" w:type="dxa"/>
            <w:vAlign w:val="center"/>
          </w:tcPr>
          <w:p w14:paraId="2CF199C3">
            <w:pPr>
              <w:jc w:val="center"/>
              <w:rPr>
                <w:rFonts w:hint="default"/>
                <w:color w:val="auto"/>
                <w:lang w:val="en-US" w:eastAsia="zh-CN"/>
              </w:rPr>
            </w:pPr>
          </w:p>
        </w:tc>
        <w:tc>
          <w:tcPr>
            <w:tcW w:w="1335" w:type="dxa"/>
            <w:vAlign w:val="center"/>
          </w:tcPr>
          <w:p w14:paraId="6747C62E">
            <w:pPr>
              <w:jc w:val="center"/>
              <w:rPr>
                <w:rFonts w:hint="default"/>
                <w:color w:val="auto"/>
                <w:lang w:val="en-US" w:eastAsia="zh-CN"/>
              </w:rPr>
            </w:pPr>
          </w:p>
        </w:tc>
        <w:tc>
          <w:tcPr>
            <w:tcW w:w="1515" w:type="dxa"/>
            <w:vAlign w:val="center"/>
          </w:tcPr>
          <w:p w14:paraId="2D98F4B3">
            <w:pPr>
              <w:jc w:val="center"/>
              <w:rPr>
                <w:rFonts w:hint="default" w:eastAsia="宋体"/>
                <w:color w:val="auto"/>
                <w:lang w:val="en-US" w:eastAsia="zh-CN"/>
              </w:rPr>
            </w:pPr>
          </w:p>
        </w:tc>
        <w:tc>
          <w:tcPr>
            <w:tcW w:w="2174" w:type="dxa"/>
            <w:vMerge w:val="continue"/>
            <w:vAlign w:val="center"/>
          </w:tcPr>
          <w:p w14:paraId="3AAFA500">
            <w:pPr>
              <w:jc w:val="center"/>
              <w:rPr>
                <w:rFonts w:hint="eastAsia" w:eastAsia="宋体"/>
                <w:color w:val="auto"/>
                <w:lang w:val="en-US" w:eastAsia="zh-CN"/>
              </w:rPr>
            </w:pPr>
          </w:p>
        </w:tc>
      </w:tr>
      <w:tr w14:paraId="0011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41501F4A">
            <w:pPr>
              <w:jc w:val="center"/>
              <w:rPr>
                <w:rFonts w:hint="default"/>
                <w:color w:val="auto"/>
                <w:lang w:val="en-US" w:eastAsia="zh-CN"/>
              </w:rPr>
            </w:pPr>
            <w:r>
              <w:rPr>
                <w:rFonts w:hint="eastAsia"/>
                <w:color w:val="auto"/>
                <w:lang w:val="en-US" w:eastAsia="zh-CN"/>
              </w:rPr>
              <w:t>16</w:t>
            </w:r>
          </w:p>
        </w:tc>
        <w:tc>
          <w:tcPr>
            <w:tcW w:w="2603" w:type="dxa"/>
            <w:vAlign w:val="center"/>
          </w:tcPr>
          <w:p w14:paraId="2CF0A871">
            <w:pPr>
              <w:jc w:val="center"/>
              <w:rPr>
                <w:rFonts w:hint="eastAsia" w:eastAsia="宋体"/>
                <w:color w:val="auto"/>
                <w:lang w:val="en-US" w:eastAsia="zh-CN"/>
              </w:rPr>
            </w:pPr>
          </w:p>
        </w:tc>
        <w:tc>
          <w:tcPr>
            <w:tcW w:w="1560" w:type="dxa"/>
            <w:vAlign w:val="center"/>
          </w:tcPr>
          <w:p w14:paraId="6A0D5B53">
            <w:pPr>
              <w:jc w:val="center"/>
              <w:rPr>
                <w:rFonts w:hint="default"/>
                <w:color w:val="auto"/>
                <w:lang w:val="en-US" w:eastAsia="zh-CN"/>
              </w:rPr>
            </w:pPr>
          </w:p>
        </w:tc>
        <w:tc>
          <w:tcPr>
            <w:tcW w:w="1335" w:type="dxa"/>
            <w:vAlign w:val="center"/>
          </w:tcPr>
          <w:p w14:paraId="58D00F90">
            <w:pPr>
              <w:jc w:val="center"/>
              <w:rPr>
                <w:rFonts w:hint="default"/>
                <w:color w:val="auto"/>
                <w:lang w:val="en-US" w:eastAsia="zh-CN"/>
              </w:rPr>
            </w:pPr>
          </w:p>
        </w:tc>
        <w:tc>
          <w:tcPr>
            <w:tcW w:w="1515" w:type="dxa"/>
            <w:vAlign w:val="center"/>
          </w:tcPr>
          <w:p w14:paraId="62E0B110">
            <w:pPr>
              <w:jc w:val="center"/>
              <w:rPr>
                <w:rFonts w:hint="default" w:eastAsia="宋体"/>
                <w:color w:val="auto"/>
                <w:lang w:val="en-US" w:eastAsia="zh-CN"/>
              </w:rPr>
            </w:pPr>
          </w:p>
        </w:tc>
        <w:tc>
          <w:tcPr>
            <w:tcW w:w="2174" w:type="dxa"/>
            <w:vMerge w:val="continue"/>
            <w:vAlign w:val="center"/>
          </w:tcPr>
          <w:p w14:paraId="240E4046">
            <w:pPr>
              <w:jc w:val="center"/>
              <w:rPr>
                <w:rFonts w:hint="eastAsia" w:eastAsia="宋体"/>
                <w:color w:val="auto"/>
                <w:lang w:eastAsia="zh-CN"/>
              </w:rPr>
            </w:pPr>
          </w:p>
        </w:tc>
      </w:tr>
      <w:tr w14:paraId="639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D17AA3">
            <w:pPr>
              <w:jc w:val="center"/>
              <w:rPr>
                <w:rFonts w:hint="default"/>
                <w:color w:val="auto"/>
                <w:lang w:val="en-US" w:eastAsia="zh-CN"/>
              </w:rPr>
            </w:pPr>
            <w:r>
              <w:rPr>
                <w:rFonts w:hint="eastAsia"/>
                <w:color w:val="auto"/>
                <w:lang w:val="en-US" w:eastAsia="zh-CN"/>
              </w:rPr>
              <w:t>17</w:t>
            </w:r>
          </w:p>
        </w:tc>
        <w:tc>
          <w:tcPr>
            <w:tcW w:w="2603" w:type="dxa"/>
            <w:vAlign w:val="center"/>
          </w:tcPr>
          <w:p w14:paraId="7C9ADBCB">
            <w:pPr>
              <w:jc w:val="center"/>
              <w:rPr>
                <w:rFonts w:hint="eastAsia" w:eastAsia="宋体"/>
                <w:color w:val="auto"/>
                <w:lang w:val="en-US" w:eastAsia="zh-CN"/>
              </w:rPr>
            </w:pPr>
          </w:p>
        </w:tc>
        <w:tc>
          <w:tcPr>
            <w:tcW w:w="1560" w:type="dxa"/>
            <w:vAlign w:val="center"/>
          </w:tcPr>
          <w:p w14:paraId="7A7174AE">
            <w:pPr>
              <w:jc w:val="center"/>
              <w:rPr>
                <w:rFonts w:hint="default"/>
                <w:color w:val="auto"/>
                <w:lang w:val="en-US" w:eastAsia="zh-CN"/>
              </w:rPr>
            </w:pPr>
          </w:p>
        </w:tc>
        <w:tc>
          <w:tcPr>
            <w:tcW w:w="1335" w:type="dxa"/>
            <w:vAlign w:val="center"/>
          </w:tcPr>
          <w:p w14:paraId="7DD22AC8">
            <w:pPr>
              <w:jc w:val="center"/>
              <w:rPr>
                <w:rFonts w:hint="default"/>
                <w:color w:val="auto"/>
                <w:lang w:val="en-US" w:eastAsia="zh-CN"/>
              </w:rPr>
            </w:pPr>
          </w:p>
        </w:tc>
        <w:tc>
          <w:tcPr>
            <w:tcW w:w="1515" w:type="dxa"/>
            <w:vAlign w:val="center"/>
          </w:tcPr>
          <w:p w14:paraId="40533406">
            <w:pPr>
              <w:jc w:val="center"/>
              <w:rPr>
                <w:rFonts w:hint="default" w:eastAsia="宋体"/>
                <w:color w:val="auto"/>
                <w:lang w:val="en-US" w:eastAsia="zh-CN"/>
              </w:rPr>
            </w:pPr>
          </w:p>
        </w:tc>
        <w:tc>
          <w:tcPr>
            <w:tcW w:w="2174" w:type="dxa"/>
            <w:vMerge w:val="continue"/>
            <w:vAlign w:val="center"/>
          </w:tcPr>
          <w:p w14:paraId="21C6AAE5">
            <w:pPr>
              <w:jc w:val="center"/>
              <w:rPr>
                <w:rFonts w:hint="eastAsia" w:eastAsia="宋体"/>
                <w:color w:val="auto"/>
                <w:lang w:eastAsia="zh-CN"/>
              </w:rPr>
            </w:pPr>
          </w:p>
        </w:tc>
      </w:tr>
      <w:tr w14:paraId="4D2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6FF5C6ED">
            <w:pPr>
              <w:jc w:val="center"/>
              <w:rPr>
                <w:rFonts w:hint="default"/>
                <w:color w:val="auto"/>
                <w:lang w:val="en-US" w:eastAsia="zh-CN"/>
              </w:rPr>
            </w:pPr>
            <w:r>
              <w:rPr>
                <w:rFonts w:hint="eastAsia"/>
                <w:color w:val="auto"/>
                <w:lang w:val="en-US" w:eastAsia="zh-CN"/>
              </w:rPr>
              <w:t>18</w:t>
            </w:r>
          </w:p>
        </w:tc>
        <w:tc>
          <w:tcPr>
            <w:tcW w:w="2603" w:type="dxa"/>
            <w:vAlign w:val="center"/>
          </w:tcPr>
          <w:p w14:paraId="2A9CDCD3">
            <w:pPr>
              <w:jc w:val="center"/>
              <w:rPr>
                <w:rFonts w:hint="default" w:ascii="Calibri" w:hAnsi="Calibri" w:cs="Calibri"/>
                <w:color w:val="auto"/>
                <w:kern w:val="2"/>
                <w:sz w:val="21"/>
                <w:szCs w:val="24"/>
                <w:lang w:val="en-US" w:eastAsia="zh-CN" w:bidi="ar-SA"/>
              </w:rPr>
            </w:pPr>
          </w:p>
        </w:tc>
        <w:tc>
          <w:tcPr>
            <w:tcW w:w="1560" w:type="dxa"/>
            <w:vAlign w:val="center"/>
          </w:tcPr>
          <w:p w14:paraId="0C3FCF6D">
            <w:pPr>
              <w:jc w:val="center"/>
              <w:rPr>
                <w:rFonts w:hint="default"/>
                <w:color w:val="auto"/>
                <w:lang w:val="en-US" w:eastAsia="zh-CN"/>
              </w:rPr>
            </w:pPr>
          </w:p>
        </w:tc>
        <w:tc>
          <w:tcPr>
            <w:tcW w:w="1335" w:type="dxa"/>
            <w:vAlign w:val="center"/>
          </w:tcPr>
          <w:p w14:paraId="1EFDA5CC">
            <w:pPr>
              <w:jc w:val="center"/>
              <w:rPr>
                <w:rFonts w:hint="default"/>
                <w:color w:val="auto"/>
                <w:lang w:val="en-US" w:eastAsia="zh-CN"/>
              </w:rPr>
            </w:pPr>
          </w:p>
        </w:tc>
        <w:tc>
          <w:tcPr>
            <w:tcW w:w="1515" w:type="dxa"/>
            <w:vAlign w:val="center"/>
          </w:tcPr>
          <w:p w14:paraId="5821656F">
            <w:pPr>
              <w:jc w:val="center"/>
              <w:rPr>
                <w:rFonts w:hint="default" w:eastAsia="宋体"/>
                <w:color w:val="auto"/>
                <w:lang w:val="en-US" w:eastAsia="zh-CN"/>
              </w:rPr>
            </w:pPr>
          </w:p>
        </w:tc>
        <w:tc>
          <w:tcPr>
            <w:tcW w:w="2174" w:type="dxa"/>
            <w:vMerge w:val="continue"/>
            <w:vAlign w:val="center"/>
          </w:tcPr>
          <w:p w14:paraId="7A5A77A6">
            <w:pPr>
              <w:jc w:val="center"/>
              <w:rPr>
                <w:rFonts w:hint="eastAsia" w:eastAsia="宋体"/>
                <w:color w:val="auto"/>
                <w:lang w:eastAsia="zh-CN"/>
              </w:rPr>
            </w:pPr>
          </w:p>
        </w:tc>
      </w:tr>
    </w:tbl>
    <w:p w14:paraId="5861A001">
      <w:pPr>
        <w:jc w:val="left"/>
        <w:rPr>
          <w:color w:val="auto"/>
        </w:rPr>
      </w:pPr>
      <w:r>
        <w:rPr>
          <w:color w:val="auto"/>
        </w:rPr>
        <mc:AlternateContent>
          <mc:Choice Requires="wps">
            <w:drawing>
              <wp:anchor distT="0" distB="0" distL="0" distR="0" simplePos="0" relativeHeight="251659264"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1030" name="文本框 7"/>
                <wp:cNvGraphicFramePr/>
                <a:graphic xmlns:a="http://schemas.openxmlformats.org/drawingml/2006/main">
                  <a:graphicData uri="http://schemas.microsoft.com/office/word/2010/wordprocessingShape">
                    <wps:wsp>
                      <wps:cNvSpPr/>
                      <wps:spPr>
                        <a:xfrm>
                          <a:off x="0" y="0"/>
                          <a:ext cx="351790" cy="4276725"/>
                        </a:xfrm>
                        <a:prstGeom prst="rect">
                          <a:avLst/>
                        </a:prstGeom>
                        <a:ln>
                          <a:noFill/>
                        </a:ln>
                      </wps:spPr>
                      <wps:txbx>
                        <w:txbxContent>
                          <w:p w14:paraId="048DCDF7">
                            <w:pPr>
                              <w:jc w:val="center"/>
                              <w:rPr>
                                <w:rFonts w:eastAsia="宋体"/>
                                <w:szCs w:val="21"/>
                              </w:rPr>
                            </w:pPr>
                            <w:r>
                              <w:rPr>
                                <w:rFonts w:hint="eastAsia"/>
                                <w:szCs w:val="21"/>
                              </w:rPr>
                              <w:t>一 存根（白）二 财务（红）三 顾客（绿）</w:t>
                            </w:r>
                          </w:p>
                        </w:txbxContent>
                      </wps:txbx>
                      <wps:bodyPr vert="eaVert" wrap="square" lIns="91440" tIns="45720" rIns="91440" bIns="45720" anchor="t">
                        <a:noAutofit/>
                      </wps:bodyPr>
                    </wps:wsp>
                  </a:graphicData>
                </a:graphic>
              </wp:anchor>
            </w:drawing>
          </mc:Choice>
          <mc:Fallback>
            <w:pict>
              <v:rect id="文本框 7" o:spid="_x0000_s1026" o:spt="1" style="position:absolute;left:0pt;margin-left:739.2pt;margin-top:15.2pt;height:336.75pt;width:27.7pt;z-index:251659264;mso-width-relative:page;mso-height-relative:page;" filled="f" stroked="f" coordsize="21600,21600" o:gfxdata="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dtdNsAAAAMAQAADwAA&#10;AAAAAAABACAAAAAiAAAAZHJzL2Rvd25yZXYueG1sUEsBAhQAFAAAAAgAh07iQDNY6YfaAQAApQMA&#10;AA4AAAAAAAAAAQAgAAAAKgEAAGRycy9lMm9Eb2MueG1sUEsFBgAAAAAGAAYAWQEAAHYFAAAAAA==&#10;">
                <v:fill on="f" focussize="0,0"/>
                <v:stroke on="f"/>
                <v:imagedata o:title=""/>
                <o:lock v:ext="edit" aspectratio="f"/>
                <v:textbox style="layout-flow:vertical-ideographic;">
                  <w:txbxContent>
                    <w:p w14:paraId="048DCDF7">
                      <w:pPr>
                        <w:jc w:val="center"/>
                        <w:rPr>
                          <w:rFonts w:eastAsia="宋体"/>
                          <w:szCs w:val="21"/>
                        </w:rPr>
                      </w:pPr>
                      <w:r>
                        <w:rPr>
                          <w:rFonts w:hint="eastAsia"/>
                          <w:szCs w:val="21"/>
                        </w:rPr>
                        <w:t>一 存根（白）二 财务（红）三 顾客（绿）</w:t>
                      </w:r>
                    </w:p>
                  </w:txbxContent>
                </v:textbox>
              </v:rect>
            </w:pict>
          </mc:Fallback>
        </mc:AlternateContent>
      </w:r>
    </w:p>
    <w:p w14:paraId="16BA22F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30"/>
          <w:highlight w:val="none"/>
          <w:lang w:val="en-US" w:eastAsia="zh-CN"/>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w:t>
      </w: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A4FD">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FEC5">
    <w:pPr>
      <w:pStyle w:val="5"/>
      <w:jc w:val="center"/>
      <w:rPr>
        <w:rFonts w:hint="default"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985EF24">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7985EF24">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D863">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3B72E5F"/>
    <w:rsid w:val="08AD1395"/>
    <w:rsid w:val="0DA862DE"/>
    <w:rsid w:val="22BC493C"/>
    <w:rsid w:val="23760B11"/>
    <w:rsid w:val="275437B6"/>
    <w:rsid w:val="289E31B0"/>
    <w:rsid w:val="35A56451"/>
    <w:rsid w:val="400D29D5"/>
    <w:rsid w:val="4495360F"/>
    <w:rsid w:val="455D4E51"/>
    <w:rsid w:val="462E5445"/>
    <w:rsid w:val="4F3962A9"/>
    <w:rsid w:val="62AC1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Body Text Indent"/>
    <w:basedOn w:val="1"/>
    <w:qFormat/>
    <w:uiPriority w:val="99"/>
    <w:pPr>
      <w:ind w:firstLine="525"/>
      <w:jc w:val="left"/>
    </w:pPr>
    <w:rPr>
      <w:rFonts w:ascii="宋体" w:hAnsi="Times New Roman" w:cs="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Calibri" w:hAnsi="Calibri" w:eastAsia="宋体" w:cs="Times New Roman"/>
      <w:sz w:val="20"/>
      <w:szCs w:val="20"/>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11818</Words>
  <Characters>12334</Characters>
  <Paragraphs>803</Paragraphs>
  <TotalTime>44</TotalTime>
  <ScaleCrop>false</ScaleCrop>
  <LinksUpToDate>false</LinksUpToDate>
  <CharactersWithSpaces>13333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周小龙</cp:lastModifiedBy>
  <cp:lastPrinted>2023-05-22T02:04:00Z</cp:lastPrinted>
  <dcterms:modified xsi:type="dcterms:W3CDTF">2024-09-02T07:11:37Z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B01EB0B113A942BCA4CE14758BA8423A_13</vt:lpwstr>
  </property>
</Properties>
</file>