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63E690">
      <w:pPr>
        <w:shd w:val="clear"/>
        <w:jc w:val="both"/>
        <w:rPr>
          <w:rFonts w:hint="eastAsia" w:ascii="仿宋" w:hAnsi="仿宋" w:eastAsia="仿宋" w:cs="仿宋"/>
          <w:color w:val="auto"/>
          <w:highlight w:val="none"/>
          <w:lang w:val="en-US" w:eastAsia="zh-CN"/>
        </w:rPr>
      </w:pPr>
      <w:r>
        <w:rPr>
          <w:rFonts w:hint="eastAsia" w:ascii="仿宋" w:hAnsi="仿宋" w:eastAsia="仿宋" w:cs="仿宋"/>
          <w:color w:val="auto"/>
          <w:kern w:val="0"/>
          <w:sz w:val="24"/>
          <w:szCs w:val="24"/>
          <w:highlight w:val="none"/>
        </w:rPr>
        <w:drawing>
          <wp:anchor distT="0" distB="0" distL="114300" distR="114300" simplePos="0" relativeHeight="251660288" behindDoc="0" locked="0" layoutInCell="1" allowOverlap="1">
            <wp:simplePos x="0" y="0"/>
            <wp:positionH relativeFrom="column">
              <wp:posOffset>1153160</wp:posOffset>
            </wp:positionH>
            <wp:positionV relativeFrom="paragraph">
              <wp:posOffset>-234950</wp:posOffset>
            </wp:positionV>
            <wp:extent cx="4288790" cy="690245"/>
            <wp:effectExtent l="0" t="0" r="16510" b="14605"/>
            <wp:wrapNone/>
            <wp:docPr id="3" name="图片 2" descr="86619fd34e89ba868d862bb3661b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86619fd34e89ba868d862bb3661be41"/>
                    <pic:cNvPicPr>
                      <a:picLocks noChangeAspect="1"/>
                    </pic:cNvPicPr>
                  </pic:nvPicPr>
                  <pic:blipFill>
                    <a:blip r:embed="rId9"/>
                    <a:stretch>
                      <a:fillRect/>
                    </a:stretch>
                  </pic:blipFill>
                  <pic:spPr>
                    <a:xfrm>
                      <a:off x="0" y="0"/>
                      <a:ext cx="4288790" cy="690245"/>
                    </a:xfrm>
                    <a:prstGeom prst="rect">
                      <a:avLst/>
                    </a:prstGeom>
                    <a:noFill/>
                    <a:ln>
                      <a:noFill/>
                    </a:ln>
                  </pic:spPr>
                </pic:pic>
              </a:graphicData>
            </a:graphic>
          </wp:anchor>
        </w:drawing>
      </w:r>
    </w:p>
    <w:p w14:paraId="695008C7">
      <w:pPr>
        <w:shd w:val="clear"/>
        <w:jc w:val="both"/>
        <w:rPr>
          <w:rFonts w:hint="eastAsia" w:ascii="仿宋" w:hAnsi="仿宋" w:eastAsia="仿宋" w:cs="仿宋"/>
          <w:color w:val="auto"/>
          <w:highlight w:val="none"/>
          <w:lang w:val="en-US" w:eastAsia="zh-CN"/>
        </w:rPr>
      </w:pPr>
    </w:p>
    <w:p w14:paraId="1B966496">
      <w:pPr>
        <w:shd w:val="clear"/>
        <w:jc w:val="both"/>
        <w:rPr>
          <w:rFonts w:hint="eastAsia" w:ascii="仿宋" w:hAnsi="仿宋" w:eastAsia="仿宋" w:cs="仿宋"/>
          <w:color w:val="auto"/>
          <w:highlight w:val="none"/>
          <w:lang w:val="en-US" w:eastAsia="zh-CN"/>
        </w:rPr>
      </w:pPr>
    </w:p>
    <w:p w14:paraId="39CB920C">
      <w:pPr>
        <w:shd w:val="clear"/>
        <w:ind w:firstLine="6746" w:firstLineChars="2100"/>
        <w:jc w:val="center"/>
        <w:rPr>
          <w:rFonts w:hint="default" w:ascii="仿宋" w:hAnsi="仿宋" w:eastAsia="仿宋" w:cs="仿宋"/>
          <w:b/>
          <w:bCs/>
          <w:color w:val="auto"/>
          <w:sz w:val="32"/>
          <w:szCs w:val="32"/>
          <w:highlight w:val="none"/>
          <w:lang w:val="en-US" w:eastAsia="zh-CN"/>
        </w:rPr>
      </w:pPr>
    </w:p>
    <w:p w14:paraId="6FBE0F22">
      <w:pPr>
        <w:keepNext w:val="0"/>
        <w:keepLines w:val="0"/>
        <w:pageBreakBefore w:val="0"/>
        <w:widowControl w:val="0"/>
        <w:shd w:val="clear"/>
        <w:kinsoku/>
        <w:wordWrap/>
        <w:overflowPunct/>
        <w:topLinePunct w:val="0"/>
        <w:autoSpaceDE/>
        <w:autoSpaceDN/>
        <w:bidi w:val="0"/>
        <w:adjustRightInd/>
        <w:snapToGrid/>
        <w:spacing w:line="336" w:lineRule="auto"/>
        <w:jc w:val="center"/>
        <w:textAlignment w:val="auto"/>
        <w:rPr>
          <w:rFonts w:hint="eastAsia" w:ascii="仿宋" w:hAnsi="仿宋" w:eastAsia="仿宋" w:cs="仿宋"/>
          <w:b/>
          <w:bCs w:val="0"/>
          <w:color w:val="auto"/>
          <w:sz w:val="52"/>
          <w:szCs w:val="52"/>
          <w:highlight w:val="none"/>
          <w:u w:val="none"/>
          <w:lang w:val="en-US" w:eastAsia="zh-CN"/>
        </w:rPr>
      </w:pPr>
    </w:p>
    <w:p w14:paraId="7BE119F2">
      <w:pPr>
        <w:keepNext w:val="0"/>
        <w:keepLines w:val="0"/>
        <w:pageBreakBefore w:val="0"/>
        <w:widowControl w:val="0"/>
        <w:shd w:val="clear"/>
        <w:kinsoku/>
        <w:wordWrap/>
        <w:overflowPunct/>
        <w:topLinePunct w:val="0"/>
        <w:autoSpaceDE/>
        <w:autoSpaceDN/>
        <w:bidi w:val="0"/>
        <w:adjustRightInd/>
        <w:snapToGrid/>
        <w:spacing w:line="336" w:lineRule="auto"/>
        <w:jc w:val="center"/>
        <w:textAlignment w:val="auto"/>
        <w:rPr>
          <w:rFonts w:hint="eastAsia" w:ascii="仿宋" w:hAnsi="仿宋" w:eastAsia="仿宋" w:cs="仿宋"/>
          <w:b/>
          <w:color w:val="auto"/>
          <w:sz w:val="52"/>
          <w:szCs w:val="52"/>
          <w:highlight w:val="none"/>
          <w:lang w:val="en-US" w:eastAsia="zh-CN"/>
        </w:rPr>
      </w:pPr>
      <w:r>
        <w:rPr>
          <w:rFonts w:hint="eastAsia" w:ascii="仿宋" w:hAnsi="仿宋" w:eastAsia="仿宋" w:cs="仿宋"/>
          <w:b/>
          <w:color w:val="auto"/>
          <w:sz w:val="52"/>
          <w:szCs w:val="52"/>
          <w:highlight w:val="none"/>
          <w:lang w:val="en-US" w:eastAsia="zh-CN"/>
        </w:rPr>
        <w:t>南京现代表面处理科技产业中心项目</w:t>
      </w:r>
    </w:p>
    <w:p w14:paraId="623C0187">
      <w:pPr>
        <w:keepNext w:val="0"/>
        <w:keepLines w:val="0"/>
        <w:pageBreakBefore w:val="0"/>
        <w:widowControl w:val="0"/>
        <w:shd w:val="clear"/>
        <w:kinsoku/>
        <w:wordWrap/>
        <w:overflowPunct/>
        <w:topLinePunct w:val="0"/>
        <w:autoSpaceDE/>
        <w:autoSpaceDN/>
        <w:bidi w:val="0"/>
        <w:adjustRightInd/>
        <w:snapToGrid/>
        <w:spacing w:line="336" w:lineRule="auto"/>
        <w:jc w:val="center"/>
        <w:textAlignment w:val="auto"/>
        <w:rPr>
          <w:rFonts w:hint="eastAsia" w:ascii="仿宋" w:hAnsi="仿宋" w:eastAsia="仿宋" w:cs="仿宋"/>
          <w:b/>
          <w:color w:val="auto"/>
          <w:sz w:val="52"/>
          <w:szCs w:val="52"/>
          <w:highlight w:val="none"/>
          <w:lang w:val="en-US" w:eastAsia="zh-CN"/>
        </w:rPr>
      </w:pPr>
      <w:r>
        <w:rPr>
          <w:rFonts w:hint="eastAsia" w:ascii="仿宋" w:hAnsi="仿宋" w:eastAsia="仿宋" w:cs="仿宋"/>
          <w:b/>
          <w:color w:val="auto"/>
          <w:sz w:val="52"/>
          <w:szCs w:val="52"/>
          <w:highlight w:val="none"/>
          <w:lang w:val="en-US" w:eastAsia="zh-CN"/>
        </w:rPr>
        <w:t>A地块砼及装饰装修工程</w:t>
      </w:r>
    </w:p>
    <w:p w14:paraId="37DE637F">
      <w:pPr>
        <w:keepNext w:val="0"/>
        <w:keepLines w:val="0"/>
        <w:pageBreakBefore w:val="0"/>
        <w:widowControl w:val="0"/>
        <w:shd w:val="clear"/>
        <w:kinsoku/>
        <w:wordWrap/>
        <w:overflowPunct/>
        <w:topLinePunct w:val="0"/>
        <w:autoSpaceDE/>
        <w:autoSpaceDN/>
        <w:bidi w:val="0"/>
        <w:adjustRightInd/>
        <w:snapToGrid/>
        <w:spacing w:line="336" w:lineRule="auto"/>
        <w:jc w:val="center"/>
        <w:textAlignment w:val="auto"/>
        <w:rPr>
          <w:rFonts w:hint="eastAsia" w:ascii="仿宋" w:hAnsi="仿宋" w:eastAsia="仿宋" w:cs="仿宋"/>
          <w:b/>
          <w:color w:val="auto"/>
          <w:sz w:val="52"/>
          <w:szCs w:val="52"/>
          <w:highlight w:val="none"/>
          <w:lang w:val="en-US" w:eastAsia="zh-CN"/>
        </w:rPr>
      </w:pPr>
    </w:p>
    <w:p w14:paraId="3EF49C8A">
      <w:pPr>
        <w:keepNext w:val="0"/>
        <w:keepLines w:val="0"/>
        <w:pageBreakBefore w:val="0"/>
        <w:widowControl w:val="0"/>
        <w:shd w:val="clear"/>
        <w:kinsoku/>
        <w:wordWrap/>
        <w:overflowPunct/>
        <w:topLinePunct w:val="0"/>
        <w:autoSpaceDE/>
        <w:autoSpaceDN/>
        <w:bidi w:val="0"/>
        <w:adjustRightInd/>
        <w:snapToGrid/>
        <w:spacing w:line="336" w:lineRule="auto"/>
        <w:jc w:val="center"/>
        <w:textAlignment w:val="auto"/>
        <w:rPr>
          <w:rFonts w:hint="default" w:ascii="仿宋" w:hAnsi="仿宋" w:eastAsia="仿宋" w:cs="仿宋"/>
          <w:b/>
          <w:color w:val="auto"/>
          <w:sz w:val="52"/>
          <w:szCs w:val="52"/>
          <w:highlight w:val="none"/>
          <w:lang w:val="en-US" w:eastAsia="zh-CN"/>
        </w:rPr>
      </w:pPr>
      <w:r>
        <w:rPr>
          <w:rFonts w:hint="eastAsia" w:ascii="仿宋" w:hAnsi="仿宋" w:eastAsia="仿宋" w:cs="仿宋"/>
          <w:b/>
          <w:color w:val="auto"/>
          <w:sz w:val="52"/>
          <w:szCs w:val="52"/>
          <w:highlight w:val="none"/>
          <w:lang w:val="en-US" w:eastAsia="zh-CN"/>
        </w:rPr>
        <w:t>施</w:t>
      </w:r>
    </w:p>
    <w:p w14:paraId="3AC91424">
      <w:pPr>
        <w:keepNext w:val="0"/>
        <w:keepLines w:val="0"/>
        <w:pageBreakBefore w:val="0"/>
        <w:widowControl w:val="0"/>
        <w:shd w:val="clear"/>
        <w:kinsoku/>
        <w:wordWrap/>
        <w:overflowPunct/>
        <w:topLinePunct w:val="0"/>
        <w:autoSpaceDE/>
        <w:autoSpaceDN/>
        <w:bidi w:val="0"/>
        <w:adjustRightInd/>
        <w:snapToGrid/>
        <w:spacing w:line="336" w:lineRule="auto"/>
        <w:jc w:val="center"/>
        <w:textAlignment w:val="auto"/>
        <w:rPr>
          <w:rFonts w:hint="eastAsia" w:ascii="仿宋" w:hAnsi="仿宋" w:eastAsia="仿宋" w:cs="仿宋"/>
          <w:b/>
          <w:color w:val="auto"/>
          <w:sz w:val="52"/>
          <w:szCs w:val="52"/>
          <w:highlight w:val="none"/>
          <w:lang w:val="en-US" w:eastAsia="zh-CN"/>
        </w:rPr>
      </w:pPr>
      <w:r>
        <w:rPr>
          <w:rFonts w:hint="eastAsia" w:ascii="仿宋" w:hAnsi="仿宋" w:eastAsia="仿宋" w:cs="仿宋"/>
          <w:b/>
          <w:color w:val="auto"/>
          <w:sz w:val="52"/>
          <w:szCs w:val="52"/>
          <w:highlight w:val="none"/>
          <w:lang w:val="en-US" w:eastAsia="zh-CN"/>
        </w:rPr>
        <w:t>工</w:t>
      </w:r>
    </w:p>
    <w:p w14:paraId="7003B460">
      <w:pPr>
        <w:keepNext w:val="0"/>
        <w:keepLines w:val="0"/>
        <w:pageBreakBefore w:val="0"/>
        <w:widowControl w:val="0"/>
        <w:shd w:val="clear"/>
        <w:kinsoku/>
        <w:wordWrap/>
        <w:overflowPunct/>
        <w:topLinePunct w:val="0"/>
        <w:autoSpaceDE/>
        <w:autoSpaceDN/>
        <w:bidi w:val="0"/>
        <w:adjustRightInd/>
        <w:snapToGrid/>
        <w:spacing w:line="336" w:lineRule="auto"/>
        <w:jc w:val="center"/>
        <w:textAlignment w:val="auto"/>
        <w:rPr>
          <w:rFonts w:hint="eastAsia" w:ascii="仿宋" w:hAnsi="仿宋" w:eastAsia="仿宋" w:cs="仿宋"/>
          <w:b/>
          <w:color w:val="auto"/>
          <w:sz w:val="52"/>
          <w:szCs w:val="52"/>
          <w:highlight w:val="none"/>
          <w:lang w:val="en-US" w:eastAsia="zh-CN"/>
        </w:rPr>
      </w:pPr>
      <w:r>
        <w:rPr>
          <w:rFonts w:hint="eastAsia" w:ascii="仿宋" w:hAnsi="仿宋" w:eastAsia="仿宋" w:cs="仿宋"/>
          <w:b/>
          <w:color w:val="auto"/>
          <w:sz w:val="52"/>
          <w:szCs w:val="52"/>
          <w:highlight w:val="none"/>
          <w:lang w:val="en-US" w:eastAsia="zh-CN"/>
        </w:rPr>
        <w:t>合</w:t>
      </w:r>
    </w:p>
    <w:p w14:paraId="58EDF89E">
      <w:pPr>
        <w:keepNext w:val="0"/>
        <w:keepLines w:val="0"/>
        <w:pageBreakBefore w:val="0"/>
        <w:widowControl w:val="0"/>
        <w:shd w:val="clear"/>
        <w:kinsoku/>
        <w:wordWrap/>
        <w:overflowPunct/>
        <w:topLinePunct w:val="0"/>
        <w:autoSpaceDE/>
        <w:autoSpaceDN/>
        <w:bidi w:val="0"/>
        <w:adjustRightInd/>
        <w:snapToGrid/>
        <w:spacing w:line="336" w:lineRule="auto"/>
        <w:jc w:val="center"/>
        <w:textAlignment w:val="auto"/>
        <w:rPr>
          <w:rFonts w:hint="eastAsia" w:ascii="仿宋" w:hAnsi="仿宋" w:eastAsia="仿宋" w:cs="仿宋"/>
          <w:b/>
          <w:color w:val="auto"/>
          <w:sz w:val="52"/>
          <w:szCs w:val="52"/>
          <w:highlight w:val="none"/>
          <w:lang w:val="en-US" w:eastAsia="zh-CN"/>
        </w:rPr>
      </w:pPr>
      <w:r>
        <w:rPr>
          <w:rFonts w:hint="eastAsia" w:ascii="仿宋" w:hAnsi="仿宋" w:eastAsia="仿宋" w:cs="仿宋"/>
          <w:b/>
          <w:color w:val="auto"/>
          <w:sz w:val="52"/>
          <w:szCs w:val="52"/>
          <w:highlight w:val="none"/>
          <w:lang w:val="en-US" w:eastAsia="zh-CN"/>
        </w:rPr>
        <w:t>同</w:t>
      </w:r>
    </w:p>
    <w:p w14:paraId="35310592">
      <w:pPr>
        <w:keepNext w:val="0"/>
        <w:keepLines w:val="0"/>
        <w:pageBreakBefore w:val="0"/>
        <w:widowControl w:val="0"/>
        <w:shd w:val="clear"/>
        <w:kinsoku/>
        <w:wordWrap/>
        <w:overflowPunct/>
        <w:topLinePunct w:val="0"/>
        <w:autoSpaceDE/>
        <w:autoSpaceDN/>
        <w:bidi w:val="0"/>
        <w:adjustRightInd/>
        <w:snapToGrid/>
        <w:spacing w:line="336" w:lineRule="auto"/>
        <w:jc w:val="center"/>
        <w:textAlignment w:val="auto"/>
        <w:rPr>
          <w:rFonts w:hint="eastAsia" w:ascii="仿宋" w:hAnsi="仿宋" w:eastAsia="仿宋" w:cs="仿宋"/>
          <w:color w:val="auto"/>
          <w:highlight w:val="none"/>
          <w:lang w:val="en-US" w:eastAsia="zh-CN"/>
        </w:rPr>
      </w:pPr>
    </w:p>
    <w:p w14:paraId="27E827D1">
      <w:pPr>
        <w:shd w:val="clear"/>
        <w:jc w:val="both"/>
        <w:rPr>
          <w:rFonts w:hint="eastAsia" w:ascii="仿宋" w:hAnsi="仿宋" w:eastAsia="仿宋" w:cs="仿宋"/>
          <w:color w:val="auto"/>
          <w:highlight w:val="none"/>
          <w:lang w:val="en-US" w:eastAsia="zh-CN"/>
        </w:rPr>
      </w:pPr>
    </w:p>
    <w:p w14:paraId="16EFA01D">
      <w:pPr>
        <w:shd w:val="clear"/>
        <w:jc w:val="both"/>
        <w:rPr>
          <w:rFonts w:hint="eastAsia" w:ascii="仿宋" w:hAnsi="仿宋" w:eastAsia="仿宋" w:cs="仿宋"/>
          <w:color w:val="auto"/>
          <w:highlight w:val="none"/>
          <w:lang w:val="en-US" w:eastAsia="zh-CN"/>
        </w:rPr>
      </w:pPr>
    </w:p>
    <w:p w14:paraId="78E11A51">
      <w:pPr>
        <w:keepNext w:val="0"/>
        <w:keepLines w:val="0"/>
        <w:pageBreakBefore w:val="0"/>
        <w:widowControl w:val="0"/>
        <w:shd w:val="clear"/>
        <w:kinsoku/>
        <w:wordWrap/>
        <w:overflowPunct/>
        <w:topLinePunct w:val="0"/>
        <w:autoSpaceDE/>
        <w:autoSpaceDN/>
        <w:bidi w:val="0"/>
        <w:adjustRightInd/>
        <w:snapToGrid/>
        <w:ind w:firstLine="1680" w:firstLineChars="600"/>
        <w:jc w:val="both"/>
        <w:textAlignment w:val="auto"/>
        <w:rPr>
          <w:rFonts w:hint="eastAsia" w:ascii="仿宋" w:hAnsi="仿宋" w:eastAsia="仿宋" w:cs="仿宋"/>
          <w:b w:val="0"/>
          <w:bCs w:val="0"/>
          <w:color w:val="auto"/>
          <w:sz w:val="28"/>
          <w:szCs w:val="28"/>
          <w:highlight w:val="none"/>
          <w:u w:val="single"/>
          <w:lang w:val="en-US" w:eastAsia="zh-CN"/>
        </w:rPr>
      </w:pPr>
      <w:r>
        <w:rPr>
          <w:rFonts w:hint="eastAsia" w:ascii="仿宋" w:hAnsi="仿宋" w:eastAsia="仿宋" w:cs="仿宋"/>
          <w:b w:val="0"/>
          <w:bCs w:val="0"/>
          <w:color w:val="auto"/>
          <w:sz w:val="28"/>
          <w:szCs w:val="28"/>
          <w:highlight w:val="none"/>
          <w:lang w:val="en-US" w:eastAsia="zh-CN"/>
        </w:rPr>
        <w:t xml:space="preserve">合同编号：ZTJA-SG-NJXM-2024-  </w:t>
      </w:r>
    </w:p>
    <w:p w14:paraId="46C210FD">
      <w:pPr>
        <w:keepNext w:val="0"/>
        <w:keepLines w:val="0"/>
        <w:pageBreakBefore w:val="0"/>
        <w:widowControl w:val="0"/>
        <w:shd w:val="clear"/>
        <w:kinsoku/>
        <w:wordWrap/>
        <w:overflowPunct/>
        <w:topLinePunct w:val="0"/>
        <w:autoSpaceDE/>
        <w:autoSpaceDN/>
        <w:bidi w:val="0"/>
        <w:adjustRightInd/>
        <w:snapToGrid/>
        <w:ind w:firstLine="1680" w:firstLineChars="600"/>
        <w:jc w:val="both"/>
        <w:textAlignment w:val="auto"/>
        <w:rPr>
          <w:rFonts w:hint="eastAsia" w:ascii="仿宋" w:hAnsi="仿宋" w:eastAsia="仿宋" w:cs="仿宋"/>
          <w:b w:val="0"/>
          <w:bCs w:val="0"/>
          <w:color w:val="auto"/>
          <w:sz w:val="28"/>
          <w:szCs w:val="28"/>
          <w:highlight w:val="none"/>
          <w:u w:val="single"/>
          <w:lang w:val="en-US" w:eastAsia="zh-CN"/>
        </w:rPr>
      </w:pPr>
      <w:r>
        <w:rPr>
          <w:rFonts w:hint="eastAsia" w:ascii="仿宋" w:hAnsi="仿宋" w:eastAsia="仿宋" w:cs="仿宋"/>
          <w:b w:val="0"/>
          <w:bCs w:val="0"/>
          <w:color w:val="auto"/>
          <w:sz w:val="28"/>
          <w:szCs w:val="28"/>
          <w:highlight w:val="none"/>
          <w:lang w:val="en-US" w:eastAsia="zh-CN"/>
        </w:rPr>
        <w:t>甲方（</w:t>
      </w:r>
      <w:r>
        <w:rPr>
          <w:rFonts w:hint="eastAsia" w:ascii="仿宋" w:hAnsi="仿宋" w:eastAsia="仿宋" w:cs="仿宋"/>
          <w:b w:val="0"/>
          <w:bCs w:val="0"/>
          <w:i w:val="0"/>
          <w:iCs w:val="0"/>
          <w:color w:val="auto"/>
          <w:sz w:val="28"/>
          <w:szCs w:val="28"/>
          <w:highlight w:val="none"/>
          <w:lang w:val="en-US" w:eastAsia="zh-CN"/>
        </w:rPr>
        <w:t>发包</w:t>
      </w:r>
      <w:r>
        <w:rPr>
          <w:rFonts w:hint="eastAsia" w:ascii="仿宋" w:hAnsi="仿宋" w:eastAsia="仿宋" w:cs="仿宋"/>
          <w:b w:val="0"/>
          <w:bCs w:val="0"/>
          <w:color w:val="auto"/>
          <w:sz w:val="28"/>
          <w:szCs w:val="28"/>
          <w:highlight w:val="none"/>
          <w:lang w:val="en-US" w:eastAsia="zh-CN"/>
        </w:rPr>
        <w:t>方）：东莞市中泰建安工程有限公司</w:t>
      </w:r>
    </w:p>
    <w:p w14:paraId="12827B7B">
      <w:pPr>
        <w:keepNext w:val="0"/>
        <w:keepLines w:val="0"/>
        <w:pageBreakBefore w:val="0"/>
        <w:widowControl w:val="0"/>
        <w:shd w:val="clear"/>
        <w:kinsoku/>
        <w:wordWrap/>
        <w:overflowPunct/>
        <w:topLinePunct w:val="0"/>
        <w:autoSpaceDE/>
        <w:autoSpaceDN/>
        <w:bidi w:val="0"/>
        <w:adjustRightInd/>
        <w:snapToGrid/>
        <w:ind w:firstLine="1680" w:firstLineChars="600"/>
        <w:jc w:val="both"/>
        <w:textAlignment w:val="auto"/>
        <w:rPr>
          <w:rFonts w:hint="eastAsia" w:ascii="仿宋" w:hAnsi="仿宋" w:eastAsia="仿宋" w:cs="仿宋"/>
          <w:b w:val="0"/>
          <w:bCs w:val="0"/>
          <w:color w:val="auto"/>
          <w:sz w:val="28"/>
          <w:szCs w:val="28"/>
          <w:highlight w:val="none"/>
          <w:u w:val="single"/>
          <w:lang w:val="en-US" w:eastAsia="zh-CN"/>
        </w:rPr>
      </w:pPr>
      <w:r>
        <w:rPr>
          <w:rFonts w:hint="eastAsia" w:ascii="仿宋" w:hAnsi="仿宋" w:eastAsia="仿宋" w:cs="仿宋"/>
          <w:b w:val="0"/>
          <w:bCs w:val="0"/>
          <w:color w:val="auto"/>
          <w:sz w:val="28"/>
          <w:szCs w:val="28"/>
          <w:highlight w:val="none"/>
          <w:lang w:val="en-US" w:eastAsia="zh-CN"/>
        </w:rPr>
        <w:t>乙方（承包方）：</w:t>
      </w:r>
    </w:p>
    <w:p w14:paraId="18A91870">
      <w:pPr>
        <w:keepNext w:val="0"/>
        <w:keepLines w:val="0"/>
        <w:pageBreakBefore w:val="0"/>
        <w:widowControl w:val="0"/>
        <w:shd w:val="clear"/>
        <w:kinsoku/>
        <w:wordWrap/>
        <w:overflowPunct/>
        <w:topLinePunct w:val="0"/>
        <w:autoSpaceDE/>
        <w:autoSpaceDN/>
        <w:bidi w:val="0"/>
        <w:adjustRightInd/>
        <w:snapToGrid/>
        <w:ind w:firstLine="1680" w:firstLineChars="600"/>
        <w:jc w:val="both"/>
        <w:textAlignment w:val="auto"/>
        <w:rPr>
          <w:rFonts w:hint="eastAsia" w:ascii="仿宋" w:hAnsi="仿宋" w:eastAsia="仿宋" w:cs="仿宋"/>
          <w:b w:val="0"/>
          <w:bCs w:val="0"/>
          <w:color w:val="auto"/>
          <w:sz w:val="28"/>
          <w:szCs w:val="28"/>
          <w:highlight w:val="none"/>
          <w:u w:val="none"/>
          <w:lang w:val="en-US" w:eastAsia="zh-CN"/>
        </w:rPr>
      </w:pPr>
      <w:r>
        <w:rPr>
          <w:rFonts w:hint="eastAsia" w:ascii="仿宋" w:hAnsi="仿宋" w:eastAsia="仿宋" w:cs="仿宋"/>
          <w:b w:val="0"/>
          <w:bCs w:val="0"/>
          <w:color w:val="auto"/>
          <w:sz w:val="28"/>
          <w:szCs w:val="28"/>
          <w:highlight w:val="none"/>
          <w:u w:val="none"/>
          <w:lang w:val="en-US" w:eastAsia="zh-CN"/>
        </w:rPr>
        <w:t>签订日期：202</w:t>
      </w:r>
      <w:r>
        <w:rPr>
          <w:rFonts w:hint="eastAsia" w:ascii="仿宋" w:hAnsi="仿宋" w:eastAsia="仿宋" w:cs="仿宋"/>
          <w:b w:val="0"/>
          <w:bCs w:val="0"/>
          <w:color w:val="auto"/>
          <w:sz w:val="28"/>
          <w:szCs w:val="28"/>
          <w:highlight w:val="none"/>
          <w:u w:val="single"/>
          <w:lang w:val="en-US" w:eastAsia="zh-CN"/>
        </w:rPr>
        <w:t>4</w:t>
      </w:r>
      <w:r>
        <w:rPr>
          <w:rFonts w:hint="eastAsia" w:ascii="仿宋" w:hAnsi="仿宋" w:eastAsia="仿宋" w:cs="仿宋"/>
          <w:b w:val="0"/>
          <w:bCs w:val="0"/>
          <w:color w:val="auto"/>
          <w:sz w:val="28"/>
          <w:szCs w:val="28"/>
          <w:highlight w:val="none"/>
          <w:u w:val="none"/>
          <w:lang w:val="en-US" w:eastAsia="zh-CN"/>
        </w:rPr>
        <w:t>年</w:t>
      </w:r>
      <w:r>
        <w:rPr>
          <w:rFonts w:hint="eastAsia" w:ascii="仿宋" w:hAnsi="仿宋" w:eastAsia="仿宋" w:cs="仿宋"/>
          <w:b w:val="0"/>
          <w:bCs w:val="0"/>
          <w:color w:val="auto"/>
          <w:sz w:val="28"/>
          <w:szCs w:val="28"/>
          <w:highlight w:val="none"/>
          <w:u w:val="single"/>
          <w:lang w:val="en-US" w:eastAsia="zh-CN"/>
        </w:rPr>
        <w:t xml:space="preserve">    </w:t>
      </w:r>
      <w:r>
        <w:rPr>
          <w:rFonts w:hint="eastAsia" w:ascii="仿宋" w:hAnsi="仿宋" w:eastAsia="仿宋" w:cs="仿宋"/>
          <w:b w:val="0"/>
          <w:bCs w:val="0"/>
          <w:color w:val="auto"/>
          <w:sz w:val="28"/>
          <w:szCs w:val="28"/>
          <w:highlight w:val="none"/>
          <w:u w:val="none"/>
          <w:lang w:val="en-US" w:eastAsia="zh-CN"/>
        </w:rPr>
        <w:t>月</w:t>
      </w:r>
      <w:r>
        <w:rPr>
          <w:rFonts w:hint="eastAsia" w:ascii="仿宋" w:hAnsi="仿宋" w:eastAsia="仿宋" w:cs="仿宋"/>
          <w:b w:val="0"/>
          <w:bCs w:val="0"/>
          <w:color w:val="auto"/>
          <w:sz w:val="28"/>
          <w:szCs w:val="28"/>
          <w:highlight w:val="none"/>
          <w:u w:val="single"/>
          <w:lang w:val="en-US" w:eastAsia="zh-CN"/>
        </w:rPr>
        <w:t xml:space="preserve">    </w:t>
      </w:r>
      <w:r>
        <w:rPr>
          <w:rFonts w:hint="eastAsia" w:ascii="仿宋" w:hAnsi="仿宋" w:eastAsia="仿宋" w:cs="仿宋"/>
          <w:b w:val="0"/>
          <w:bCs w:val="0"/>
          <w:color w:val="auto"/>
          <w:sz w:val="28"/>
          <w:szCs w:val="28"/>
          <w:highlight w:val="none"/>
          <w:u w:val="none"/>
          <w:lang w:val="en-US" w:eastAsia="zh-CN"/>
        </w:rPr>
        <w:t>日</w:t>
      </w:r>
    </w:p>
    <w:p w14:paraId="6BCA7ADD">
      <w:pPr>
        <w:keepNext w:val="0"/>
        <w:keepLines w:val="0"/>
        <w:pageBreakBefore w:val="0"/>
        <w:widowControl w:val="0"/>
        <w:shd w:val="clear"/>
        <w:kinsoku/>
        <w:wordWrap/>
        <w:overflowPunct/>
        <w:topLinePunct w:val="0"/>
        <w:autoSpaceDE/>
        <w:autoSpaceDN/>
        <w:bidi w:val="0"/>
        <w:adjustRightInd/>
        <w:snapToGrid/>
        <w:ind w:firstLine="1680" w:firstLineChars="600"/>
        <w:jc w:val="both"/>
        <w:textAlignment w:val="auto"/>
        <w:rPr>
          <w:rFonts w:hint="eastAsia" w:ascii="仿宋" w:hAnsi="仿宋" w:eastAsia="仿宋" w:cs="仿宋"/>
          <w:b/>
          <w:bCs/>
          <w:color w:val="auto"/>
          <w:kern w:val="2"/>
          <w:sz w:val="32"/>
          <w:szCs w:val="32"/>
          <w:highlight w:val="none"/>
          <w:u w:val="none"/>
          <w:lang w:val="en-US" w:eastAsia="zh-CN" w:bidi="ar-SA"/>
        </w:rPr>
        <w:sectPr>
          <w:headerReference r:id="rId3" w:type="default"/>
          <w:footerReference r:id="rId4" w:type="default"/>
          <w:pgSz w:w="11906" w:h="16838"/>
          <w:pgMar w:top="1440" w:right="846" w:bottom="898" w:left="1180" w:header="737" w:footer="624" w:gutter="0"/>
          <w:pgBorders>
            <w:top w:val="single" w:color="auto" w:sz="4" w:space="1"/>
            <w:left w:val="single" w:color="auto" w:sz="4" w:space="4"/>
            <w:bottom w:val="single" w:color="auto" w:sz="4" w:space="1"/>
            <w:right w:val="single" w:color="auto" w:sz="4" w:space="4"/>
          </w:pgBorders>
          <w:pgNumType w:fmt="decimal"/>
          <w:cols w:space="720" w:num="1"/>
          <w:docGrid w:type="lines" w:linePitch="312" w:charSpace="0"/>
        </w:sectPr>
      </w:pPr>
      <w:r>
        <w:rPr>
          <w:rFonts w:hint="eastAsia" w:ascii="仿宋" w:hAnsi="仿宋" w:eastAsia="仿宋" w:cs="仿宋"/>
          <w:b w:val="0"/>
          <w:bCs w:val="0"/>
          <w:color w:val="auto"/>
          <w:sz w:val="28"/>
          <w:szCs w:val="28"/>
          <w:highlight w:val="none"/>
          <w:u w:val="none"/>
          <w:lang w:val="en-US" w:eastAsia="zh-CN"/>
        </w:rPr>
        <w:t>签订地点：广东东莞南城。</w:t>
      </w:r>
    </w:p>
    <w:sdt>
      <w:sdtPr>
        <w:rPr>
          <w:rFonts w:hint="eastAsia" w:ascii="仿宋" w:hAnsi="仿宋" w:eastAsia="仿宋" w:cs="仿宋"/>
          <w:b/>
          <w:bCs/>
          <w:i w:val="0"/>
          <w:iCs w:val="0"/>
          <w:color w:val="auto"/>
          <w:kern w:val="2"/>
          <w:sz w:val="21"/>
          <w:szCs w:val="22"/>
          <w:highlight w:val="none"/>
          <w:lang w:val="en-US" w:eastAsia="zh-CN" w:bidi="ar-SA"/>
        </w:rPr>
        <w:id w:val="147469943"/>
        <w15:color w:val="DBDBDB"/>
        <w:docPartObj>
          <w:docPartGallery w:val="Table of Contents"/>
          <w:docPartUnique/>
        </w:docPartObj>
      </w:sdtPr>
      <w:sdtEndPr>
        <w:rPr>
          <w:rFonts w:hint="eastAsia" w:ascii="仿宋" w:hAnsi="仿宋" w:eastAsia="仿宋" w:cs="仿宋"/>
          <w:b w:val="0"/>
          <w:bCs/>
          <w:i w:val="0"/>
          <w:iCs w:val="0"/>
          <w:color w:val="auto"/>
          <w:kern w:val="0"/>
          <w:sz w:val="24"/>
          <w:szCs w:val="24"/>
          <w:highlight w:val="none"/>
          <w:lang w:val="en-US" w:eastAsia="zh-CN" w:bidi="ar-SA"/>
        </w:rPr>
      </w:sdtEndPr>
      <w:sdtContent>
        <w:p w14:paraId="401C04D4">
          <w:pPr>
            <w:shd w:val="clear"/>
            <w:spacing w:before="0" w:beforeLines="0" w:after="0" w:afterLines="0" w:line="240" w:lineRule="auto"/>
            <w:ind w:left="-619" w:leftChars="-295" w:right="-735" w:rightChars="-350" w:firstLine="0" w:firstLineChars="0"/>
            <w:jc w:val="center"/>
            <w:rPr>
              <w:rFonts w:hint="eastAsia" w:ascii="仿宋" w:hAnsi="仿宋" w:eastAsia="仿宋" w:cs="仿宋"/>
              <w:b/>
              <w:bCs/>
              <w:i w:val="0"/>
              <w:iCs w:val="0"/>
              <w:color w:val="auto"/>
              <w:kern w:val="2"/>
              <w:sz w:val="21"/>
              <w:szCs w:val="22"/>
              <w:highlight w:val="none"/>
              <w:lang w:val="en-US" w:eastAsia="zh-CN" w:bidi="ar-SA"/>
            </w:rPr>
          </w:pPr>
          <w:bookmarkStart w:id="78" w:name="_GoBack"/>
          <w:bookmarkEnd w:id="78"/>
        </w:p>
        <w:p w14:paraId="6235FCE9">
          <w:pPr>
            <w:shd w:val="clear"/>
            <w:spacing w:before="0" w:beforeLines="0" w:after="0" w:afterLines="0" w:line="240" w:lineRule="auto"/>
            <w:ind w:left="-619" w:leftChars="-295" w:right="-735" w:rightChars="-350" w:firstLine="0" w:firstLineChars="0"/>
            <w:jc w:val="center"/>
            <w:rPr>
              <w:rFonts w:hint="eastAsia" w:ascii="仿宋" w:hAnsi="仿宋" w:eastAsia="仿宋" w:cs="仿宋"/>
              <w:b/>
              <w:bCs/>
              <w:i w:val="0"/>
              <w:iCs w:val="0"/>
              <w:color w:val="auto"/>
              <w:sz w:val="36"/>
              <w:szCs w:val="36"/>
              <w:highlight w:val="none"/>
            </w:rPr>
          </w:pPr>
        </w:p>
        <w:p w14:paraId="3DD0F3F3">
          <w:pPr>
            <w:shd w:val="clear"/>
            <w:spacing w:before="0" w:beforeLines="0" w:after="0" w:afterLines="0" w:line="240" w:lineRule="auto"/>
            <w:ind w:left="-619" w:leftChars="-295" w:right="-735" w:rightChars="-350" w:firstLine="0" w:firstLineChars="0"/>
            <w:jc w:val="center"/>
            <w:rPr>
              <w:rFonts w:hint="eastAsia" w:ascii="仿宋" w:hAnsi="仿宋" w:eastAsia="仿宋" w:cs="仿宋"/>
              <w:b/>
              <w:bCs/>
              <w:i w:val="0"/>
              <w:iCs w:val="0"/>
              <w:color w:val="auto"/>
              <w:sz w:val="36"/>
              <w:szCs w:val="36"/>
              <w:highlight w:val="none"/>
            </w:rPr>
          </w:pPr>
          <w:r>
            <w:rPr>
              <w:rFonts w:hint="eastAsia" w:ascii="仿宋" w:hAnsi="仿宋" w:eastAsia="仿宋" w:cs="仿宋"/>
              <w:b/>
              <w:bCs/>
              <w:i w:val="0"/>
              <w:iCs w:val="0"/>
              <w:color w:val="auto"/>
              <w:sz w:val="36"/>
              <w:szCs w:val="36"/>
              <w:highlight w:val="none"/>
            </w:rPr>
            <w:t>目录</w:t>
          </w:r>
        </w:p>
        <w:p w14:paraId="4CA8EE46">
          <w:pPr>
            <w:pStyle w:val="12"/>
            <w:tabs>
              <w:tab w:val="right" w:leader="dot" w:pos="8504"/>
            </w:tabs>
            <w:rPr>
              <w:sz w:val="24"/>
              <w:szCs w:val="28"/>
            </w:rPr>
          </w:pPr>
          <w:r>
            <w:rPr>
              <w:rFonts w:hint="eastAsia" w:ascii="仿宋" w:hAnsi="仿宋" w:eastAsia="仿宋" w:cs="仿宋"/>
              <w:b w:val="0"/>
              <w:bCs/>
              <w:i w:val="0"/>
              <w:iCs w:val="0"/>
              <w:color w:val="auto"/>
              <w:kern w:val="0"/>
              <w:sz w:val="32"/>
              <w:szCs w:val="32"/>
              <w:highlight w:val="none"/>
            </w:rPr>
            <w:fldChar w:fldCharType="begin"/>
          </w:r>
          <w:r>
            <w:rPr>
              <w:rFonts w:hint="eastAsia" w:ascii="仿宋" w:hAnsi="仿宋" w:eastAsia="仿宋" w:cs="仿宋"/>
              <w:b w:val="0"/>
              <w:bCs/>
              <w:i w:val="0"/>
              <w:iCs w:val="0"/>
              <w:color w:val="auto"/>
              <w:kern w:val="0"/>
              <w:sz w:val="32"/>
              <w:szCs w:val="32"/>
              <w:highlight w:val="none"/>
            </w:rPr>
            <w:instrText xml:space="preserve">TOC \o "1-1" \h \u </w:instrText>
          </w:r>
          <w:r>
            <w:rPr>
              <w:rFonts w:hint="eastAsia" w:ascii="仿宋" w:hAnsi="仿宋" w:eastAsia="仿宋" w:cs="仿宋"/>
              <w:b w:val="0"/>
              <w:bCs/>
              <w:i w:val="0"/>
              <w:iCs w:val="0"/>
              <w:color w:val="auto"/>
              <w:kern w:val="0"/>
              <w:sz w:val="32"/>
              <w:szCs w:val="32"/>
              <w:highlight w:val="none"/>
            </w:rPr>
            <w:fldChar w:fldCharType="separate"/>
          </w: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_Toc17659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highlight w:val="none"/>
              <w:shd w:val="clear" w:color="auto" w:fill="auto"/>
              <w:lang w:val="en-US" w:eastAsia="zh-CN"/>
            </w:rPr>
            <w:t>第一章</w:t>
          </w:r>
          <w:r>
            <w:rPr>
              <w:rFonts w:hint="eastAsia" w:ascii="仿宋" w:hAnsi="仿宋" w:eastAsia="仿宋" w:cs="仿宋"/>
              <w:bCs/>
              <w:i w:val="0"/>
              <w:iCs w:val="0"/>
              <w:sz w:val="24"/>
              <w:szCs w:val="36"/>
              <w:highlight w:val="none"/>
              <w:shd w:val="clear" w:color="auto" w:fill="auto"/>
            </w:rPr>
            <w:t>、项目概况</w:t>
          </w:r>
          <w:r>
            <w:rPr>
              <w:sz w:val="24"/>
              <w:szCs w:val="28"/>
            </w:rPr>
            <w:tab/>
          </w:r>
          <w:r>
            <w:rPr>
              <w:sz w:val="24"/>
              <w:szCs w:val="28"/>
            </w:rPr>
            <w:fldChar w:fldCharType="begin"/>
          </w:r>
          <w:r>
            <w:rPr>
              <w:sz w:val="24"/>
              <w:szCs w:val="28"/>
            </w:rPr>
            <w:instrText xml:space="preserve"> PAGEREF _Toc17659 \h </w:instrText>
          </w:r>
          <w:r>
            <w:rPr>
              <w:sz w:val="24"/>
              <w:szCs w:val="28"/>
            </w:rPr>
            <w:fldChar w:fldCharType="separate"/>
          </w:r>
          <w:r>
            <w:rPr>
              <w:sz w:val="24"/>
              <w:szCs w:val="28"/>
            </w:rPr>
            <w:t>1</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2219617D">
          <w:pPr>
            <w:pStyle w:val="12"/>
            <w:tabs>
              <w:tab w:val="right" w:leader="dot" w:pos="8504"/>
            </w:tabs>
            <w:rPr>
              <w:sz w:val="24"/>
              <w:szCs w:val="28"/>
            </w:rPr>
          </w:pP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_Toc4046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shd w:val="clear" w:fill="auto"/>
              <w:lang w:val="en-US" w:eastAsia="zh-CN"/>
            </w:rPr>
            <w:t xml:space="preserve">第二章、 </w:t>
          </w:r>
          <w:r>
            <w:rPr>
              <w:rFonts w:hint="eastAsia" w:ascii="仿宋" w:hAnsi="仿宋" w:eastAsia="仿宋" w:cs="仿宋"/>
              <w:bCs/>
              <w:i w:val="0"/>
              <w:iCs w:val="0"/>
              <w:sz w:val="24"/>
              <w:szCs w:val="36"/>
              <w:highlight w:val="none"/>
              <w:shd w:val="clear" w:color="auto" w:fill="auto"/>
              <w:lang w:val="en-US" w:eastAsia="zh-CN"/>
            </w:rPr>
            <w:t>承包方式</w:t>
          </w:r>
          <w:r>
            <w:rPr>
              <w:sz w:val="24"/>
              <w:szCs w:val="28"/>
            </w:rPr>
            <w:tab/>
          </w:r>
          <w:r>
            <w:rPr>
              <w:sz w:val="24"/>
              <w:szCs w:val="28"/>
            </w:rPr>
            <w:fldChar w:fldCharType="begin"/>
          </w:r>
          <w:r>
            <w:rPr>
              <w:sz w:val="24"/>
              <w:szCs w:val="28"/>
            </w:rPr>
            <w:instrText xml:space="preserve"> PAGEREF _Toc4046 \h </w:instrText>
          </w:r>
          <w:r>
            <w:rPr>
              <w:sz w:val="24"/>
              <w:szCs w:val="28"/>
            </w:rPr>
            <w:fldChar w:fldCharType="separate"/>
          </w:r>
          <w:r>
            <w:rPr>
              <w:sz w:val="24"/>
              <w:szCs w:val="28"/>
            </w:rPr>
            <w:t>1</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6FC9D331">
          <w:pPr>
            <w:pStyle w:val="12"/>
            <w:tabs>
              <w:tab w:val="right" w:leader="dot" w:pos="8504"/>
            </w:tabs>
            <w:rPr>
              <w:sz w:val="24"/>
              <w:szCs w:val="28"/>
            </w:rPr>
          </w:pP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_Toc26589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shd w:val="clear" w:fill="auto"/>
              <w:lang w:val="en-US" w:eastAsia="zh-CN"/>
            </w:rPr>
            <w:t xml:space="preserve">第三章、 </w:t>
          </w:r>
          <w:r>
            <w:rPr>
              <w:rFonts w:hint="eastAsia" w:ascii="仿宋" w:hAnsi="仿宋" w:eastAsia="仿宋" w:cs="仿宋"/>
              <w:bCs/>
              <w:i w:val="0"/>
              <w:iCs w:val="0"/>
              <w:sz w:val="24"/>
              <w:szCs w:val="36"/>
              <w:highlight w:val="none"/>
              <w:shd w:val="clear" w:color="auto" w:fill="auto"/>
              <w:lang w:val="en-US" w:eastAsia="zh-CN"/>
            </w:rPr>
            <w:t>乙方承包范围及主要工程内容</w:t>
          </w:r>
          <w:r>
            <w:rPr>
              <w:sz w:val="24"/>
              <w:szCs w:val="28"/>
            </w:rPr>
            <w:tab/>
          </w:r>
          <w:r>
            <w:rPr>
              <w:sz w:val="24"/>
              <w:szCs w:val="28"/>
            </w:rPr>
            <w:fldChar w:fldCharType="begin"/>
          </w:r>
          <w:r>
            <w:rPr>
              <w:sz w:val="24"/>
              <w:szCs w:val="28"/>
            </w:rPr>
            <w:instrText xml:space="preserve"> PAGEREF _Toc26589 \h </w:instrText>
          </w:r>
          <w:r>
            <w:rPr>
              <w:sz w:val="24"/>
              <w:szCs w:val="28"/>
            </w:rPr>
            <w:fldChar w:fldCharType="separate"/>
          </w:r>
          <w:r>
            <w:rPr>
              <w:sz w:val="24"/>
              <w:szCs w:val="28"/>
            </w:rPr>
            <w:t>2</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55288615">
          <w:pPr>
            <w:pStyle w:val="12"/>
            <w:tabs>
              <w:tab w:val="right" w:leader="dot" w:pos="8504"/>
            </w:tabs>
            <w:rPr>
              <w:sz w:val="24"/>
              <w:szCs w:val="28"/>
            </w:rPr>
          </w:pP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_Toc20039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shd w:val="clear" w:fill="auto"/>
              <w:lang w:val="en-US" w:eastAsia="zh-CN"/>
            </w:rPr>
            <w:t xml:space="preserve">第四章、 </w:t>
          </w:r>
          <w:r>
            <w:rPr>
              <w:rFonts w:hint="eastAsia" w:ascii="仿宋" w:hAnsi="仿宋" w:eastAsia="仿宋" w:cs="仿宋"/>
              <w:bCs/>
              <w:i w:val="0"/>
              <w:iCs w:val="0"/>
              <w:sz w:val="24"/>
              <w:szCs w:val="36"/>
              <w:highlight w:val="none"/>
              <w:shd w:val="clear" w:color="auto" w:fill="auto"/>
              <w:lang w:val="en-US" w:eastAsia="zh-CN"/>
            </w:rPr>
            <w:t>工期</w:t>
          </w:r>
          <w:r>
            <w:rPr>
              <w:sz w:val="24"/>
              <w:szCs w:val="28"/>
            </w:rPr>
            <w:tab/>
          </w:r>
          <w:r>
            <w:rPr>
              <w:sz w:val="24"/>
              <w:szCs w:val="28"/>
            </w:rPr>
            <w:fldChar w:fldCharType="begin"/>
          </w:r>
          <w:r>
            <w:rPr>
              <w:sz w:val="24"/>
              <w:szCs w:val="28"/>
            </w:rPr>
            <w:instrText xml:space="preserve"> PAGEREF _Toc20039 \h </w:instrText>
          </w:r>
          <w:r>
            <w:rPr>
              <w:sz w:val="24"/>
              <w:szCs w:val="28"/>
            </w:rPr>
            <w:fldChar w:fldCharType="separate"/>
          </w:r>
          <w:r>
            <w:rPr>
              <w:sz w:val="24"/>
              <w:szCs w:val="28"/>
            </w:rPr>
            <w:t>9</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65AE1617">
          <w:pPr>
            <w:pStyle w:val="12"/>
            <w:tabs>
              <w:tab w:val="right" w:leader="dot" w:pos="8504"/>
            </w:tabs>
            <w:rPr>
              <w:sz w:val="24"/>
              <w:szCs w:val="28"/>
            </w:rPr>
          </w:pP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_Toc18101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shd w:val="clear" w:fill="auto"/>
              <w:lang w:val="en-US" w:eastAsia="zh-CN"/>
            </w:rPr>
            <w:t xml:space="preserve">第五章、 </w:t>
          </w:r>
          <w:r>
            <w:rPr>
              <w:rFonts w:hint="eastAsia" w:ascii="仿宋" w:hAnsi="仿宋" w:eastAsia="仿宋" w:cs="仿宋"/>
              <w:bCs/>
              <w:i w:val="0"/>
              <w:iCs w:val="0"/>
              <w:sz w:val="24"/>
              <w:szCs w:val="36"/>
              <w:highlight w:val="none"/>
              <w:shd w:val="clear" w:color="auto" w:fill="auto"/>
              <w:lang w:val="en-US" w:eastAsia="zh-CN"/>
            </w:rPr>
            <w:t>工程质量标准</w:t>
          </w:r>
          <w:r>
            <w:rPr>
              <w:sz w:val="24"/>
              <w:szCs w:val="28"/>
            </w:rPr>
            <w:tab/>
          </w:r>
          <w:r>
            <w:rPr>
              <w:sz w:val="24"/>
              <w:szCs w:val="28"/>
            </w:rPr>
            <w:fldChar w:fldCharType="begin"/>
          </w:r>
          <w:r>
            <w:rPr>
              <w:sz w:val="24"/>
              <w:szCs w:val="28"/>
            </w:rPr>
            <w:instrText xml:space="preserve"> PAGEREF _Toc18101 \h </w:instrText>
          </w:r>
          <w:r>
            <w:rPr>
              <w:sz w:val="24"/>
              <w:szCs w:val="28"/>
            </w:rPr>
            <w:fldChar w:fldCharType="separate"/>
          </w:r>
          <w:r>
            <w:rPr>
              <w:sz w:val="24"/>
              <w:szCs w:val="28"/>
            </w:rPr>
            <w:t>11</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52550F9D">
          <w:pPr>
            <w:pStyle w:val="12"/>
            <w:tabs>
              <w:tab w:val="right" w:leader="dot" w:pos="8504"/>
            </w:tabs>
            <w:rPr>
              <w:sz w:val="24"/>
              <w:szCs w:val="28"/>
            </w:rPr>
          </w:pP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_Toc13340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shd w:val="clear" w:fill="auto"/>
              <w:lang w:val="en-US" w:eastAsia="zh-CN"/>
            </w:rPr>
            <w:t xml:space="preserve">第六章、 </w:t>
          </w:r>
          <w:r>
            <w:rPr>
              <w:rFonts w:hint="eastAsia" w:ascii="仿宋" w:hAnsi="仿宋" w:eastAsia="仿宋" w:cs="仿宋"/>
              <w:bCs/>
              <w:i w:val="0"/>
              <w:iCs w:val="0"/>
              <w:sz w:val="24"/>
              <w:szCs w:val="36"/>
              <w:highlight w:val="none"/>
              <w:shd w:val="clear" w:color="auto" w:fill="auto"/>
              <w:lang w:val="en-US" w:eastAsia="zh-CN"/>
            </w:rPr>
            <w:t>合同价款</w:t>
          </w:r>
          <w:r>
            <w:rPr>
              <w:sz w:val="24"/>
              <w:szCs w:val="28"/>
            </w:rPr>
            <w:tab/>
          </w:r>
          <w:r>
            <w:rPr>
              <w:sz w:val="24"/>
              <w:szCs w:val="28"/>
            </w:rPr>
            <w:fldChar w:fldCharType="begin"/>
          </w:r>
          <w:r>
            <w:rPr>
              <w:sz w:val="24"/>
              <w:szCs w:val="28"/>
            </w:rPr>
            <w:instrText xml:space="preserve"> PAGEREF _Toc13340 \h </w:instrText>
          </w:r>
          <w:r>
            <w:rPr>
              <w:sz w:val="24"/>
              <w:szCs w:val="28"/>
            </w:rPr>
            <w:fldChar w:fldCharType="separate"/>
          </w:r>
          <w:r>
            <w:rPr>
              <w:sz w:val="24"/>
              <w:szCs w:val="28"/>
            </w:rPr>
            <w:t>12</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438F3399">
          <w:pPr>
            <w:pStyle w:val="12"/>
            <w:tabs>
              <w:tab w:val="right" w:leader="dot" w:pos="8504"/>
            </w:tabs>
            <w:rPr>
              <w:sz w:val="24"/>
              <w:szCs w:val="28"/>
            </w:rPr>
          </w:pP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_Toc6854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shd w:val="clear" w:fill="auto"/>
              <w:lang w:val="en-US" w:eastAsia="zh-CN"/>
            </w:rPr>
            <w:t xml:space="preserve">第七章、 </w:t>
          </w:r>
          <w:r>
            <w:rPr>
              <w:rFonts w:hint="eastAsia" w:ascii="仿宋" w:hAnsi="仿宋" w:eastAsia="仿宋" w:cs="仿宋"/>
              <w:bCs/>
              <w:i w:val="0"/>
              <w:iCs w:val="0"/>
              <w:sz w:val="24"/>
              <w:szCs w:val="36"/>
              <w:highlight w:val="none"/>
              <w:shd w:val="clear" w:color="auto" w:fill="auto"/>
              <w:lang w:val="en-US" w:eastAsia="zh-CN"/>
            </w:rPr>
            <w:t>计量计价方式及结算方式（各组团按甲方要求分别独立结算）</w:t>
          </w:r>
          <w:r>
            <w:rPr>
              <w:sz w:val="24"/>
              <w:szCs w:val="28"/>
            </w:rPr>
            <w:tab/>
          </w:r>
          <w:r>
            <w:rPr>
              <w:sz w:val="24"/>
              <w:szCs w:val="28"/>
            </w:rPr>
            <w:fldChar w:fldCharType="begin"/>
          </w:r>
          <w:r>
            <w:rPr>
              <w:sz w:val="24"/>
              <w:szCs w:val="28"/>
            </w:rPr>
            <w:instrText xml:space="preserve"> PAGEREF _Toc6854 \h </w:instrText>
          </w:r>
          <w:r>
            <w:rPr>
              <w:sz w:val="24"/>
              <w:szCs w:val="28"/>
            </w:rPr>
            <w:fldChar w:fldCharType="separate"/>
          </w:r>
          <w:r>
            <w:rPr>
              <w:sz w:val="24"/>
              <w:szCs w:val="28"/>
            </w:rPr>
            <w:t>14</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616377A3">
          <w:pPr>
            <w:pStyle w:val="12"/>
            <w:tabs>
              <w:tab w:val="right" w:leader="dot" w:pos="8504"/>
            </w:tabs>
            <w:rPr>
              <w:sz w:val="24"/>
              <w:szCs w:val="28"/>
            </w:rPr>
          </w:pP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_Toc343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shd w:val="clear" w:fill="auto"/>
              <w:lang w:val="en-US" w:eastAsia="zh-CN"/>
            </w:rPr>
            <w:t xml:space="preserve">第八章、 </w:t>
          </w:r>
          <w:r>
            <w:rPr>
              <w:rFonts w:hint="eastAsia" w:ascii="仿宋" w:hAnsi="仿宋" w:eastAsia="仿宋" w:cs="仿宋"/>
              <w:bCs/>
              <w:i w:val="0"/>
              <w:iCs w:val="0"/>
              <w:sz w:val="24"/>
              <w:szCs w:val="36"/>
              <w:highlight w:val="none"/>
              <w:shd w:val="clear" w:color="auto" w:fill="auto"/>
              <w:lang w:val="en-US" w:eastAsia="zh-CN"/>
            </w:rPr>
            <w:t>付款方式（每个组团独立付款、独立开发票）</w:t>
          </w:r>
          <w:r>
            <w:rPr>
              <w:sz w:val="24"/>
              <w:szCs w:val="28"/>
            </w:rPr>
            <w:tab/>
          </w:r>
          <w:r>
            <w:rPr>
              <w:sz w:val="24"/>
              <w:szCs w:val="28"/>
            </w:rPr>
            <w:fldChar w:fldCharType="begin"/>
          </w:r>
          <w:r>
            <w:rPr>
              <w:sz w:val="24"/>
              <w:szCs w:val="28"/>
            </w:rPr>
            <w:instrText xml:space="preserve"> PAGEREF _Toc343 \h </w:instrText>
          </w:r>
          <w:r>
            <w:rPr>
              <w:sz w:val="24"/>
              <w:szCs w:val="28"/>
            </w:rPr>
            <w:fldChar w:fldCharType="separate"/>
          </w:r>
          <w:r>
            <w:rPr>
              <w:sz w:val="24"/>
              <w:szCs w:val="28"/>
            </w:rPr>
            <w:t>20</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424E7E43">
          <w:pPr>
            <w:pStyle w:val="12"/>
            <w:tabs>
              <w:tab w:val="right" w:leader="dot" w:pos="8504"/>
            </w:tabs>
            <w:rPr>
              <w:sz w:val="24"/>
              <w:szCs w:val="28"/>
            </w:rPr>
          </w:pP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_Toc18533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shd w:val="clear" w:fill="auto"/>
              <w:lang w:val="en-US" w:eastAsia="zh-CN"/>
            </w:rPr>
            <w:t xml:space="preserve">第九章、 </w:t>
          </w:r>
          <w:r>
            <w:rPr>
              <w:rFonts w:hint="eastAsia" w:ascii="仿宋" w:hAnsi="仿宋" w:eastAsia="仿宋" w:cs="仿宋"/>
              <w:bCs/>
              <w:i w:val="0"/>
              <w:iCs w:val="0"/>
              <w:sz w:val="24"/>
              <w:szCs w:val="36"/>
              <w:highlight w:val="none"/>
              <w:shd w:val="clear" w:color="auto" w:fill="auto"/>
              <w:lang w:val="en-US" w:eastAsia="zh-CN"/>
            </w:rPr>
            <w:t>双方责任和权利</w:t>
          </w:r>
          <w:r>
            <w:rPr>
              <w:sz w:val="24"/>
              <w:szCs w:val="28"/>
            </w:rPr>
            <w:tab/>
          </w:r>
          <w:r>
            <w:rPr>
              <w:sz w:val="24"/>
              <w:szCs w:val="28"/>
            </w:rPr>
            <w:fldChar w:fldCharType="begin"/>
          </w:r>
          <w:r>
            <w:rPr>
              <w:sz w:val="24"/>
              <w:szCs w:val="28"/>
            </w:rPr>
            <w:instrText xml:space="preserve"> PAGEREF _Toc18533 \h </w:instrText>
          </w:r>
          <w:r>
            <w:rPr>
              <w:sz w:val="24"/>
              <w:szCs w:val="28"/>
            </w:rPr>
            <w:fldChar w:fldCharType="separate"/>
          </w:r>
          <w:r>
            <w:rPr>
              <w:sz w:val="24"/>
              <w:szCs w:val="28"/>
            </w:rPr>
            <w:t>25</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249505C4">
          <w:pPr>
            <w:pStyle w:val="12"/>
            <w:tabs>
              <w:tab w:val="right" w:leader="dot" w:pos="8504"/>
            </w:tabs>
            <w:rPr>
              <w:sz w:val="24"/>
              <w:szCs w:val="28"/>
            </w:rPr>
          </w:pP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_Toc25515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shd w:val="clear" w:fill="auto"/>
              <w:lang w:val="en-US" w:eastAsia="zh-CN"/>
            </w:rPr>
            <w:t xml:space="preserve">第十章、 </w:t>
          </w:r>
          <w:r>
            <w:rPr>
              <w:rFonts w:hint="eastAsia" w:ascii="仿宋" w:hAnsi="仿宋" w:eastAsia="仿宋" w:cs="仿宋"/>
              <w:bCs/>
              <w:i w:val="0"/>
              <w:iCs w:val="0"/>
              <w:sz w:val="24"/>
              <w:szCs w:val="36"/>
              <w:highlight w:val="none"/>
              <w:shd w:val="clear" w:color="auto" w:fill="auto"/>
              <w:lang w:val="en-US" w:eastAsia="zh-CN"/>
            </w:rPr>
            <w:t>安全生产、文明施工要求</w:t>
          </w:r>
          <w:r>
            <w:rPr>
              <w:sz w:val="24"/>
              <w:szCs w:val="28"/>
            </w:rPr>
            <w:tab/>
          </w:r>
          <w:r>
            <w:rPr>
              <w:sz w:val="24"/>
              <w:szCs w:val="28"/>
            </w:rPr>
            <w:fldChar w:fldCharType="begin"/>
          </w:r>
          <w:r>
            <w:rPr>
              <w:sz w:val="24"/>
              <w:szCs w:val="28"/>
            </w:rPr>
            <w:instrText xml:space="preserve"> PAGEREF _Toc25515 \h </w:instrText>
          </w:r>
          <w:r>
            <w:rPr>
              <w:sz w:val="24"/>
              <w:szCs w:val="28"/>
            </w:rPr>
            <w:fldChar w:fldCharType="separate"/>
          </w:r>
          <w:r>
            <w:rPr>
              <w:sz w:val="24"/>
              <w:szCs w:val="28"/>
            </w:rPr>
            <w:t>31</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24B4CA63">
          <w:pPr>
            <w:pStyle w:val="12"/>
            <w:tabs>
              <w:tab w:val="right" w:leader="dot" w:pos="8504"/>
            </w:tabs>
            <w:rPr>
              <w:sz w:val="24"/>
              <w:szCs w:val="28"/>
            </w:rPr>
          </w:pP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_Toc24188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shd w:val="clear" w:fill="auto"/>
              <w:lang w:val="en-US" w:eastAsia="zh-CN"/>
            </w:rPr>
            <w:t xml:space="preserve">第十一章、 </w:t>
          </w:r>
          <w:r>
            <w:rPr>
              <w:rFonts w:hint="eastAsia" w:ascii="仿宋" w:hAnsi="仿宋" w:eastAsia="仿宋" w:cs="仿宋"/>
              <w:bCs/>
              <w:i w:val="0"/>
              <w:iCs w:val="0"/>
              <w:sz w:val="24"/>
              <w:szCs w:val="36"/>
              <w:highlight w:val="none"/>
              <w:shd w:val="clear" w:color="auto" w:fill="auto"/>
              <w:lang w:val="en-US" w:eastAsia="zh-CN"/>
            </w:rPr>
            <w:t>甲供材料设备</w:t>
          </w:r>
          <w:r>
            <w:rPr>
              <w:sz w:val="24"/>
              <w:szCs w:val="28"/>
            </w:rPr>
            <w:tab/>
          </w:r>
          <w:r>
            <w:rPr>
              <w:sz w:val="24"/>
              <w:szCs w:val="28"/>
            </w:rPr>
            <w:fldChar w:fldCharType="begin"/>
          </w:r>
          <w:r>
            <w:rPr>
              <w:sz w:val="24"/>
              <w:szCs w:val="28"/>
            </w:rPr>
            <w:instrText xml:space="preserve"> PAGEREF _Toc24188 \h </w:instrText>
          </w:r>
          <w:r>
            <w:rPr>
              <w:sz w:val="24"/>
              <w:szCs w:val="28"/>
            </w:rPr>
            <w:fldChar w:fldCharType="separate"/>
          </w:r>
          <w:r>
            <w:rPr>
              <w:sz w:val="24"/>
              <w:szCs w:val="28"/>
            </w:rPr>
            <w:t>32</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69700703">
          <w:pPr>
            <w:pStyle w:val="12"/>
            <w:tabs>
              <w:tab w:val="right" w:leader="dot" w:pos="8504"/>
            </w:tabs>
            <w:rPr>
              <w:sz w:val="24"/>
              <w:szCs w:val="28"/>
            </w:rPr>
          </w:pP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_Toc28238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shd w:val="clear" w:fill="auto"/>
              <w:lang w:val="en-US" w:eastAsia="zh-CN"/>
            </w:rPr>
            <w:t xml:space="preserve">第十二章、 </w:t>
          </w:r>
          <w:r>
            <w:rPr>
              <w:rFonts w:hint="eastAsia" w:ascii="仿宋" w:hAnsi="仿宋" w:eastAsia="仿宋" w:cs="仿宋"/>
              <w:bCs/>
              <w:i w:val="0"/>
              <w:iCs w:val="0"/>
              <w:sz w:val="24"/>
              <w:szCs w:val="36"/>
              <w:highlight w:val="none"/>
              <w:shd w:val="clear" w:color="auto" w:fill="auto"/>
              <w:lang w:val="en-US" w:eastAsia="zh-CN"/>
            </w:rPr>
            <w:t>验收及保修</w:t>
          </w:r>
          <w:r>
            <w:rPr>
              <w:sz w:val="24"/>
              <w:szCs w:val="28"/>
            </w:rPr>
            <w:tab/>
          </w:r>
          <w:r>
            <w:rPr>
              <w:sz w:val="24"/>
              <w:szCs w:val="28"/>
            </w:rPr>
            <w:fldChar w:fldCharType="begin"/>
          </w:r>
          <w:r>
            <w:rPr>
              <w:sz w:val="24"/>
              <w:szCs w:val="28"/>
            </w:rPr>
            <w:instrText xml:space="preserve"> PAGEREF _Toc28238 \h </w:instrText>
          </w:r>
          <w:r>
            <w:rPr>
              <w:sz w:val="24"/>
              <w:szCs w:val="28"/>
            </w:rPr>
            <w:fldChar w:fldCharType="separate"/>
          </w:r>
          <w:r>
            <w:rPr>
              <w:sz w:val="24"/>
              <w:szCs w:val="28"/>
            </w:rPr>
            <w:t>34</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093D9C19">
          <w:pPr>
            <w:pStyle w:val="12"/>
            <w:tabs>
              <w:tab w:val="right" w:leader="dot" w:pos="8504"/>
            </w:tabs>
            <w:rPr>
              <w:sz w:val="24"/>
              <w:szCs w:val="28"/>
            </w:rPr>
          </w:pP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_Toc19321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shd w:val="clear" w:fill="auto"/>
              <w:lang w:val="en-US" w:eastAsia="zh-CN"/>
            </w:rPr>
            <w:t xml:space="preserve">第十三章、 </w:t>
          </w:r>
          <w:r>
            <w:rPr>
              <w:rFonts w:hint="eastAsia" w:ascii="仿宋" w:hAnsi="仿宋" w:eastAsia="仿宋" w:cs="仿宋"/>
              <w:bCs/>
              <w:i w:val="0"/>
              <w:iCs w:val="0"/>
              <w:sz w:val="24"/>
              <w:szCs w:val="36"/>
              <w:highlight w:val="none"/>
              <w:shd w:val="clear" w:color="auto" w:fill="auto"/>
              <w:lang w:val="en-US" w:eastAsia="zh-CN"/>
            </w:rPr>
            <w:t>保险</w:t>
          </w:r>
          <w:r>
            <w:rPr>
              <w:sz w:val="24"/>
              <w:szCs w:val="28"/>
            </w:rPr>
            <w:tab/>
          </w:r>
          <w:r>
            <w:rPr>
              <w:sz w:val="24"/>
              <w:szCs w:val="28"/>
            </w:rPr>
            <w:fldChar w:fldCharType="begin"/>
          </w:r>
          <w:r>
            <w:rPr>
              <w:sz w:val="24"/>
              <w:szCs w:val="28"/>
            </w:rPr>
            <w:instrText xml:space="preserve"> PAGEREF _Toc19321 \h </w:instrText>
          </w:r>
          <w:r>
            <w:rPr>
              <w:sz w:val="24"/>
              <w:szCs w:val="28"/>
            </w:rPr>
            <w:fldChar w:fldCharType="separate"/>
          </w:r>
          <w:r>
            <w:rPr>
              <w:sz w:val="24"/>
              <w:szCs w:val="28"/>
            </w:rPr>
            <w:t>35</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5086F9BC">
          <w:pPr>
            <w:pStyle w:val="12"/>
            <w:tabs>
              <w:tab w:val="right" w:leader="dot" w:pos="8504"/>
            </w:tabs>
            <w:rPr>
              <w:sz w:val="24"/>
              <w:szCs w:val="28"/>
            </w:rPr>
          </w:pP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_Toc9667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shd w:val="clear" w:fill="auto"/>
              <w:lang w:val="en-US" w:eastAsia="zh-CN"/>
            </w:rPr>
            <w:t xml:space="preserve">第十四章、 </w:t>
          </w:r>
          <w:r>
            <w:rPr>
              <w:rFonts w:hint="eastAsia" w:ascii="仿宋" w:hAnsi="仿宋" w:eastAsia="仿宋" w:cs="仿宋"/>
              <w:bCs/>
              <w:i w:val="0"/>
              <w:iCs w:val="0"/>
              <w:sz w:val="24"/>
              <w:szCs w:val="36"/>
              <w:highlight w:val="none"/>
              <w:shd w:val="clear" w:color="auto" w:fill="auto"/>
              <w:lang w:val="en-US" w:eastAsia="zh-CN"/>
            </w:rPr>
            <w:t>奖罚条款</w:t>
          </w:r>
          <w:r>
            <w:rPr>
              <w:sz w:val="24"/>
              <w:szCs w:val="28"/>
            </w:rPr>
            <w:tab/>
          </w:r>
          <w:r>
            <w:rPr>
              <w:sz w:val="24"/>
              <w:szCs w:val="28"/>
            </w:rPr>
            <w:fldChar w:fldCharType="begin"/>
          </w:r>
          <w:r>
            <w:rPr>
              <w:sz w:val="24"/>
              <w:szCs w:val="28"/>
            </w:rPr>
            <w:instrText xml:space="preserve"> PAGEREF _Toc9667 \h </w:instrText>
          </w:r>
          <w:r>
            <w:rPr>
              <w:sz w:val="24"/>
              <w:szCs w:val="28"/>
            </w:rPr>
            <w:fldChar w:fldCharType="separate"/>
          </w:r>
          <w:r>
            <w:rPr>
              <w:sz w:val="24"/>
              <w:szCs w:val="28"/>
            </w:rPr>
            <w:t>36</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5E44A6A4">
          <w:pPr>
            <w:pStyle w:val="12"/>
            <w:tabs>
              <w:tab w:val="right" w:leader="dot" w:pos="8504"/>
            </w:tabs>
            <w:rPr>
              <w:sz w:val="24"/>
              <w:szCs w:val="28"/>
            </w:rPr>
          </w:pP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_Toc14969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shd w:val="clear" w:fill="auto"/>
              <w:lang w:val="en-US" w:eastAsia="zh-CN"/>
            </w:rPr>
            <w:t xml:space="preserve">第十五章、 </w:t>
          </w:r>
          <w:r>
            <w:rPr>
              <w:rFonts w:hint="eastAsia" w:ascii="仿宋" w:hAnsi="仿宋" w:eastAsia="仿宋" w:cs="仿宋"/>
              <w:bCs/>
              <w:i w:val="0"/>
              <w:iCs w:val="0"/>
              <w:sz w:val="24"/>
              <w:szCs w:val="36"/>
              <w:highlight w:val="none"/>
              <w:shd w:val="clear" w:color="auto" w:fill="auto"/>
              <w:lang w:val="en-US" w:eastAsia="zh-CN"/>
            </w:rPr>
            <w:t>违约条款</w:t>
          </w:r>
          <w:r>
            <w:rPr>
              <w:sz w:val="24"/>
              <w:szCs w:val="28"/>
            </w:rPr>
            <w:tab/>
          </w:r>
          <w:r>
            <w:rPr>
              <w:sz w:val="24"/>
              <w:szCs w:val="28"/>
            </w:rPr>
            <w:fldChar w:fldCharType="begin"/>
          </w:r>
          <w:r>
            <w:rPr>
              <w:sz w:val="24"/>
              <w:szCs w:val="28"/>
            </w:rPr>
            <w:instrText xml:space="preserve"> PAGEREF _Toc14969 \h </w:instrText>
          </w:r>
          <w:r>
            <w:rPr>
              <w:sz w:val="24"/>
              <w:szCs w:val="28"/>
            </w:rPr>
            <w:fldChar w:fldCharType="separate"/>
          </w:r>
          <w:r>
            <w:rPr>
              <w:sz w:val="24"/>
              <w:szCs w:val="28"/>
            </w:rPr>
            <w:t>39</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023E436C">
          <w:pPr>
            <w:pStyle w:val="12"/>
            <w:tabs>
              <w:tab w:val="right" w:leader="dot" w:pos="8504"/>
            </w:tabs>
            <w:rPr>
              <w:sz w:val="24"/>
              <w:szCs w:val="28"/>
            </w:rPr>
          </w:pP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_Toc26316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shd w:val="clear" w:fill="auto"/>
              <w:lang w:val="en-US" w:eastAsia="zh-CN"/>
            </w:rPr>
            <w:t xml:space="preserve">第十六章、 </w:t>
          </w:r>
          <w:r>
            <w:rPr>
              <w:rFonts w:hint="eastAsia" w:ascii="仿宋" w:hAnsi="仿宋" w:eastAsia="仿宋" w:cs="仿宋"/>
              <w:bCs/>
              <w:i w:val="0"/>
              <w:iCs w:val="0"/>
              <w:sz w:val="24"/>
              <w:szCs w:val="36"/>
              <w:highlight w:val="none"/>
              <w:shd w:val="clear" w:color="auto" w:fill="auto"/>
              <w:lang w:val="en-US" w:eastAsia="zh-CN"/>
            </w:rPr>
            <w:t>廉洁条款</w:t>
          </w:r>
          <w:r>
            <w:rPr>
              <w:sz w:val="24"/>
              <w:szCs w:val="28"/>
            </w:rPr>
            <w:tab/>
          </w:r>
          <w:r>
            <w:rPr>
              <w:sz w:val="24"/>
              <w:szCs w:val="28"/>
            </w:rPr>
            <w:fldChar w:fldCharType="begin"/>
          </w:r>
          <w:r>
            <w:rPr>
              <w:sz w:val="24"/>
              <w:szCs w:val="28"/>
            </w:rPr>
            <w:instrText xml:space="preserve"> PAGEREF _Toc26316 \h </w:instrText>
          </w:r>
          <w:r>
            <w:rPr>
              <w:sz w:val="24"/>
              <w:szCs w:val="28"/>
            </w:rPr>
            <w:fldChar w:fldCharType="separate"/>
          </w:r>
          <w:r>
            <w:rPr>
              <w:sz w:val="24"/>
              <w:szCs w:val="28"/>
            </w:rPr>
            <w:t>42</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3EA4CE2E">
          <w:pPr>
            <w:pStyle w:val="12"/>
            <w:tabs>
              <w:tab w:val="right" w:leader="dot" w:pos="8504"/>
            </w:tabs>
            <w:rPr>
              <w:sz w:val="24"/>
              <w:szCs w:val="28"/>
            </w:rPr>
          </w:pP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_Toc25314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shd w:val="clear" w:fill="auto"/>
              <w:lang w:val="en-US" w:eastAsia="zh-CN"/>
            </w:rPr>
            <w:t xml:space="preserve">第十七章、 </w:t>
          </w:r>
          <w:r>
            <w:rPr>
              <w:rFonts w:hint="eastAsia" w:ascii="仿宋" w:hAnsi="仿宋" w:eastAsia="仿宋" w:cs="仿宋"/>
              <w:bCs/>
              <w:i w:val="0"/>
              <w:iCs w:val="0"/>
              <w:sz w:val="24"/>
              <w:szCs w:val="36"/>
              <w:highlight w:val="none"/>
              <w:shd w:val="clear" w:color="auto" w:fill="auto"/>
              <w:lang w:val="en-US" w:eastAsia="zh-CN"/>
            </w:rPr>
            <w:t>其他</w:t>
          </w:r>
          <w:r>
            <w:rPr>
              <w:sz w:val="24"/>
              <w:szCs w:val="28"/>
            </w:rPr>
            <w:tab/>
          </w:r>
          <w:r>
            <w:rPr>
              <w:sz w:val="24"/>
              <w:szCs w:val="28"/>
            </w:rPr>
            <w:fldChar w:fldCharType="begin"/>
          </w:r>
          <w:r>
            <w:rPr>
              <w:sz w:val="24"/>
              <w:szCs w:val="28"/>
            </w:rPr>
            <w:instrText xml:space="preserve"> PAGEREF _Toc25314 \h </w:instrText>
          </w:r>
          <w:r>
            <w:rPr>
              <w:sz w:val="24"/>
              <w:szCs w:val="28"/>
            </w:rPr>
            <w:fldChar w:fldCharType="separate"/>
          </w:r>
          <w:r>
            <w:rPr>
              <w:sz w:val="24"/>
              <w:szCs w:val="28"/>
            </w:rPr>
            <w:t>43</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1E168AF6">
          <w:pPr>
            <w:keepNext w:val="0"/>
            <w:keepLines w:val="0"/>
            <w:pageBreakBefore w:val="0"/>
            <w:shd w:val="clear"/>
            <w:kinsoku/>
            <w:wordWrap/>
            <w:overflowPunct/>
            <w:topLinePunct w:val="0"/>
            <w:autoSpaceDE/>
            <w:autoSpaceDN/>
            <w:bidi w:val="0"/>
            <w:adjustRightInd/>
            <w:snapToGrid/>
            <w:spacing w:line="500" w:lineRule="exact"/>
            <w:textAlignment w:val="auto"/>
            <w:rPr>
              <w:rFonts w:hint="eastAsia" w:ascii="仿宋" w:hAnsi="仿宋" w:eastAsia="仿宋" w:cs="仿宋"/>
              <w:b w:val="0"/>
              <w:bCs/>
              <w:color w:val="auto"/>
              <w:highlight w:val="none"/>
            </w:rPr>
          </w:pPr>
          <w:r>
            <w:rPr>
              <w:rFonts w:hint="eastAsia" w:ascii="仿宋" w:hAnsi="仿宋" w:eastAsia="仿宋" w:cs="仿宋"/>
              <w:bCs/>
              <w:i w:val="0"/>
              <w:iCs w:val="0"/>
              <w:color w:val="auto"/>
              <w:kern w:val="0"/>
              <w:sz w:val="24"/>
              <w:szCs w:val="32"/>
              <w:highlight w:val="none"/>
            </w:rPr>
            <w:fldChar w:fldCharType="end"/>
          </w:r>
        </w:p>
      </w:sdtContent>
    </w:sdt>
    <w:p w14:paraId="1F924B41">
      <w:pPr>
        <w:shd w:val="clear"/>
        <w:tabs>
          <w:tab w:val="left" w:pos="6272"/>
        </w:tabs>
        <w:ind w:left="-197" w:leftChars="-94" w:right="-578" w:rightChars="-275" w:firstLine="312" w:firstLineChars="149"/>
        <w:rPr>
          <w:rFonts w:hint="eastAsia" w:ascii="仿宋" w:hAnsi="仿宋" w:eastAsia="仿宋" w:cs="仿宋"/>
          <w:b w:val="0"/>
          <w:bCs/>
          <w:i w:val="0"/>
          <w:iCs w:val="0"/>
          <w:color w:val="auto"/>
          <w:kern w:val="0"/>
          <w:sz w:val="21"/>
          <w:szCs w:val="21"/>
          <w:highlight w:val="none"/>
        </w:rPr>
        <w:sectPr>
          <w:footerReference r:id="rId5" w:type="default"/>
          <w:pgSz w:w="11906" w:h="16838"/>
          <w:pgMar w:top="1440" w:right="1701" w:bottom="1440" w:left="1701" w:header="964" w:footer="567" w:gutter="0"/>
          <w:pgBorders>
            <w:top w:val="none" w:sz="0" w:space="0"/>
            <w:left w:val="none" w:sz="0" w:space="0"/>
            <w:bottom w:val="none" w:sz="0" w:space="0"/>
            <w:right w:val="none" w:sz="0" w:space="0"/>
          </w:pgBorders>
          <w:pgNumType w:fmt="decimal" w:start="1"/>
          <w:cols w:space="0" w:num="1"/>
          <w:docGrid w:type="lines" w:linePitch="293" w:charSpace="0"/>
        </w:sectPr>
      </w:pPr>
    </w:p>
    <w:p w14:paraId="1FC8935E">
      <w:pPr>
        <w:keepNext w:val="0"/>
        <w:keepLines w:val="0"/>
        <w:pageBreakBefore w:val="0"/>
        <w:widowControl w:val="0"/>
        <w:shd w:val="clear"/>
        <w:tabs>
          <w:tab w:val="left" w:pos="6272"/>
        </w:tabs>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i w:val="0"/>
          <w:iCs w:val="0"/>
          <w:color w:val="auto"/>
          <w:kern w:val="0"/>
          <w:sz w:val="28"/>
          <w:szCs w:val="28"/>
          <w:highlight w:val="none"/>
          <w:shd w:val="clear" w:color="auto" w:fill="auto"/>
          <w:lang w:eastAsia="zh-CN"/>
        </w:rPr>
      </w:pPr>
      <w:r>
        <w:rPr>
          <w:rFonts w:hint="eastAsia" w:ascii="仿宋" w:hAnsi="仿宋" w:eastAsia="仿宋" w:cs="仿宋"/>
          <w:i w:val="0"/>
          <w:iCs w:val="0"/>
          <w:color w:val="auto"/>
          <w:kern w:val="0"/>
          <w:sz w:val="28"/>
          <w:szCs w:val="28"/>
          <w:highlight w:val="none"/>
        </w:rPr>
        <w:t>根据《中华人民共</w:t>
      </w:r>
      <w:r>
        <w:rPr>
          <w:rFonts w:hint="eastAsia" w:ascii="仿宋" w:hAnsi="仿宋" w:eastAsia="仿宋" w:cs="仿宋"/>
          <w:i w:val="0"/>
          <w:iCs w:val="0"/>
          <w:color w:val="auto"/>
          <w:kern w:val="0"/>
          <w:sz w:val="28"/>
          <w:szCs w:val="28"/>
          <w:highlight w:val="none"/>
          <w:shd w:val="clear" w:color="auto" w:fill="auto"/>
        </w:rPr>
        <w:t>和国民法典》《中华人民共和国建筑法》《建设工程质量管理条例》及有关法律、法规，甲乙双方在平等、自愿、公平和诚实信用的基础上，就乙方承包</w:t>
      </w:r>
      <w:r>
        <w:rPr>
          <w:rFonts w:hint="eastAsia" w:ascii="仿宋" w:hAnsi="仿宋" w:eastAsia="仿宋" w:cs="仿宋"/>
          <w:b/>
          <w:bCs/>
          <w:i w:val="0"/>
          <w:iCs w:val="0"/>
          <w:color w:val="auto"/>
          <w:sz w:val="28"/>
          <w:szCs w:val="28"/>
          <w:highlight w:val="none"/>
          <w:u w:val="single"/>
          <w:shd w:val="clear" w:color="auto" w:fill="auto"/>
          <w:lang w:val="en-US" w:eastAsia="zh-CN"/>
        </w:rPr>
        <w:t>南京现代表面处理科技产业中心项目A地块砼及装饰装修工程</w:t>
      </w:r>
      <w:r>
        <w:rPr>
          <w:rFonts w:hint="eastAsia" w:ascii="仿宋" w:hAnsi="仿宋" w:eastAsia="仿宋" w:cs="仿宋"/>
          <w:i w:val="0"/>
          <w:iCs w:val="0"/>
          <w:color w:val="auto"/>
          <w:kern w:val="0"/>
          <w:sz w:val="28"/>
          <w:szCs w:val="28"/>
          <w:highlight w:val="none"/>
          <w:shd w:val="clear" w:color="auto" w:fill="auto"/>
        </w:rPr>
        <w:t>（以下简称“</w:t>
      </w:r>
      <w:r>
        <w:rPr>
          <w:rFonts w:hint="eastAsia" w:ascii="仿宋" w:hAnsi="仿宋" w:eastAsia="仿宋" w:cs="仿宋"/>
          <w:i w:val="0"/>
          <w:iCs w:val="0"/>
          <w:color w:val="auto"/>
          <w:kern w:val="0"/>
          <w:sz w:val="28"/>
          <w:szCs w:val="28"/>
          <w:highlight w:val="none"/>
          <w:shd w:val="clear" w:color="auto" w:fill="auto"/>
          <w:lang w:eastAsia="zh-CN"/>
        </w:rPr>
        <w:t>本</w:t>
      </w:r>
      <w:r>
        <w:rPr>
          <w:rFonts w:hint="eastAsia" w:ascii="仿宋" w:hAnsi="仿宋" w:eastAsia="仿宋" w:cs="仿宋"/>
          <w:i w:val="0"/>
          <w:iCs w:val="0"/>
          <w:color w:val="auto"/>
          <w:kern w:val="0"/>
          <w:sz w:val="28"/>
          <w:szCs w:val="28"/>
          <w:highlight w:val="none"/>
          <w:shd w:val="clear" w:color="auto" w:fill="auto"/>
          <w:lang w:val="en-US" w:eastAsia="zh-CN"/>
        </w:rPr>
        <w:t>工程</w:t>
      </w:r>
      <w:r>
        <w:rPr>
          <w:rFonts w:hint="eastAsia" w:ascii="仿宋" w:hAnsi="仿宋" w:eastAsia="仿宋" w:cs="仿宋"/>
          <w:i w:val="0"/>
          <w:iCs w:val="0"/>
          <w:color w:val="auto"/>
          <w:kern w:val="0"/>
          <w:sz w:val="28"/>
          <w:szCs w:val="28"/>
          <w:highlight w:val="none"/>
          <w:shd w:val="clear" w:color="auto" w:fill="auto"/>
        </w:rPr>
        <w:t>”）</w:t>
      </w:r>
      <w:r>
        <w:rPr>
          <w:rFonts w:hint="eastAsia" w:ascii="仿宋" w:hAnsi="仿宋" w:eastAsia="仿宋" w:cs="仿宋"/>
          <w:i w:val="0"/>
          <w:iCs w:val="0"/>
          <w:color w:val="auto"/>
          <w:kern w:val="0"/>
          <w:sz w:val="28"/>
          <w:szCs w:val="28"/>
          <w:highlight w:val="none"/>
          <w:shd w:val="clear" w:color="auto" w:fill="auto"/>
          <w:lang w:val="en-US" w:eastAsia="zh-CN"/>
        </w:rPr>
        <w:t>的</w:t>
      </w:r>
      <w:r>
        <w:rPr>
          <w:rFonts w:hint="eastAsia" w:ascii="仿宋" w:hAnsi="仿宋" w:eastAsia="仿宋" w:cs="仿宋"/>
          <w:i w:val="0"/>
          <w:iCs w:val="0"/>
          <w:color w:val="auto"/>
          <w:kern w:val="0"/>
          <w:sz w:val="28"/>
          <w:szCs w:val="28"/>
          <w:highlight w:val="none"/>
          <w:shd w:val="clear" w:color="auto" w:fill="auto"/>
        </w:rPr>
        <w:t>有关事项协商一致，特签订本合同以共同遵守。</w:t>
      </w:r>
      <w:r>
        <w:rPr>
          <w:rFonts w:hint="eastAsia" w:ascii="仿宋" w:hAnsi="仿宋" w:eastAsia="仿宋" w:cs="仿宋"/>
          <w:i w:val="0"/>
          <w:iCs w:val="0"/>
          <w:color w:val="auto"/>
          <w:kern w:val="0"/>
          <w:sz w:val="28"/>
          <w:szCs w:val="28"/>
          <w:highlight w:val="none"/>
          <w:shd w:val="clear" w:color="auto" w:fill="auto"/>
          <w:lang w:eastAsia="zh-CN"/>
        </w:rPr>
        <w:t>（</w:t>
      </w:r>
      <w:r>
        <w:rPr>
          <w:rFonts w:hint="eastAsia" w:ascii="仿宋" w:hAnsi="仿宋" w:eastAsia="仿宋" w:cs="仿宋"/>
          <w:i w:val="0"/>
          <w:iCs w:val="0"/>
          <w:color w:val="auto"/>
          <w:kern w:val="0"/>
          <w:sz w:val="28"/>
          <w:szCs w:val="28"/>
          <w:highlight w:val="none"/>
          <w:shd w:val="clear" w:color="auto" w:fill="auto"/>
          <w:lang w:val="en-US" w:eastAsia="zh-CN"/>
        </w:rPr>
        <w:t>本合同范围内，对以</w:t>
      </w:r>
      <w:r>
        <w:rPr>
          <w:rFonts w:hint="eastAsia" w:ascii="仿宋" w:hAnsi="仿宋" w:eastAsia="仿宋" w:cs="仿宋"/>
          <w:i w:val="0"/>
          <w:iCs w:val="0"/>
          <w:color w:val="auto"/>
          <w:kern w:val="0"/>
          <w:sz w:val="28"/>
          <w:szCs w:val="28"/>
          <w:highlight w:val="none"/>
          <w:shd w:val="clear" w:color="auto" w:fill="auto"/>
          <w:lang w:val="en-US" w:eastAsia="zh-CN"/>
        </w:rPr>
        <w:sym w:font="Wingdings 2" w:char="00A3"/>
      </w:r>
      <w:r>
        <w:rPr>
          <w:rFonts w:hint="eastAsia" w:ascii="仿宋" w:hAnsi="仿宋" w:eastAsia="仿宋" w:cs="仿宋"/>
          <w:i w:val="0"/>
          <w:iCs w:val="0"/>
          <w:color w:val="auto"/>
          <w:kern w:val="0"/>
          <w:sz w:val="28"/>
          <w:szCs w:val="28"/>
          <w:highlight w:val="none"/>
          <w:shd w:val="clear" w:color="auto" w:fill="auto"/>
          <w:lang w:val="en-US" w:eastAsia="zh-CN"/>
        </w:rPr>
        <w:t>或</w:t>
      </w:r>
      <w:r>
        <w:rPr>
          <w:rFonts w:hint="eastAsia" w:ascii="仿宋" w:hAnsi="仿宋" w:eastAsia="仿宋" w:cs="仿宋"/>
          <w:i w:val="0"/>
          <w:iCs w:val="0"/>
          <w:color w:val="auto"/>
          <w:kern w:val="0"/>
          <w:sz w:val="28"/>
          <w:szCs w:val="28"/>
          <w:highlight w:val="none"/>
          <w:shd w:val="clear" w:color="auto" w:fill="auto"/>
          <w:lang w:val="en-US" w:eastAsia="zh-CN"/>
        </w:rPr>
        <w:sym w:font="Wingdings 2" w:char="0052"/>
      </w:r>
      <w:r>
        <w:rPr>
          <w:rFonts w:hint="eastAsia" w:ascii="仿宋" w:hAnsi="仿宋" w:eastAsia="仿宋" w:cs="仿宋"/>
          <w:i w:val="0"/>
          <w:iCs w:val="0"/>
          <w:color w:val="auto"/>
          <w:kern w:val="0"/>
          <w:sz w:val="28"/>
          <w:szCs w:val="28"/>
          <w:highlight w:val="none"/>
          <w:shd w:val="clear" w:color="auto" w:fill="auto"/>
          <w:lang w:val="en-US" w:eastAsia="zh-CN"/>
        </w:rPr>
        <w:t>开头的内容，以</w:t>
      </w:r>
      <w:r>
        <w:rPr>
          <w:rFonts w:hint="eastAsia" w:ascii="仿宋" w:hAnsi="仿宋" w:eastAsia="仿宋" w:cs="仿宋"/>
          <w:i w:val="0"/>
          <w:iCs w:val="0"/>
          <w:color w:val="auto"/>
          <w:kern w:val="0"/>
          <w:sz w:val="28"/>
          <w:szCs w:val="28"/>
          <w:highlight w:val="none"/>
          <w:shd w:val="clear" w:color="auto" w:fill="auto"/>
          <w:lang w:val="en-US" w:eastAsia="zh-CN"/>
        </w:rPr>
        <w:sym w:font="Wingdings 2" w:char="0052"/>
      </w:r>
      <w:r>
        <w:rPr>
          <w:rFonts w:hint="eastAsia" w:ascii="仿宋" w:hAnsi="仿宋" w:eastAsia="仿宋" w:cs="仿宋"/>
          <w:i w:val="0"/>
          <w:iCs w:val="0"/>
          <w:color w:val="auto"/>
          <w:kern w:val="0"/>
          <w:sz w:val="28"/>
          <w:szCs w:val="28"/>
          <w:highlight w:val="none"/>
          <w:shd w:val="clear" w:color="auto" w:fill="auto"/>
          <w:lang w:val="en-US" w:eastAsia="zh-CN"/>
        </w:rPr>
        <w:t>开头的内容为准。</w:t>
      </w:r>
      <w:r>
        <w:rPr>
          <w:rFonts w:hint="eastAsia" w:ascii="仿宋" w:hAnsi="仿宋" w:eastAsia="仿宋" w:cs="仿宋"/>
          <w:i w:val="0"/>
          <w:iCs w:val="0"/>
          <w:color w:val="auto"/>
          <w:kern w:val="0"/>
          <w:sz w:val="28"/>
          <w:szCs w:val="28"/>
          <w:highlight w:val="none"/>
          <w:shd w:val="clear" w:color="auto" w:fill="auto"/>
          <w:lang w:eastAsia="zh-CN"/>
        </w:rPr>
        <w:t>）</w:t>
      </w:r>
    </w:p>
    <w:p w14:paraId="0815D83A">
      <w:pPr>
        <w:keepNext w:val="0"/>
        <w:keepLines w:val="0"/>
        <w:pageBreakBefore w:val="0"/>
        <w:widowControl w:val="0"/>
        <w:shd w:val="clear"/>
        <w:kinsoku/>
        <w:wordWrap/>
        <w:overflowPunct/>
        <w:topLinePunct w:val="0"/>
        <w:autoSpaceDE/>
        <w:autoSpaceDN/>
        <w:bidi w:val="0"/>
        <w:adjustRightInd w:val="0"/>
        <w:snapToGrid w:val="0"/>
        <w:spacing w:before="146" w:beforeLines="50" w:line="360" w:lineRule="auto"/>
        <w:ind w:left="0" w:leftChars="0" w:right="0" w:rightChars="0" w:firstLine="10" w:firstLineChars="0"/>
        <w:jc w:val="both"/>
        <w:textAlignment w:val="auto"/>
        <w:outlineLvl w:val="0"/>
        <w:rPr>
          <w:rFonts w:hint="eastAsia" w:ascii="仿宋" w:hAnsi="仿宋" w:eastAsia="仿宋" w:cs="仿宋"/>
          <w:b/>
          <w:bCs/>
          <w:i w:val="0"/>
          <w:iCs w:val="0"/>
          <w:color w:val="auto"/>
          <w:sz w:val="28"/>
          <w:szCs w:val="28"/>
          <w:highlight w:val="none"/>
          <w:shd w:val="clear" w:color="auto" w:fill="auto"/>
        </w:rPr>
      </w:pPr>
      <w:bookmarkStart w:id="0" w:name="_Toc17659"/>
      <w:bookmarkStart w:id="1" w:name="_Toc1208"/>
      <w:bookmarkStart w:id="2" w:name="_Toc2533"/>
      <w:bookmarkStart w:id="3" w:name="_Toc26146"/>
      <w:r>
        <w:rPr>
          <w:rFonts w:hint="eastAsia" w:ascii="仿宋" w:hAnsi="仿宋" w:eastAsia="仿宋" w:cs="仿宋"/>
          <w:b/>
          <w:bCs/>
          <w:i w:val="0"/>
          <w:iCs w:val="0"/>
          <w:color w:val="auto"/>
          <w:sz w:val="28"/>
          <w:szCs w:val="28"/>
          <w:highlight w:val="none"/>
          <w:shd w:val="clear" w:color="auto" w:fill="auto"/>
          <w:lang w:val="en-US" w:eastAsia="zh-CN"/>
        </w:rPr>
        <w:t>第一章</w:t>
      </w:r>
      <w:r>
        <w:rPr>
          <w:rFonts w:hint="eastAsia" w:ascii="仿宋" w:hAnsi="仿宋" w:eastAsia="仿宋" w:cs="仿宋"/>
          <w:b/>
          <w:bCs/>
          <w:i w:val="0"/>
          <w:iCs w:val="0"/>
          <w:color w:val="auto"/>
          <w:sz w:val="28"/>
          <w:szCs w:val="28"/>
          <w:highlight w:val="none"/>
          <w:shd w:val="clear" w:color="auto" w:fill="auto"/>
        </w:rPr>
        <w:t>、项目概况</w:t>
      </w:r>
      <w:bookmarkEnd w:id="0"/>
      <w:bookmarkEnd w:id="1"/>
      <w:bookmarkEnd w:id="2"/>
      <w:bookmarkEnd w:id="3"/>
    </w:p>
    <w:p w14:paraId="5BD84A3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4" w:firstLineChars="148"/>
        <w:textAlignment w:val="auto"/>
        <w:rPr>
          <w:rFonts w:hint="eastAsia" w:ascii="仿宋_GB2312" w:hAnsi="仿宋_GB2312" w:eastAsia="仿宋_GB2312" w:cs="仿宋_GB2312"/>
          <w:i w:val="0"/>
          <w:iCs w:val="0"/>
          <w:color w:val="auto"/>
          <w:sz w:val="28"/>
          <w:szCs w:val="28"/>
          <w:highlight w:val="none"/>
          <w:u w:val="single"/>
          <w:shd w:val="clear" w:color="auto" w:fill="auto"/>
          <w:lang w:eastAsia="zh-CN"/>
        </w:rPr>
      </w:pPr>
      <w:bookmarkStart w:id="4" w:name="_Toc15434"/>
      <w:bookmarkStart w:id="5" w:name="_Toc9670"/>
      <w:bookmarkStart w:id="6" w:name="_Toc27213"/>
      <w:r>
        <w:rPr>
          <w:rFonts w:hint="eastAsia" w:ascii="仿宋_GB2312" w:hAnsi="仿宋_GB2312" w:eastAsia="仿宋_GB2312" w:cs="仿宋_GB2312"/>
          <w:i w:val="0"/>
          <w:iCs w:val="0"/>
          <w:color w:val="auto"/>
          <w:sz w:val="28"/>
          <w:szCs w:val="28"/>
          <w:highlight w:val="none"/>
          <w:shd w:val="clear" w:color="auto" w:fill="auto"/>
        </w:rPr>
        <w:t>1.1项目名称：</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南京现代表面处理科技产业中心项目A地块工程建设项目</w:t>
      </w:r>
      <w:r>
        <w:rPr>
          <w:rFonts w:hint="eastAsia" w:ascii="仿宋_GB2312" w:hAnsi="仿宋_GB2312" w:eastAsia="仿宋_GB2312" w:cs="仿宋_GB2312"/>
          <w:b/>
          <w:bCs/>
          <w:i w:val="0"/>
          <w:iCs w:val="0"/>
          <w:color w:val="auto"/>
          <w:sz w:val="28"/>
          <w:szCs w:val="28"/>
          <w:highlight w:val="none"/>
          <w:u w:val="single"/>
          <w:shd w:val="clear" w:color="auto" w:fill="auto"/>
          <w:lang w:eastAsia="zh-CN"/>
        </w:rPr>
        <w:t>（</w:t>
      </w:r>
      <w:r>
        <w:rPr>
          <w:rFonts w:hint="eastAsia" w:ascii="仿宋_GB2312" w:hAnsi="仿宋_GB2312" w:eastAsia="仿宋_GB2312" w:cs="仿宋_GB2312"/>
          <w:b/>
          <w:bCs/>
          <w:i w:val="0"/>
          <w:iCs w:val="0"/>
          <w:color w:val="auto"/>
          <w:sz w:val="28"/>
          <w:szCs w:val="28"/>
          <w:highlight w:val="none"/>
          <w:u w:val="single"/>
          <w:shd w:val="clear" w:color="auto" w:fill="auto"/>
          <w:lang w:val="en-US" w:eastAsia="zh-CN"/>
        </w:rPr>
        <w:t>以下简称“本项目”</w:t>
      </w:r>
      <w:r>
        <w:rPr>
          <w:rFonts w:hint="eastAsia" w:ascii="仿宋_GB2312" w:hAnsi="仿宋_GB2312" w:eastAsia="仿宋_GB2312" w:cs="仿宋_GB2312"/>
          <w:b/>
          <w:bCs/>
          <w:i w:val="0"/>
          <w:iCs w:val="0"/>
          <w:color w:val="auto"/>
          <w:sz w:val="28"/>
          <w:szCs w:val="28"/>
          <w:highlight w:val="none"/>
          <w:u w:val="single"/>
          <w:shd w:val="clear" w:color="auto" w:fill="auto"/>
          <w:lang w:eastAsia="zh-CN"/>
        </w:rPr>
        <w:t>）</w:t>
      </w:r>
    </w:p>
    <w:p w14:paraId="0928F92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4" w:firstLineChars="148"/>
        <w:textAlignment w:val="auto"/>
        <w:rPr>
          <w:rFonts w:hint="eastAsia" w:ascii="仿宋_GB2312" w:hAnsi="仿宋_GB2312" w:eastAsia="仿宋_GB2312" w:cs="仿宋_GB2312"/>
          <w:i w:val="0"/>
          <w:iCs w:val="0"/>
          <w:color w:val="auto"/>
          <w:sz w:val="28"/>
          <w:szCs w:val="28"/>
          <w:highlight w:val="none"/>
          <w:u w:val="singl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rPr>
        <w:t>1.2项目地址：</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江苏省南京市六合区甲方指定地点。</w:t>
      </w:r>
    </w:p>
    <w:p w14:paraId="25BD646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4" w:firstLineChars="148"/>
        <w:textAlignment w:val="auto"/>
        <w:rPr>
          <w:rFonts w:hint="eastAsia" w:ascii="仿宋_GB2312" w:hAnsi="仿宋_GB2312" w:eastAsia="仿宋_GB2312" w:cs="仿宋_GB2312"/>
          <w:i w:val="0"/>
          <w:iCs w:val="0"/>
          <w:color w:val="auto"/>
          <w:sz w:val="28"/>
          <w:szCs w:val="28"/>
          <w:highlight w:val="none"/>
          <w:u w:val="singl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1.3本工程的甲供材料：</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 xml:space="preserve"> 钢筋、混凝土、水泥、砂子、砖、钢筋网片及垫块、抹灰挂网、砂浆、108胶水、沥青、耐候胶、瓷砖、挤塑板。</w:t>
      </w:r>
    </w:p>
    <w:p w14:paraId="4AFE92B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4" w:firstLineChars="148"/>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1.4甲方提供的施工基础条件及主要设施：</w:t>
      </w:r>
      <w:r>
        <w:rPr>
          <w:rFonts w:hint="eastAsia" w:ascii="仿宋" w:hAnsi="仿宋" w:eastAsia="仿宋" w:cs="仿宋"/>
          <w:i w:val="0"/>
          <w:iCs w:val="0"/>
          <w:color w:val="auto"/>
          <w:sz w:val="28"/>
          <w:szCs w:val="28"/>
          <w:highlight w:val="none"/>
          <w:u w:val="single"/>
          <w:shd w:val="clear" w:color="auto" w:fill="auto"/>
          <w:lang w:val="en-US" w:eastAsia="zh-CN"/>
        </w:rPr>
        <w:t>乙方施工期间可使用甲方现场已有设施，甲方不另提供其他设施。本工程施工的水费、电费由甲方承担（水电接线由乙方负责），但乙方人员的生活水电费由乙方承担，甲方无需再为此支付任何费用。</w:t>
      </w:r>
    </w:p>
    <w:p w14:paraId="51E851A2">
      <w:pPr>
        <w:keepNext w:val="0"/>
        <w:keepLines w:val="0"/>
        <w:pageBreakBefore w:val="0"/>
        <w:widowControl w:val="0"/>
        <w:numPr>
          <w:ilvl w:val="0"/>
          <w:numId w:val="1"/>
        </w:numPr>
        <w:shd w:val="clear"/>
        <w:kinsoku/>
        <w:wordWrap/>
        <w:overflowPunct/>
        <w:topLinePunct w:val="0"/>
        <w:autoSpaceDE/>
        <w:autoSpaceDN/>
        <w:bidi w:val="0"/>
        <w:adjustRightInd w:val="0"/>
        <w:snapToGrid w:val="0"/>
        <w:spacing w:line="360" w:lineRule="auto"/>
        <w:ind w:left="0" w:leftChars="0" w:right="0" w:rightChars="0" w:hanging="3" w:firstLineChars="0"/>
        <w:outlineLvl w:val="0"/>
        <w:rPr>
          <w:rFonts w:hint="eastAsia" w:ascii="仿宋" w:hAnsi="仿宋" w:eastAsia="仿宋" w:cs="仿宋"/>
          <w:b/>
          <w:bCs/>
          <w:i w:val="0"/>
          <w:iCs w:val="0"/>
          <w:color w:val="auto"/>
          <w:sz w:val="28"/>
          <w:szCs w:val="28"/>
          <w:highlight w:val="none"/>
          <w:shd w:val="clear" w:color="auto" w:fill="auto"/>
          <w:lang w:val="en-US" w:eastAsia="zh-CN"/>
        </w:rPr>
      </w:pPr>
      <w:bookmarkStart w:id="7" w:name="_Toc4046"/>
      <w:r>
        <w:rPr>
          <w:rFonts w:hint="eastAsia" w:ascii="仿宋" w:hAnsi="仿宋" w:eastAsia="仿宋" w:cs="仿宋"/>
          <w:b/>
          <w:bCs/>
          <w:i w:val="0"/>
          <w:iCs w:val="0"/>
          <w:color w:val="auto"/>
          <w:sz w:val="28"/>
          <w:szCs w:val="28"/>
          <w:highlight w:val="none"/>
          <w:shd w:val="clear" w:color="auto" w:fill="auto"/>
          <w:lang w:val="en-US" w:eastAsia="zh-CN"/>
        </w:rPr>
        <w:t>承包方式</w:t>
      </w:r>
      <w:bookmarkEnd w:id="4"/>
      <w:bookmarkEnd w:id="7"/>
    </w:p>
    <w:p w14:paraId="287B8C4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u w:val="none"/>
          <w:shd w:val="clear" w:color="auto" w:fill="auto"/>
          <w:lang w:val="en-US" w:eastAsia="zh-CN"/>
        </w:rPr>
      </w:pPr>
      <w:bookmarkStart w:id="8" w:name="_Toc8585"/>
      <w:bookmarkStart w:id="9" w:name="_Toc14685"/>
      <w:bookmarkStart w:id="10" w:name="_Toc31503"/>
      <w:r>
        <w:rPr>
          <w:rFonts w:hint="eastAsia" w:ascii="仿宋" w:hAnsi="仿宋" w:eastAsia="仿宋" w:cs="仿宋"/>
          <w:i w:val="0"/>
          <w:iCs w:val="0"/>
          <w:color w:val="auto"/>
          <w:sz w:val="28"/>
          <w:szCs w:val="28"/>
          <w:highlight w:val="none"/>
          <w:u w:val="none"/>
          <w:shd w:val="clear" w:color="auto" w:fill="auto"/>
          <w:lang w:val="en-US" w:eastAsia="zh-CN"/>
        </w:rPr>
        <w:t>2.1乙方对</w:t>
      </w:r>
      <w:bookmarkEnd w:id="8"/>
      <w:bookmarkEnd w:id="9"/>
      <w:r>
        <w:rPr>
          <w:rFonts w:hint="eastAsia" w:ascii="仿宋" w:hAnsi="仿宋" w:eastAsia="仿宋" w:cs="仿宋"/>
          <w:i w:val="0"/>
          <w:iCs w:val="0"/>
          <w:color w:val="auto"/>
          <w:sz w:val="28"/>
          <w:szCs w:val="28"/>
          <w:highlight w:val="none"/>
          <w:u w:val="none"/>
          <w:shd w:val="clear" w:color="auto" w:fill="auto"/>
          <w:lang w:val="en-US" w:eastAsia="zh-CN"/>
        </w:rPr>
        <w:t>本工程</w:t>
      </w:r>
      <w:r>
        <w:rPr>
          <w:rFonts w:hint="eastAsia" w:ascii="仿宋" w:hAnsi="仿宋" w:eastAsia="仿宋" w:cs="仿宋"/>
          <w:b/>
          <w:bCs/>
          <w:i w:val="0"/>
          <w:iCs w:val="0"/>
          <w:color w:val="auto"/>
          <w:sz w:val="28"/>
          <w:szCs w:val="28"/>
          <w:highlight w:val="none"/>
          <w:u w:val="single"/>
          <w:shd w:val="clear" w:color="auto" w:fill="auto"/>
          <w:lang w:val="en-US" w:eastAsia="zh-CN"/>
        </w:rPr>
        <w:sym w:font="Wingdings 2" w:char="00A3"/>
      </w:r>
      <w:r>
        <w:rPr>
          <w:rFonts w:hint="eastAsia" w:ascii="仿宋" w:hAnsi="仿宋" w:eastAsia="仿宋" w:cs="仿宋"/>
          <w:b/>
          <w:bCs/>
          <w:i w:val="0"/>
          <w:iCs w:val="0"/>
          <w:color w:val="auto"/>
          <w:sz w:val="28"/>
          <w:szCs w:val="28"/>
          <w:highlight w:val="none"/>
          <w:u w:val="single"/>
          <w:shd w:val="clear" w:color="auto" w:fill="auto"/>
          <w:lang w:val="en-US" w:eastAsia="zh-CN"/>
        </w:rPr>
        <w:t>包工包料/</w:t>
      </w:r>
      <w:r>
        <w:rPr>
          <w:rFonts w:hint="eastAsia" w:ascii="仿宋" w:hAnsi="仿宋" w:eastAsia="仿宋" w:cs="仿宋"/>
          <w:b/>
          <w:bCs/>
          <w:i w:val="0"/>
          <w:iCs w:val="0"/>
          <w:color w:val="auto"/>
          <w:sz w:val="28"/>
          <w:szCs w:val="28"/>
          <w:highlight w:val="none"/>
          <w:u w:val="single"/>
          <w:shd w:val="clear" w:color="auto" w:fill="auto"/>
          <w:lang w:val="en-US" w:eastAsia="zh-CN"/>
        </w:rPr>
        <w:sym w:font="Wingdings 2" w:char="0052"/>
      </w:r>
      <w:r>
        <w:rPr>
          <w:rFonts w:hint="eastAsia" w:ascii="仿宋" w:hAnsi="仿宋" w:eastAsia="仿宋" w:cs="仿宋"/>
          <w:b/>
          <w:bCs/>
          <w:i w:val="0"/>
          <w:iCs w:val="0"/>
          <w:color w:val="auto"/>
          <w:sz w:val="28"/>
          <w:szCs w:val="28"/>
          <w:highlight w:val="none"/>
          <w:u w:val="single"/>
          <w:shd w:val="clear" w:color="auto" w:fill="auto"/>
          <w:lang w:val="en-US" w:eastAsia="zh-CN"/>
        </w:rPr>
        <w:t>包工包部分材料（仅不含甲供材）/</w:t>
      </w:r>
      <w:r>
        <w:rPr>
          <w:rFonts w:hint="eastAsia" w:ascii="仿宋" w:hAnsi="仿宋" w:eastAsia="仿宋" w:cs="仿宋"/>
          <w:b/>
          <w:bCs/>
          <w:i w:val="0"/>
          <w:iCs w:val="0"/>
          <w:color w:val="auto"/>
          <w:sz w:val="28"/>
          <w:szCs w:val="28"/>
          <w:highlight w:val="none"/>
          <w:u w:val="single"/>
          <w:shd w:val="clear" w:color="auto" w:fill="auto"/>
          <w:lang w:val="en-US" w:eastAsia="zh-CN"/>
        </w:rPr>
        <w:sym w:font="Wingdings 2" w:char="00A3"/>
      </w:r>
      <w:r>
        <w:rPr>
          <w:rFonts w:hint="eastAsia" w:ascii="仿宋" w:hAnsi="仿宋" w:eastAsia="仿宋" w:cs="仿宋"/>
          <w:b/>
          <w:bCs/>
          <w:i w:val="0"/>
          <w:iCs w:val="0"/>
          <w:color w:val="auto"/>
          <w:sz w:val="28"/>
          <w:szCs w:val="28"/>
          <w:highlight w:val="none"/>
          <w:u w:val="single"/>
          <w:shd w:val="clear" w:color="auto" w:fill="auto"/>
          <w:lang w:val="en-US" w:eastAsia="zh-CN"/>
        </w:rPr>
        <w:t>包工</w:t>
      </w:r>
      <w:r>
        <w:rPr>
          <w:rFonts w:hint="eastAsia" w:ascii="仿宋" w:hAnsi="仿宋" w:eastAsia="仿宋" w:cs="仿宋"/>
          <w:i w:val="0"/>
          <w:iCs w:val="0"/>
          <w:color w:val="auto"/>
          <w:sz w:val="28"/>
          <w:szCs w:val="28"/>
          <w:highlight w:val="none"/>
          <w:u w:val="none"/>
          <w:shd w:val="clear" w:color="auto" w:fill="auto"/>
          <w:lang w:val="en-US" w:eastAsia="zh-CN"/>
        </w:rPr>
        <w:t>、</w:t>
      </w:r>
      <w:r>
        <w:rPr>
          <w:rFonts w:hint="eastAsia" w:ascii="仿宋" w:hAnsi="仿宋" w:eastAsia="仿宋" w:cs="仿宋"/>
          <w:color w:val="auto"/>
          <w:sz w:val="28"/>
          <w:szCs w:val="28"/>
          <w:highlight w:val="none"/>
          <w:lang w:val="en-US" w:eastAsia="zh-CN"/>
        </w:rPr>
        <w:t>包机械设备（含进退场费、材料设备装卸搬运及保管等）、包各类材料设备检验检测、包工程检验检测合格、包安全文明施工、包住宿、包安装、包成品保护、包工期、包质量、包资料（包各种形式的资料编写、收集、归档，并满足竣工验收要求及甲方与建设单位结算要求）、包措施、包利润、包管理费、包税金、包因乙方原因引起的所有返工的人工、材料及机械费、包风险、包保险、包场地清理、包验收合格、包维护、包各种因素引起的物价上涨的风险及其他所有风险、包各类规费及各种税费等本工程涉及的全部内容及费用</w:t>
      </w:r>
      <w:r>
        <w:rPr>
          <w:rFonts w:hint="eastAsia" w:ascii="仿宋" w:hAnsi="仿宋" w:eastAsia="仿宋" w:cs="仿宋"/>
          <w:i w:val="0"/>
          <w:iCs w:val="0"/>
          <w:color w:val="auto"/>
          <w:sz w:val="28"/>
          <w:szCs w:val="28"/>
          <w:highlight w:val="none"/>
          <w:u w:val="none"/>
          <w:shd w:val="clear" w:color="auto" w:fill="auto"/>
          <w:lang w:val="en-US" w:eastAsia="zh-CN"/>
        </w:rPr>
        <w:t>。</w:t>
      </w:r>
    </w:p>
    <w:p w14:paraId="7838A79E">
      <w:pPr>
        <w:keepNext w:val="0"/>
        <w:keepLines w:val="0"/>
        <w:pageBreakBefore w:val="0"/>
        <w:widowControl w:val="0"/>
        <w:numPr>
          <w:ilvl w:val="0"/>
          <w:numId w:val="1"/>
        </w:numPr>
        <w:shd w:val="clear"/>
        <w:kinsoku/>
        <w:wordWrap/>
        <w:overflowPunct/>
        <w:topLinePunct w:val="0"/>
        <w:autoSpaceDE/>
        <w:autoSpaceDN/>
        <w:bidi w:val="0"/>
        <w:adjustRightInd w:val="0"/>
        <w:snapToGrid w:val="0"/>
        <w:spacing w:line="360" w:lineRule="auto"/>
        <w:ind w:left="0" w:leftChars="0" w:right="0" w:rightChars="0" w:hanging="3" w:firstLineChars="0"/>
        <w:outlineLvl w:val="0"/>
        <w:rPr>
          <w:rFonts w:hint="eastAsia" w:ascii="仿宋" w:hAnsi="仿宋" w:eastAsia="仿宋" w:cs="仿宋"/>
          <w:b/>
          <w:bCs/>
          <w:i w:val="0"/>
          <w:iCs w:val="0"/>
          <w:color w:val="auto"/>
          <w:sz w:val="28"/>
          <w:szCs w:val="28"/>
          <w:highlight w:val="none"/>
          <w:shd w:val="clear" w:color="auto" w:fill="auto"/>
          <w:lang w:val="en-US" w:eastAsia="zh-CN"/>
        </w:rPr>
      </w:pPr>
      <w:bookmarkStart w:id="11" w:name="_Toc26589"/>
      <w:r>
        <w:rPr>
          <w:rFonts w:hint="eastAsia" w:ascii="仿宋" w:hAnsi="仿宋" w:eastAsia="仿宋" w:cs="仿宋"/>
          <w:b/>
          <w:bCs/>
          <w:i w:val="0"/>
          <w:iCs w:val="0"/>
          <w:color w:val="auto"/>
          <w:sz w:val="28"/>
          <w:szCs w:val="28"/>
          <w:highlight w:val="none"/>
          <w:shd w:val="clear" w:color="auto" w:fill="auto"/>
          <w:lang w:val="en-US" w:eastAsia="zh-CN"/>
        </w:rPr>
        <w:t>乙方承包范围及主要工程内容</w:t>
      </w:r>
      <w:bookmarkEnd w:id="5"/>
      <w:bookmarkEnd w:id="6"/>
      <w:bookmarkEnd w:id="10"/>
      <w:bookmarkEnd w:id="11"/>
    </w:p>
    <w:p w14:paraId="221DFF3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3.1本</w:t>
      </w:r>
      <w:r>
        <w:rPr>
          <w:rFonts w:hint="eastAsia" w:ascii="仿宋" w:hAnsi="仿宋" w:eastAsia="仿宋" w:cs="仿宋"/>
          <w:i w:val="0"/>
          <w:iCs w:val="0"/>
          <w:color w:val="auto"/>
          <w:kern w:val="0"/>
          <w:sz w:val="28"/>
          <w:szCs w:val="28"/>
          <w:highlight w:val="none"/>
          <w:shd w:val="clear" w:color="auto" w:fill="auto"/>
          <w:lang w:val="en-US" w:eastAsia="zh-CN"/>
        </w:rPr>
        <w:t>项目用地红线</w:t>
      </w:r>
      <w:r>
        <w:rPr>
          <w:rFonts w:hint="eastAsia" w:ascii="仿宋" w:hAnsi="仿宋" w:eastAsia="仿宋" w:cs="仿宋"/>
          <w:b w:val="0"/>
          <w:bCs w:val="0"/>
          <w:i w:val="0"/>
          <w:iCs w:val="0"/>
          <w:color w:val="auto"/>
          <w:sz w:val="28"/>
          <w:szCs w:val="28"/>
          <w:highlight w:val="none"/>
          <w:shd w:val="clear" w:color="auto" w:fill="auto"/>
          <w:lang w:val="en-US" w:eastAsia="zh-CN"/>
        </w:rPr>
        <w:t>范围</w:t>
      </w:r>
      <w:r>
        <w:rPr>
          <w:rFonts w:hint="eastAsia" w:ascii="仿宋" w:hAnsi="仿宋" w:eastAsia="仿宋" w:cs="仿宋"/>
          <w:b w:val="0"/>
          <w:bCs w:val="0"/>
          <w:i w:val="0"/>
          <w:iCs w:val="0"/>
          <w:color w:val="auto"/>
          <w:sz w:val="28"/>
          <w:szCs w:val="28"/>
          <w:highlight w:val="none"/>
          <w:shd w:val="clear" w:color="auto" w:fill="auto"/>
        </w:rPr>
        <w:t>内的全部</w:t>
      </w:r>
      <w:r>
        <w:rPr>
          <w:rFonts w:hint="eastAsia" w:ascii="仿宋" w:hAnsi="仿宋" w:eastAsia="仿宋" w:cs="仿宋"/>
          <w:b/>
          <w:bCs/>
          <w:i w:val="0"/>
          <w:iCs w:val="0"/>
          <w:color w:val="auto"/>
          <w:sz w:val="28"/>
          <w:szCs w:val="28"/>
          <w:highlight w:val="none"/>
          <w:u w:val="single"/>
          <w:shd w:val="clear" w:color="auto" w:fill="auto"/>
          <w:lang w:val="en-US" w:eastAsia="zh-CN"/>
        </w:rPr>
        <w:t>砼及装饰装修</w:t>
      </w:r>
      <w:r>
        <w:rPr>
          <w:rFonts w:hint="eastAsia" w:ascii="仿宋" w:hAnsi="仿宋" w:eastAsia="仿宋" w:cs="仿宋"/>
          <w:b w:val="0"/>
          <w:bCs w:val="0"/>
          <w:i w:val="0"/>
          <w:iCs w:val="0"/>
          <w:color w:val="auto"/>
          <w:sz w:val="28"/>
          <w:szCs w:val="28"/>
          <w:highlight w:val="none"/>
          <w:u w:val="none"/>
          <w:lang w:val="en-US" w:eastAsia="zh-CN"/>
        </w:rPr>
        <w:t>工程均由乙方承包（本合同另有约定的除外），具体包括但不限于：</w:t>
      </w:r>
      <w:r>
        <w:rPr>
          <w:rFonts w:hint="eastAsia" w:ascii="仿宋_GB2312" w:hAnsi="仿宋_GB2312" w:eastAsia="仿宋_GB2312" w:cs="仿宋_GB2312"/>
          <w:i w:val="0"/>
          <w:iCs w:val="0"/>
          <w:color w:val="auto"/>
          <w:kern w:val="2"/>
          <w:sz w:val="28"/>
          <w:szCs w:val="28"/>
          <w:highlight w:val="none"/>
          <w:u w:val="single"/>
          <w:shd w:val="clear" w:color="auto" w:fill="auto"/>
          <w:lang w:val="en-US" w:eastAsia="zh-CN" w:bidi="ar-SA"/>
        </w:rPr>
        <w:t>砼浇筑、砌砖、抹灰、室内涂料、楼地面、屋面工程、外墙抹灰及仿真石漆、室外道路、排水沟、停车场。</w:t>
      </w:r>
      <w:r>
        <w:rPr>
          <w:rFonts w:hint="eastAsia" w:ascii="仿宋" w:hAnsi="仿宋" w:eastAsia="仿宋" w:cs="仿宋"/>
          <w:b w:val="0"/>
          <w:bCs w:val="0"/>
          <w:i w:val="0"/>
          <w:iCs w:val="0"/>
          <w:color w:val="auto"/>
          <w:sz w:val="28"/>
          <w:szCs w:val="28"/>
          <w:highlight w:val="none"/>
          <w:u w:val="single"/>
          <w:lang w:val="en-US" w:eastAsia="zh-CN"/>
        </w:rPr>
        <w:t>乙方按图纸、规范及甲方要求的施工范围施工</w:t>
      </w:r>
      <w:r>
        <w:rPr>
          <w:rFonts w:hint="eastAsia" w:ascii="仿宋" w:hAnsi="仿宋" w:eastAsia="仿宋" w:cs="仿宋"/>
          <w:b w:val="0"/>
          <w:bCs w:val="0"/>
          <w:i w:val="0"/>
          <w:iCs w:val="0"/>
          <w:color w:val="auto"/>
          <w:sz w:val="28"/>
          <w:szCs w:val="28"/>
          <w:highlight w:val="none"/>
          <w:u w:val="single"/>
          <w:shd w:val="clear" w:color="auto" w:fill="auto"/>
        </w:rPr>
        <w:t>，过程中产生的全部人</w:t>
      </w:r>
      <w:r>
        <w:rPr>
          <w:rFonts w:hint="eastAsia" w:ascii="仿宋" w:hAnsi="仿宋" w:eastAsia="仿宋" w:cs="仿宋"/>
          <w:b w:val="0"/>
          <w:bCs w:val="0"/>
          <w:i w:val="0"/>
          <w:iCs w:val="0"/>
          <w:color w:val="auto"/>
          <w:sz w:val="28"/>
          <w:szCs w:val="28"/>
          <w:highlight w:val="none"/>
          <w:u w:val="single"/>
          <w:shd w:val="clear" w:color="auto" w:fill="auto"/>
          <w:lang w:val="en-US" w:eastAsia="zh-CN"/>
        </w:rPr>
        <w:t>员</w:t>
      </w:r>
      <w:r>
        <w:rPr>
          <w:rFonts w:hint="eastAsia" w:ascii="仿宋" w:hAnsi="仿宋" w:eastAsia="仿宋" w:cs="仿宋"/>
          <w:b w:val="0"/>
          <w:bCs w:val="0"/>
          <w:i w:val="0"/>
          <w:iCs w:val="0"/>
          <w:color w:val="auto"/>
          <w:sz w:val="28"/>
          <w:szCs w:val="28"/>
          <w:highlight w:val="none"/>
          <w:u w:val="single"/>
          <w:shd w:val="clear" w:color="auto" w:fill="auto"/>
        </w:rPr>
        <w:t>报酬、材料</w:t>
      </w:r>
      <w:r>
        <w:rPr>
          <w:rFonts w:hint="eastAsia" w:ascii="仿宋" w:hAnsi="仿宋" w:eastAsia="仿宋" w:cs="仿宋"/>
          <w:b w:val="0"/>
          <w:bCs w:val="0"/>
          <w:i w:val="0"/>
          <w:iCs w:val="0"/>
          <w:color w:val="auto"/>
          <w:sz w:val="28"/>
          <w:szCs w:val="28"/>
          <w:highlight w:val="none"/>
          <w:u w:val="single"/>
          <w:shd w:val="clear" w:color="auto" w:fill="auto"/>
          <w:lang w:eastAsia="zh-CN"/>
        </w:rPr>
        <w:t>（</w:t>
      </w:r>
      <w:r>
        <w:rPr>
          <w:rFonts w:hint="eastAsia" w:ascii="仿宋" w:hAnsi="仿宋" w:eastAsia="仿宋" w:cs="仿宋"/>
          <w:b w:val="0"/>
          <w:bCs w:val="0"/>
          <w:i w:val="0"/>
          <w:iCs w:val="0"/>
          <w:color w:val="auto"/>
          <w:sz w:val="28"/>
          <w:szCs w:val="28"/>
          <w:highlight w:val="none"/>
          <w:u w:val="single"/>
          <w:shd w:val="clear" w:color="auto" w:fill="auto"/>
          <w:lang w:val="en-US" w:eastAsia="zh-CN"/>
        </w:rPr>
        <w:t>本合同约定的甲供材除外</w:t>
      </w:r>
      <w:r>
        <w:rPr>
          <w:rFonts w:hint="eastAsia" w:ascii="仿宋" w:hAnsi="仿宋" w:eastAsia="仿宋" w:cs="仿宋"/>
          <w:b w:val="0"/>
          <w:bCs w:val="0"/>
          <w:i w:val="0"/>
          <w:iCs w:val="0"/>
          <w:color w:val="auto"/>
          <w:sz w:val="28"/>
          <w:szCs w:val="28"/>
          <w:highlight w:val="none"/>
          <w:u w:val="single"/>
          <w:shd w:val="clear" w:color="auto" w:fill="auto"/>
          <w:lang w:eastAsia="zh-CN"/>
        </w:rPr>
        <w:t>）</w:t>
      </w:r>
      <w:r>
        <w:rPr>
          <w:rFonts w:hint="eastAsia" w:ascii="仿宋" w:hAnsi="仿宋" w:eastAsia="仿宋" w:cs="仿宋"/>
          <w:b w:val="0"/>
          <w:bCs w:val="0"/>
          <w:i w:val="0"/>
          <w:iCs w:val="0"/>
          <w:color w:val="auto"/>
          <w:sz w:val="28"/>
          <w:szCs w:val="28"/>
          <w:highlight w:val="none"/>
          <w:u w:val="single"/>
          <w:shd w:val="clear" w:color="auto" w:fill="auto"/>
        </w:rPr>
        <w:t>、机具、施工管理等由乙方解决</w:t>
      </w:r>
      <w:bookmarkStart w:id="12" w:name="_Toc27175"/>
      <w:r>
        <w:rPr>
          <w:rFonts w:hint="eastAsia" w:ascii="仿宋" w:hAnsi="仿宋" w:eastAsia="仿宋" w:cs="仿宋"/>
          <w:i w:val="0"/>
          <w:iCs w:val="0"/>
          <w:color w:val="auto"/>
          <w:sz w:val="28"/>
          <w:szCs w:val="28"/>
          <w:highlight w:val="none"/>
          <w:lang w:val="en-US" w:eastAsia="zh-CN"/>
        </w:rPr>
        <w:t>，费用已含于各项合同单价中，不另行单列计费。本工程需用的挖机、炮机、压路机、推土机、铲车、货车等台班由甲方负责。</w:t>
      </w:r>
    </w:p>
    <w:p w14:paraId="20904A9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lang w:val="en-US" w:eastAsia="zh-CN"/>
        </w:rPr>
        <w:t>3.2甲方提供的、经甲方权限流程审批的</w:t>
      </w:r>
      <w:r>
        <w:rPr>
          <w:rFonts w:hint="eastAsia" w:ascii="仿宋" w:hAnsi="仿宋" w:eastAsia="仿宋" w:cs="仿宋"/>
          <w:i w:val="0"/>
          <w:iCs w:val="0"/>
          <w:color w:val="auto"/>
          <w:sz w:val="28"/>
          <w:szCs w:val="28"/>
          <w:highlight w:val="none"/>
          <w:u w:val="none"/>
          <w:lang w:val="en-US" w:eastAsia="zh-CN"/>
        </w:rPr>
        <w:t>施工图及施工做法、</w:t>
      </w:r>
      <w:r>
        <w:rPr>
          <w:rFonts w:hint="eastAsia" w:ascii="仿宋" w:hAnsi="仿宋" w:eastAsia="仿宋" w:cs="仿宋"/>
          <w:color w:val="auto"/>
          <w:sz w:val="28"/>
          <w:szCs w:val="28"/>
          <w:highlight w:val="none"/>
          <w:lang w:val="en-US" w:eastAsia="zh-CN"/>
        </w:rPr>
        <w:t>报价</w:t>
      </w:r>
      <w:r>
        <w:rPr>
          <w:rFonts w:hint="eastAsia" w:ascii="仿宋" w:hAnsi="仿宋" w:eastAsia="仿宋" w:cs="仿宋"/>
          <w:color w:val="auto"/>
          <w:sz w:val="28"/>
          <w:szCs w:val="28"/>
          <w:highlight w:val="none"/>
        </w:rPr>
        <w:t>清单</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详见附件</w:t>
      </w:r>
      <w:r>
        <w:rPr>
          <w:rFonts w:hint="eastAsia" w:ascii="仿宋" w:hAnsi="仿宋" w:eastAsia="仿宋" w:cs="仿宋"/>
          <w:color w:val="auto"/>
          <w:sz w:val="28"/>
          <w:szCs w:val="28"/>
          <w:highlight w:val="none"/>
          <w:lang w:eastAsia="zh-CN"/>
        </w:rPr>
        <w:t>）</w:t>
      </w:r>
      <w:r>
        <w:rPr>
          <w:rFonts w:hint="eastAsia" w:ascii="仿宋" w:hAnsi="仿宋" w:eastAsia="仿宋" w:cs="仿宋"/>
          <w:i w:val="0"/>
          <w:iCs w:val="0"/>
          <w:color w:val="auto"/>
          <w:sz w:val="28"/>
          <w:szCs w:val="28"/>
          <w:highlight w:val="none"/>
          <w:lang w:val="en-US" w:eastAsia="zh-CN"/>
        </w:rPr>
        <w:t>所含内容也由乙方施工，</w:t>
      </w:r>
      <w:r>
        <w:rPr>
          <w:rFonts w:hint="eastAsia" w:ascii="仿宋" w:hAnsi="仿宋" w:eastAsia="仿宋" w:cs="仿宋"/>
          <w:b w:val="0"/>
          <w:bCs w:val="0"/>
          <w:i w:val="0"/>
          <w:iCs w:val="0"/>
          <w:color w:val="auto"/>
          <w:sz w:val="28"/>
          <w:szCs w:val="28"/>
          <w:highlight w:val="none"/>
          <w:shd w:val="clear" w:color="auto" w:fill="auto"/>
        </w:rPr>
        <w:t>本合同另有约定的除外。甲方有权调整乙方的承包范围及内容，乙方不得以任何理由拒绝，否则甲方有权单方解除合同。</w:t>
      </w:r>
    </w:p>
    <w:p w14:paraId="3D79C17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3.3乙方自行控制好施工管理，自行组织对施工的有关质量、安全、进度、成本等现场组织管理工作，按甲方项目部确定的施工方案进行施工。</w:t>
      </w:r>
    </w:p>
    <w:p w14:paraId="53AAAE1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3.4乙方对甲方本工程质量按合同约定承担责任，对本工程安全生产、文明施工、工期进度和甲供材料限额使用等相关事项承担全部责任。</w:t>
      </w:r>
    </w:p>
    <w:p w14:paraId="4240AD6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3.5甲方有权调整乙方的承包范围及内容，乙方不得以任何理由拒绝，否则甲方有权不予付款并单方解除合同。</w:t>
      </w:r>
    </w:p>
    <w:p w14:paraId="2DCD3F3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3.6乙方自备机具的维修及养护由乙方自行负责；乙方自备/采购的材料、设备或小型机具必须符合设计规范及本项目施工总承包合同的要求。</w:t>
      </w:r>
    </w:p>
    <w:p w14:paraId="235D888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3.7乙方已充分了解甲方提供工作面的基层情况，结算时不会因本工程基层清理而要求甲方增补费用。</w:t>
      </w:r>
      <w:r>
        <w:rPr>
          <w:rFonts w:hint="eastAsia" w:ascii="仿宋" w:hAnsi="仿宋" w:eastAsia="仿宋" w:cs="仿宋"/>
          <w:b w:val="0"/>
          <w:bCs w:val="0"/>
          <w:i w:val="0"/>
          <w:iCs w:val="0"/>
          <w:color w:val="auto"/>
          <w:sz w:val="28"/>
          <w:szCs w:val="28"/>
          <w:highlight w:val="none"/>
          <w:shd w:val="clear" w:color="auto" w:fill="auto"/>
        </w:rPr>
        <w:t>乙方施工前，须对甲方（或其他施工单位）交付</w:t>
      </w:r>
      <w:r>
        <w:rPr>
          <w:rFonts w:hint="eastAsia" w:ascii="仿宋" w:hAnsi="仿宋" w:eastAsia="仿宋" w:cs="仿宋"/>
          <w:b w:val="0"/>
          <w:bCs w:val="0"/>
          <w:i w:val="0"/>
          <w:iCs w:val="0"/>
          <w:color w:val="auto"/>
          <w:sz w:val="28"/>
          <w:szCs w:val="28"/>
          <w:highlight w:val="none"/>
          <w:shd w:val="clear" w:color="auto" w:fill="auto"/>
          <w:lang w:val="en-US" w:eastAsia="zh-CN"/>
        </w:rPr>
        <w:t>乙</w:t>
      </w:r>
      <w:r>
        <w:rPr>
          <w:rFonts w:hint="eastAsia" w:ascii="仿宋" w:hAnsi="仿宋" w:eastAsia="仿宋" w:cs="仿宋"/>
          <w:b w:val="0"/>
          <w:bCs w:val="0"/>
          <w:i w:val="0"/>
          <w:iCs w:val="0"/>
          <w:color w:val="auto"/>
          <w:sz w:val="28"/>
          <w:szCs w:val="28"/>
          <w:highlight w:val="none"/>
          <w:shd w:val="clear" w:color="auto" w:fill="auto"/>
        </w:rPr>
        <w:t>方施工的界面进行检查，判定是否适于进行施工，如不适于，须书面告知甲方原因并按甲方的决定办理；如乙方不检查（或不书面提出）即施工的，视乙方认为适于施工并作为己方施工前提，因该界面导致乙方施工内容不符合合同要求的，乙方自费返工至符合合同要求且不向甲方（或其他施工单位）索赔</w:t>
      </w:r>
      <w:r>
        <w:rPr>
          <w:rFonts w:hint="eastAsia" w:ascii="仿宋" w:hAnsi="仿宋" w:eastAsia="仿宋" w:cs="仿宋"/>
          <w:i w:val="0"/>
          <w:iCs w:val="0"/>
          <w:color w:val="auto"/>
          <w:sz w:val="28"/>
          <w:szCs w:val="28"/>
          <w:highlight w:val="none"/>
          <w:lang w:val="en-US" w:eastAsia="zh-CN"/>
        </w:rPr>
        <w:t>。</w:t>
      </w:r>
    </w:p>
    <w:p w14:paraId="17D1BAB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lang w:val="en-US" w:eastAsia="zh-CN"/>
        </w:rPr>
        <w:t>3.8</w:t>
      </w:r>
      <w:r>
        <w:rPr>
          <w:rFonts w:hint="eastAsia" w:ascii="仿宋" w:hAnsi="仿宋" w:eastAsia="仿宋" w:cs="仿宋"/>
          <w:i w:val="0"/>
          <w:iCs w:val="0"/>
          <w:color w:val="auto"/>
          <w:sz w:val="28"/>
          <w:szCs w:val="28"/>
          <w:highlight w:val="none"/>
          <w:shd w:val="clear" w:color="auto" w:fill="auto"/>
        </w:rPr>
        <w:t>乙方自行控制施工管理，自行组织</w:t>
      </w:r>
      <w:r>
        <w:rPr>
          <w:rFonts w:hint="eastAsia" w:ascii="仿宋" w:hAnsi="仿宋" w:eastAsia="仿宋" w:cs="仿宋"/>
          <w:i w:val="0"/>
          <w:iCs w:val="0"/>
          <w:color w:val="auto"/>
          <w:sz w:val="28"/>
          <w:szCs w:val="28"/>
          <w:highlight w:val="none"/>
          <w:shd w:val="clear" w:color="auto" w:fill="auto"/>
          <w:lang w:val="en-US" w:eastAsia="zh-CN"/>
        </w:rPr>
        <w:t>本工程</w:t>
      </w:r>
      <w:r>
        <w:rPr>
          <w:rFonts w:hint="eastAsia" w:ascii="仿宋" w:hAnsi="仿宋" w:eastAsia="仿宋" w:cs="仿宋"/>
          <w:i w:val="0"/>
          <w:iCs w:val="0"/>
          <w:color w:val="auto"/>
          <w:sz w:val="28"/>
          <w:szCs w:val="28"/>
          <w:highlight w:val="none"/>
          <w:shd w:val="clear" w:color="auto" w:fill="auto"/>
        </w:rPr>
        <w:t>施工的</w:t>
      </w:r>
      <w:r>
        <w:rPr>
          <w:rFonts w:hint="eastAsia" w:ascii="仿宋" w:hAnsi="仿宋" w:eastAsia="仿宋" w:cs="仿宋"/>
          <w:i w:val="0"/>
          <w:iCs w:val="0"/>
          <w:color w:val="auto"/>
          <w:sz w:val="28"/>
          <w:szCs w:val="28"/>
          <w:highlight w:val="none"/>
          <w:shd w:val="clear" w:color="auto" w:fill="auto"/>
          <w:lang w:val="en-US" w:eastAsia="zh-CN"/>
        </w:rPr>
        <w:t>相</w:t>
      </w:r>
      <w:r>
        <w:rPr>
          <w:rFonts w:hint="eastAsia" w:ascii="仿宋" w:hAnsi="仿宋" w:eastAsia="仿宋" w:cs="仿宋"/>
          <w:i w:val="0"/>
          <w:iCs w:val="0"/>
          <w:color w:val="auto"/>
          <w:sz w:val="28"/>
          <w:szCs w:val="28"/>
          <w:highlight w:val="none"/>
          <w:shd w:val="clear" w:color="auto" w:fill="auto"/>
        </w:rPr>
        <w:t>关质量、安全、进度、成本等现场组织管理工作</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具体施工</w:t>
      </w:r>
      <w:r>
        <w:rPr>
          <w:rFonts w:hint="eastAsia" w:ascii="仿宋" w:hAnsi="仿宋" w:eastAsia="仿宋" w:cs="仿宋"/>
          <w:i w:val="0"/>
          <w:iCs w:val="0"/>
          <w:color w:val="auto"/>
          <w:sz w:val="28"/>
          <w:szCs w:val="28"/>
          <w:highlight w:val="none"/>
          <w:shd w:val="clear" w:color="auto" w:fill="auto"/>
        </w:rPr>
        <w:t>方案以甲方确定</w:t>
      </w:r>
      <w:r>
        <w:rPr>
          <w:rFonts w:hint="eastAsia" w:ascii="仿宋" w:hAnsi="仿宋" w:eastAsia="仿宋" w:cs="仿宋"/>
          <w:i w:val="0"/>
          <w:iCs w:val="0"/>
          <w:color w:val="auto"/>
          <w:sz w:val="28"/>
          <w:szCs w:val="28"/>
          <w:highlight w:val="none"/>
          <w:shd w:val="clear" w:color="auto" w:fill="auto"/>
          <w:lang w:val="en-US" w:eastAsia="zh-CN"/>
        </w:rPr>
        <w:t>的</w:t>
      </w:r>
      <w:r>
        <w:rPr>
          <w:rFonts w:hint="eastAsia" w:ascii="仿宋" w:hAnsi="仿宋" w:eastAsia="仿宋" w:cs="仿宋"/>
          <w:i w:val="0"/>
          <w:iCs w:val="0"/>
          <w:color w:val="auto"/>
          <w:sz w:val="28"/>
          <w:szCs w:val="28"/>
          <w:highlight w:val="none"/>
          <w:shd w:val="clear" w:color="auto" w:fill="auto"/>
        </w:rPr>
        <w:t>为准。</w:t>
      </w:r>
    </w:p>
    <w:p w14:paraId="465D31D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default"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3.9乙方负责的内容还包括但不限于：甲方提供的、经甲方权限流程审批的</w:t>
      </w:r>
      <w:r>
        <w:rPr>
          <w:rFonts w:hint="eastAsia" w:ascii="仿宋" w:hAnsi="仿宋" w:eastAsia="仿宋" w:cs="仿宋"/>
          <w:i w:val="0"/>
          <w:iCs w:val="0"/>
          <w:color w:val="auto"/>
          <w:sz w:val="28"/>
          <w:szCs w:val="28"/>
          <w:highlight w:val="none"/>
          <w:u w:val="none"/>
          <w:lang w:val="en-US" w:eastAsia="zh-CN"/>
        </w:rPr>
        <w:t>施工图及施工做法、</w:t>
      </w:r>
      <w:r>
        <w:rPr>
          <w:rFonts w:hint="eastAsia" w:ascii="仿宋" w:hAnsi="仿宋" w:eastAsia="仿宋" w:cs="仿宋"/>
          <w:color w:val="auto"/>
          <w:sz w:val="28"/>
          <w:szCs w:val="28"/>
          <w:highlight w:val="none"/>
          <w:lang w:val="en-US" w:eastAsia="zh-CN"/>
        </w:rPr>
        <w:t>报价</w:t>
      </w:r>
      <w:r>
        <w:rPr>
          <w:rFonts w:hint="eastAsia" w:ascii="仿宋" w:hAnsi="仿宋" w:eastAsia="仿宋" w:cs="仿宋"/>
          <w:color w:val="auto"/>
          <w:sz w:val="28"/>
          <w:szCs w:val="28"/>
          <w:highlight w:val="none"/>
        </w:rPr>
        <w:t>清单</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交楼标准、图纸会审文件及甲方要求的书面施工做法等。</w:t>
      </w:r>
    </w:p>
    <w:p w14:paraId="4080ADD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3.9.1 主体厂房工程；</w:t>
      </w:r>
    </w:p>
    <w:p w14:paraId="5E7DD9D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fldChar w:fldCharType="begin"/>
      </w:r>
      <w:r>
        <w:rPr>
          <w:rFonts w:hint="eastAsia" w:ascii="仿宋" w:hAnsi="仿宋" w:eastAsia="仿宋" w:cs="仿宋"/>
          <w:i w:val="0"/>
          <w:iCs w:val="0"/>
          <w:color w:val="auto"/>
          <w:sz w:val="28"/>
          <w:szCs w:val="28"/>
          <w:highlight w:val="none"/>
          <w:lang w:val="en-US" w:eastAsia="zh-CN"/>
        </w:rPr>
        <w:instrText xml:space="preserve"> HYPERLINK "3.4.1.1" </w:instrText>
      </w:r>
      <w:r>
        <w:rPr>
          <w:rFonts w:hint="eastAsia" w:ascii="仿宋" w:hAnsi="仿宋" w:eastAsia="仿宋" w:cs="仿宋"/>
          <w:i w:val="0"/>
          <w:iCs w:val="0"/>
          <w:color w:val="auto"/>
          <w:sz w:val="28"/>
          <w:szCs w:val="28"/>
          <w:highlight w:val="none"/>
          <w:lang w:val="en-US" w:eastAsia="zh-CN"/>
        </w:rPr>
        <w:fldChar w:fldCharType="separate"/>
      </w:r>
      <w:r>
        <w:rPr>
          <w:rFonts w:hint="eastAsia" w:ascii="仿宋" w:hAnsi="仿宋" w:eastAsia="仿宋" w:cs="仿宋"/>
          <w:i w:val="0"/>
          <w:iCs w:val="0"/>
          <w:color w:val="auto"/>
          <w:sz w:val="28"/>
          <w:szCs w:val="28"/>
          <w:highlight w:val="none"/>
          <w:lang w:val="en-US" w:eastAsia="zh-CN"/>
        </w:rPr>
        <w:t>3.9.1.1</w:t>
      </w:r>
      <w:r>
        <w:rPr>
          <w:rFonts w:hint="eastAsia" w:ascii="仿宋" w:hAnsi="仿宋" w:eastAsia="仿宋" w:cs="仿宋"/>
          <w:i w:val="0"/>
          <w:iCs w:val="0"/>
          <w:color w:val="auto"/>
          <w:sz w:val="28"/>
          <w:szCs w:val="28"/>
          <w:highlight w:val="none"/>
          <w:lang w:val="en-US" w:eastAsia="zh-CN"/>
        </w:rPr>
        <w:fldChar w:fldCharType="end"/>
      </w:r>
      <w:r>
        <w:rPr>
          <w:rFonts w:hint="eastAsia" w:ascii="仿宋" w:hAnsi="仿宋" w:eastAsia="仿宋" w:cs="仿宋"/>
          <w:i w:val="0"/>
          <w:iCs w:val="0"/>
          <w:color w:val="auto"/>
          <w:sz w:val="28"/>
          <w:szCs w:val="28"/>
          <w:highlight w:val="none"/>
          <w:lang w:val="en-US" w:eastAsia="zh-CN"/>
        </w:rPr>
        <w:t xml:space="preserve"> 砼浇捣工程分项名称及特征：</w:t>
      </w:r>
    </w:p>
    <w:p w14:paraId="51BC528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①±0.000及以下浇捣砼，不含地下废水池，含盖塑料膜养护、打凿后浇带等。含首层地面砼浇捣，房心土方回填后的人工平整夯实自备完成工序的工器具。砼浇筑时，每台混凝土泵车（天泵）覆盖工作面下所配备的作业人员不少于13人，插入式振捣棒不少于2台。</w:t>
      </w:r>
    </w:p>
    <w:p w14:paraId="1A586A4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②±0.000及以上浇捣砼，含屋顶水池，含盖塑料薄膜养护、打凿后浇带等。含屋面反坎、女儿墙等所有二次构件砼，包人工拌制和预拌砼。自备完成工序的工器具。砼浇筑时，每台混凝土泵车（天泵、车载泵）覆盖工作面下所配备的作业人员不少于15人，插入式振捣棒（长度不小于15m）不少于2台，振动梁不少于2台，磨光机不少于3台。</w:t>
      </w:r>
    </w:p>
    <w:p w14:paraId="46EE144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fldChar w:fldCharType="begin"/>
      </w:r>
      <w:r>
        <w:rPr>
          <w:rFonts w:hint="eastAsia" w:ascii="仿宋" w:hAnsi="仿宋" w:eastAsia="仿宋" w:cs="仿宋"/>
          <w:i w:val="0"/>
          <w:iCs w:val="0"/>
          <w:color w:val="auto"/>
          <w:sz w:val="28"/>
          <w:szCs w:val="28"/>
          <w:highlight w:val="none"/>
          <w:lang w:val="en-US" w:eastAsia="zh-CN"/>
        </w:rPr>
        <w:instrText xml:space="preserve"> HYPERLINK "3.4.1.2" </w:instrText>
      </w:r>
      <w:r>
        <w:rPr>
          <w:rFonts w:hint="eastAsia" w:ascii="仿宋" w:hAnsi="仿宋" w:eastAsia="仿宋" w:cs="仿宋"/>
          <w:i w:val="0"/>
          <w:iCs w:val="0"/>
          <w:color w:val="auto"/>
          <w:sz w:val="28"/>
          <w:szCs w:val="28"/>
          <w:highlight w:val="none"/>
          <w:lang w:val="en-US" w:eastAsia="zh-CN"/>
        </w:rPr>
        <w:fldChar w:fldCharType="separate"/>
      </w:r>
      <w:r>
        <w:rPr>
          <w:rFonts w:hint="eastAsia" w:ascii="仿宋" w:hAnsi="仿宋" w:eastAsia="仿宋" w:cs="仿宋"/>
          <w:i w:val="0"/>
          <w:iCs w:val="0"/>
          <w:color w:val="auto"/>
          <w:sz w:val="28"/>
          <w:szCs w:val="28"/>
          <w:highlight w:val="none"/>
          <w:lang w:val="en-US" w:eastAsia="zh-CN"/>
        </w:rPr>
        <w:t>3.9.1.2</w:t>
      </w:r>
      <w:r>
        <w:rPr>
          <w:rFonts w:hint="eastAsia" w:ascii="仿宋" w:hAnsi="仿宋" w:eastAsia="仿宋" w:cs="仿宋"/>
          <w:i w:val="0"/>
          <w:iCs w:val="0"/>
          <w:color w:val="auto"/>
          <w:sz w:val="28"/>
          <w:szCs w:val="28"/>
          <w:highlight w:val="none"/>
          <w:lang w:val="en-US" w:eastAsia="zh-CN"/>
        </w:rPr>
        <w:fldChar w:fldCharType="end"/>
      </w:r>
      <w:r>
        <w:rPr>
          <w:rFonts w:hint="eastAsia" w:ascii="仿宋" w:hAnsi="仿宋" w:eastAsia="仿宋" w:cs="仿宋"/>
          <w:i w:val="0"/>
          <w:iCs w:val="0"/>
          <w:color w:val="auto"/>
          <w:sz w:val="28"/>
          <w:szCs w:val="28"/>
          <w:highlight w:val="none"/>
          <w:lang w:val="en-US" w:eastAsia="zh-CN"/>
        </w:rPr>
        <w:t xml:space="preserve"> 砖胎模砌筑：</w:t>
      </w:r>
    </w:p>
    <w:p w14:paraId="2D99169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100 厚、200 厚蒸压加气砼砌块，含人工机械清理平整场地(挖及填)含用木枋等对砖胎模的加固、支撑。</w:t>
      </w:r>
    </w:p>
    <w:p w14:paraId="24EC643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fldChar w:fldCharType="begin"/>
      </w:r>
      <w:r>
        <w:rPr>
          <w:rFonts w:hint="eastAsia" w:ascii="仿宋" w:hAnsi="仿宋" w:eastAsia="仿宋" w:cs="仿宋"/>
          <w:i w:val="0"/>
          <w:iCs w:val="0"/>
          <w:color w:val="auto"/>
          <w:sz w:val="28"/>
          <w:szCs w:val="28"/>
          <w:highlight w:val="none"/>
          <w:lang w:val="en-US" w:eastAsia="zh-CN"/>
        </w:rPr>
        <w:instrText xml:space="preserve"> HYPERLINK "3.4.1.3" </w:instrText>
      </w:r>
      <w:r>
        <w:rPr>
          <w:rFonts w:hint="eastAsia" w:ascii="仿宋" w:hAnsi="仿宋" w:eastAsia="仿宋" w:cs="仿宋"/>
          <w:i w:val="0"/>
          <w:iCs w:val="0"/>
          <w:color w:val="auto"/>
          <w:sz w:val="28"/>
          <w:szCs w:val="28"/>
          <w:highlight w:val="none"/>
          <w:lang w:val="en-US" w:eastAsia="zh-CN"/>
        </w:rPr>
        <w:fldChar w:fldCharType="separate"/>
      </w:r>
      <w:r>
        <w:rPr>
          <w:rFonts w:hint="eastAsia" w:ascii="仿宋" w:hAnsi="仿宋" w:eastAsia="仿宋" w:cs="仿宋"/>
          <w:i w:val="0"/>
          <w:iCs w:val="0"/>
          <w:color w:val="auto"/>
          <w:sz w:val="28"/>
          <w:szCs w:val="28"/>
          <w:highlight w:val="none"/>
          <w:lang w:val="en-US" w:eastAsia="zh-CN"/>
        </w:rPr>
        <w:t>3.9.1.3</w:t>
      </w:r>
      <w:r>
        <w:rPr>
          <w:rFonts w:hint="eastAsia" w:ascii="仿宋" w:hAnsi="仿宋" w:eastAsia="仿宋" w:cs="仿宋"/>
          <w:i w:val="0"/>
          <w:iCs w:val="0"/>
          <w:color w:val="auto"/>
          <w:sz w:val="28"/>
          <w:szCs w:val="28"/>
          <w:highlight w:val="none"/>
          <w:lang w:val="en-US" w:eastAsia="zh-CN"/>
        </w:rPr>
        <w:fldChar w:fldCharType="end"/>
      </w:r>
      <w:r>
        <w:rPr>
          <w:rFonts w:hint="eastAsia" w:ascii="仿宋" w:hAnsi="仿宋" w:eastAsia="仿宋" w:cs="仿宋"/>
          <w:i w:val="0"/>
          <w:iCs w:val="0"/>
          <w:color w:val="auto"/>
          <w:sz w:val="28"/>
          <w:szCs w:val="28"/>
          <w:highlight w:val="none"/>
          <w:lang w:val="en-US" w:eastAsia="zh-CN"/>
        </w:rPr>
        <w:t xml:space="preserve"> 砌体工程分项名称及特征：</w:t>
      </w:r>
    </w:p>
    <w:p w14:paraId="395E2D0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①地面以上内外墙、楼梯间及管道坚井、机电及设备用房、电梯井道墙体200 厚蒸压加气砼砌块：含构造柱、圈梁、过梁、压顶、导墙（反坎）等二次构件、各种零星泥水收口（含砼墙体人工拆打螺杆，包基层清理、堵洞；电梯门边砌砖和砂浆封堵；消防通风等所有预留洞边封堵及收口；外架连墙杆洞口封堵收口）。</w:t>
      </w:r>
    </w:p>
    <w:p w14:paraId="5A60573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②外墙地面以下部分采用实心水泥砌块（墙体100/200厚）:卫生间墙体、水井采用实心水泥砖（墙体100/200厚）：（含构造柱、 圈梁、过梁、压顶、导墙（反坎）等二次构件、各种零星泥水收口。含砼墙体 人工拆打螺杆。包底层清理、堵洞。 电梯门边砌砖和砂浆封堵。消防通风等所有预留洞边收口。外架连墙杆洞口封堵收口）。</w:t>
      </w:r>
    </w:p>
    <w:p w14:paraId="010C05E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fldChar w:fldCharType="begin"/>
      </w:r>
      <w:r>
        <w:rPr>
          <w:rFonts w:hint="eastAsia" w:ascii="仿宋" w:hAnsi="仿宋" w:eastAsia="仿宋" w:cs="仿宋"/>
          <w:i w:val="0"/>
          <w:iCs w:val="0"/>
          <w:color w:val="auto"/>
          <w:sz w:val="28"/>
          <w:szCs w:val="28"/>
          <w:highlight w:val="none"/>
          <w:lang w:val="en-US" w:eastAsia="zh-CN"/>
        </w:rPr>
        <w:instrText xml:space="preserve"> HYPERLINK "3.4.1.4" </w:instrText>
      </w:r>
      <w:r>
        <w:rPr>
          <w:rFonts w:hint="eastAsia" w:ascii="仿宋" w:hAnsi="仿宋" w:eastAsia="仿宋" w:cs="仿宋"/>
          <w:i w:val="0"/>
          <w:iCs w:val="0"/>
          <w:color w:val="auto"/>
          <w:sz w:val="28"/>
          <w:szCs w:val="28"/>
          <w:highlight w:val="none"/>
          <w:lang w:val="en-US" w:eastAsia="zh-CN"/>
        </w:rPr>
        <w:fldChar w:fldCharType="separate"/>
      </w:r>
      <w:r>
        <w:rPr>
          <w:rFonts w:hint="eastAsia" w:ascii="仿宋" w:hAnsi="仿宋" w:eastAsia="仿宋" w:cs="仿宋"/>
          <w:i w:val="0"/>
          <w:iCs w:val="0"/>
          <w:color w:val="auto"/>
          <w:sz w:val="28"/>
          <w:szCs w:val="28"/>
          <w:highlight w:val="none"/>
          <w:lang w:val="en-US" w:eastAsia="zh-CN"/>
        </w:rPr>
        <w:t>3.9.1.4</w:t>
      </w:r>
      <w:r>
        <w:rPr>
          <w:rFonts w:hint="eastAsia" w:ascii="仿宋" w:hAnsi="仿宋" w:eastAsia="仿宋" w:cs="仿宋"/>
          <w:i w:val="0"/>
          <w:iCs w:val="0"/>
          <w:color w:val="auto"/>
          <w:sz w:val="28"/>
          <w:szCs w:val="28"/>
          <w:highlight w:val="none"/>
          <w:lang w:val="en-US" w:eastAsia="zh-CN"/>
        </w:rPr>
        <w:fldChar w:fldCharType="end"/>
      </w:r>
      <w:r>
        <w:rPr>
          <w:rFonts w:hint="eastAsia" w:ascii="仿宋" w:hAnsi="仿宋" w:eastAsia="仿宋" w:cs="仿宋"/>
          <w:i w:val="0"/>
          <w:iCs w:val="0"/>
          <w:color w:val="auto"/>
          <w:sz w:val="28"/>
          <w:szCs w:val="28"/>
          <w:highlight w:val="none"/>
          <w:lang w:val="en-US" w:eastAsia="zh-CN"/>
        </w:rPr>
        <w:t xml:space="preserve"> 墙、柱面工程分项名称及特征：</w:t>
      </w:r>
    </w:p>
    <w:p w14:paraId="640AABC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default" w:ascii="仿宋" w:hAnsi="仿宋" w:eastAsia="仿宋" w:cs="仿宋"/>
          <w:i w:val="0"/>
          <w:iCs w:val="0"/>
          <w:color w:val="auto"/>
          <w:sz w:val="28"/>
          <w:szCs w:val="28"/>
          <w:highlight w:val="none"/>
          <w:lang w:val="en-US" w:eastAsia="zh-CN"/>
        </w:rPr>
        <w:t>①</w:t>
      </w:r>
      <w:r>
        <w:rPr>
          <w:rFonts w:hint="eastAsia" w:ascii="仿宋" w:hAnsi="仿宋" w:eastAsia="仿宋" w:cs="仿宋"/>
          <w:i w:val="0"/>
          <w:iCs w:val="0"/>
          <w:color w:val="auto"/>
          <w:sz w:val="28"/>
          <w:szCs w:val="28"/>
          <w:highlight w:val="none"/>
          <w:lang w:val="en-US" w:eastAsia="zh-CN"/>
        </w:rPr>
        <w:t>内、外墙面抹灰：含砼柱、墙体人工拆打螺杆及打凿处理。包基层清理、 打磨、堵洞、刷专用界面处理剂。砌体外墙面（施工前清理冲洗墙面并用聚合 物水泥砂浆修补墙面）。砼剪力墙、柱、梁面螺杆洞打泡沫胶封堵。含甩毛、各种零星泥水收口、挂网（包胶、钉）、勾缝、</w:t>
      </w:r>
      <w:r>
        <w:rPr>
          <w:rFonts w:hint="eastAsia" w:ascii="仿宋" w:hAnsi="仿宋" w:eastAsia="仿宋" w:cs="仿宋"/>
          <w:color w:val="auto"/>
          <w:sz w:val="28"/>
          <w:szCs w:val="28"/>
          <w:highlight w:val="none"/>
        </w:rPr>
        <w:t>所有砌体墙与钢筋混凝土结构交接处，沿接缝方向居中挂热镀锌钢丝网</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砼</w:t>
      </w:r>
      <w:r>
        <w:rPr>
          <w:rFonts w:hint="eastAsia" w:ascii="仿宋" w:hAnsi="仿宋" w:eastAsia="仿宋" w:cs="仿宋"/>
          <w:color w:val="auto"/>
          <w:sz w:val="28"/>
          <w:szCs w:val="28"/>
          <w:highlight w:val="none"/>
        </w:rPr>
        <w:t>部位射钉固定，砌体部位钢钉固定</w:t>
      </w:r>
      <w:r>
        <w:rPr>
          <w:rFonts w:hint="eastAsia" w:ascii="仿宋" w:hAnsi="仿宋" w:eastAsia="仿宋" w:cs="仿宋"/>
          <w:color w:val="auto"/>
          <w:sz w:val="28"/>
          <w:szCs w:val="28"/>
          <w:highlight w:val="none"/>
          <w:lang w:eastAsia="zh-CN"/>
        </w:rPr>
        <w:t>。</w:t>
      </w:r>
    </w:p>
    <w:p w14:paraId="4F5F8B3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default"/>
          <w:color w:val="auto"/>
          <w:highlight w:val="none"/>
          <w:lang w:val="en-US" w:eastAsia="zh-CN"/>
        </w:rPr>
      </w:pPr>
      <w:r>
        <w:rPr>
          <w:rFonts w:hint="default" w:ascii="仿宋" w:hAnsi="仿宋" w:eastAsia="仿宋" w:cs="仿宋"/>
          <w:i w:val="0"/>
          <w:iCs w:val="0"/>
          <w:color w:val="auto"/>
          <w:sz w:val="28"/>
          <w:szCs w:val="28"/>
          <w:highlight w:val="none"/>
          <w:lang w:val="en-US" w:eastAsia="zh-CN"/>
        </w:rPr>
        <w:t>②</w:t>
      </w:r>
      <w:r>
        <w:rPr>
          <w:rFonts w:hint="eastAsia" w:ascii="仿宋" w:hAnsi="仿宋" w:eastAsia="仿宋" w:cs="仿宋"/>
          <w:i w:val="0"/>
          <w:iCs w:val="0"/>
          <w:color w:val="auto"/>
          <w:sz w:val="28"/>
          <w:szCs w:val="28"/>
          <w:highlight w:val="none"/>
          <w:lang w:val="en-US" w:eastAsia="zh-CN"/>
        </w:rPr>
        <w:t>外墙真石漆：含满挂腻子、涂刷抗碱封闭底漆，弹线分格、真石漆喷涂、罩面漆、表面清理等，具体按甲方交楼标准要求及图纸施工。</w:t>
      </w:r>
    </w:p>
    <w:p w14:paraId="161CD15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default" w:ascii="仿宋" w:hAnsi="仿宋" w:eastAsia="仿宋" w:cs="仿宋"/>
          <w:i w:val="0"/>
          <w:iCs w:val="0"/>
          <w:color w:val="auto"/>
          <w:sz w:val="28"/>
          <w:szCs w:val="28"/>
          <w:highlight w:val="none"/>
          <w:lang w:val="en-US" w:eastAsia="zh-CN"/>
        </w:rPr>
        <w:t>③</w:t>
      </w:r>
      <w:r>
        <w:rPr>
          <w:rFonts w:hint="eastAsia" w:ascii="仿宋" w:hAnsi="仿宋" w:eastAsia="仿宋" w:cs="仿宋"/>
          <w:i w:val="0"/>
          <w:iCs w:val="0"/>
          <w:color w:val="auto"/>
          <w:sz w:val="28"/>
          <w:szCs w:val="28"/>
          <w:highlight w:val="none"/>
          <w:lang w:val="en-US" w:eastAsia="zh-CN"/>
        </w:rPr>
        <w:t>聚合物水泥防水砂浆：包含基层清理、打磨、堵洞、刷聚合物水泥防水素 浆。砼剪力墙、柱、梁面螺杆洞打泡沫胶封堵。含甩毛、各种零星泥水收口、内墙挂网（包胶、钉）、勾缝。</w:t>
      </w:r>
    </w:p>
    <w:p w14:paraId="7A4F30E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fldChar w:fldCharType="begin"/>
      </w:r>
      <w:r>
        <w:rPr>
          <w:rFonts w:hint="eastAsia" w:ascii="仿宋" w:hAnsi="仿宋" w:eastAsia="仿宋" w:cs="仿宋"/>
          <w:i w:val="0"/>
          <w:iCs w:val="0"/>
          <w:color w:val="auto"/>
          <w:sz w:val="28"/>
          <w:szCs w:val="28"/>
          <w:highlight w:val="none"/>
          <w:lang w:val="en-US" w:eastAsia="zh-CN"/>
        </w:rPr>
        <w:instrText xml:space="preserve"> HYPERLINK "3.4.1.5" </w:instrText>
      </w:r>
      <w:r>
        <w:rPr>
          <w:rFonts w:hint="eastAsia" w:ascii="仿宋" w:hAnsi="仿宋" w:eastAsia="仿宋" w:cs="仿宋"/>
          <w:i w:val="0"/>
          <w:iCs w:val="0"/>
          <w:color w:val="auto"/>
          <w:sz w:val="28"/>
          <w:szCs w:val="28"/>
          <w:highlight w:val="none"/>
          <w:lang w:val="en-US" w:eastAsia="zh-CN"/>
        </w:rPr>
        <w:fldChar w:fldCharType="separate"/>
      </w:r>
      <w:r>
        <w:rPr>
          <w:rFonts w:hint="eastAsia" w:ascii="仿宋" w:hAnsi="仿宋" w:eastAsia="仿宋" w:cs="仿宋"/>
          <w:i w:val="0"/>
          <w:iCs w:val="0"/>
          <w:color w:val="auto"/>
          <w:sz w:val="28"/>
          <w:szCs w:val="28"/>
          <w:highlight w:val="none"/>
          <w:lang w:val="en-US" w:eastAsia="zh-CN"/>
        </w:rPr>
        <w:t>3.9.1.5</w:t>
      </w:r>
      <w:r>
        <w:rPr>
          <w:rFonts w:hint="eastAsia" w:ascii="仿宋" w:hAnsi="仿宋" w:eastAsia="仿宋" w:cs="仿宋"/>
          <w:i w:val="0"/>
          <w:iCs w:val="0"/>
          <w:color w:val="auto"/>
          <w:sz w:val="28"/>
          <w:szCs w:val="28"/>
          <w:highlight w:val="none"/>
          <w:lang w:val="en-US" w:eastAsia="zh-CN"/>
        </w:rPr>
        <w:fldChar w:fldCharType="end"/>
      </w:r>
      <w:r>
        <w:rPr>
          <w:rFonts w:hint="eastAsia" w:ascii="仿宋" w:hAnsi="仿宋" w:eastAsia="仿宋" w:cs="仿宋"/>
          <w:i w:val="0"/>
          <w:iCs w:val="0"/>
          <w:color w:val="auto"/>
          <w:sz w:val="28"/>
          <w:szCs w:val="28"/>
          <w:highlight w:val="none"/>
          <w:lang w:val="en-US" w:eastAsia="zh-CN"/>
        </w:rPr>
        <w:t xml:space="preserve"> 楼地面工程分项名称及特征：</w:t>
      </w:r>
    </w:p>
    <w:p w14:paraId="1C4EC2B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①细石混凝土-地面保护层及原浆压光。包括打灰饼、放线、安放钢丝网，按规范切缝，基层清理扫浆、泛水圆角、细石砼保护层。含上翻、分（切）缝填缝（耐候油膏甲供）、含压光。</w:t>
      </w:r>
    </w:p>
    <w:p w14:paraId="39A832A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②金刚砂-楼、地面，金刚砂面层适用部位：卸货平台、</w:t>
      </w:r>
      <w:r>
        <w:rPr>
          <w:rFonts w:hint="eastAsia" w:ascii="仿宋" w:hAnsi="仿宋" w:eastAsia="仿宋" w:cs="仿宋"/>
          <w:color w:val="auto"/>
          <w:sz w:val="28"/>
          <w:szCs w:val="28"/>
          <w:highlight w:val="none"/>
          <w:lang w:eastAsia="zh-CN"/>
        </w:rPr>
        <w:t>楼梯间、电梯前室</w:t>
      </w:r>
      <w:r>
        <w:rPr>
          <w:rFonts w:hint="eastAsia" w:ascii="仿宋" w:hAnsi="仿宋" w:eastAsia="仿宋" w:cs="仿宋"/>
          <w:i w:val="0"/>
          <w:iCs w:val="0"/>
          <w:color w:val="auto"/>
          <w:sz w:val="28"/>
          <w:szCs w:val="28"/>
          <w:highlight w:val="none"/>
          <w:lang w:val="en-US" w:eastAsia="zh-CN"/>
        </w:rPr>
        <w:t>。包括打灰饼、放线、安放钢丝网，按规范切缝，基层清理扫浆、细石砼保护层。含上翻、分（切）缝填缝（耐候油膏甲供）、含面撒金刚砂压光。</w:t>
      </w:r>
    </w:p>
    <w:p w14:paraId="5CF4964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color w:val="auto"/>
          <w:highlight w:val="none"/>
          <w:lang w:val="en-US" w:eastAsia="zh-CN"/>
        </w:rPr>
      </w:pPr>
      <w:r>
        <w:rPr>
          <w:rFonts w:hint="eastAsia" w:ascii="仿宋" w:hAnsi="仿宋" w:eastAsia="仿宋" w:cs="仿宋"/>
          <w:i w:val="0"/>
          <w:iCs w:val="0"/>
          <w:color w:val="auto"/>
          <w:sz w:val="28"/>
          <w:szCs w:val="28"/>
          <w:highlight w:val="none"/>
          <w:lang w:val="en-US" w:eastAsia="zh-CN"/>
        </w:rPr>
        <w:t>③水泥砂浆-楼、地面砂浆找平层、原浆压光：含基层清理扫浆、找平、原浆压光。</w:t>
      </w:r>
    </w:p>
    <w:p w14:paraId="2F03449E">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fldChar w:fldCharType="begin"/>
      </w:r>
      <w:r>
        <w:rPr>
          <w:rFonts w:hint="eastAsia" w:ascii="仿宋" w:hAnsi="仿宋" w:eastAsia="仿宋" w:cs="仿宋"/>
          <w:i w:val="0"/>
          <w:iCs w:val="0"/>
          <w:color w:val="auto"/>
          <w:sz w:val="28"/>
          <w:szCs w:val="28"/>
          <w:highlight w:val="none"/>
          <w:lang w:val="en-US" w:eastAsia="zh-CN"/>
        </w:rPr>
        <w:instrText xml:space="preserve"> HYPERLINK "3.4.1.6" </w:instrText>
      </w:r>
      <w:r>
        <w:rPr>
          <w:rFonts w:hint="eastAsia" w:ascii="仿宋" w:hAnsi="仿宋" w:eastAsia="仿宋" w:cs="仿宋"/>
          <w:i w:val="0"/>
          <w:iCs w:val="0"/>
          <w:color w:val="auto"/>
          <w:sz w:val="28"/>
          <w:szCs w:val="28"/>
          <w:highlight w:val="none"/>
          <w:lang w:val="en-US" w:eastAsia="zh-CN"/>
        </w:rPr>
        <w:fldChar w:fldCharType="separate"/>
      </w:r>
      <w:r>
        <w:rPr>
          <w:rFonts w:hint="eastAsia" w:ascii="仿宋" w:hAnsi="仿宋" w:eastAsia="仿宋" w:cs="仿宋"/>
          <w:i w:val="0"/>
          <w:iCs w:val="0"/>
          <w:color w:val="auto"/>
          <w:sz w:val="28"/>
          <w:szCs w:val="28"/>
          <w:highlight w:val="none"/>
          <w:lang w:val="en-US" w:eastAsia="zh-CN"/>
        </w:rPr>
        <w:t>3.9.1.6</w:t>
      </w:r>
      <w:r>
        <w:rPr>
          <w:rFonts w:hint="eastAsia" w:ascii="仿宋" w:hAnsi="仿宋" w:eastAsia="仿宋" w:cs="仿宋"/>
          <w:i w:val="0"/>
          <w:iCs w:val="0"/>
          <w:color w:val="auto"/>
          <w:sz w:val="28"/>
          <w:szCs w:val="28"/>
          <w:highlight w:val="none"/>
          <w:lang w:val="en-US" w:eastAsia="zh-CN"/>
        </w:rPr>
        <w:fldChar w:fldCharType="end"/>
      </w:r>
      <w:r>
        <w:rPr>
          <w:rFonts w:hint="eastAsia" w:ascii="仿宋" w:hAnsi="仿宋" w:eastAsia="仿宋" w:cs="仿宋"/>
          <w:i w:val="0"/>
          <w:iCs w:val="0"/>
          <w:color w:val="auto"/>
          <w:sz w:val="28"/>
          <w:szCs w:val="28"/>
          <w:highlight w:val="none"/>
          <w:lang w:val="en-US" w:eastAsia="zh-CN"/>
        </w:rPr>
        <w:t xml:space="preserve"> 屋面工程分项名称及特征 ：</w:t>
      </w:r>
    </w:p>
    <w:p w14:paraId="64E5A6B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①细石混凝土屋面（上人）：包含保护层及原浆压光。包括打灰饼、放线、安放钢筋网片，按规范切缝，基层清理扫浆、泛水圆角、细石砼保护层。含上翻、分（切）缝填缝（耐候油膏甲供）、含压光。适用部位：主体厂房上人屋面、主体厂房屋面、楼梯间及设备间等其它上人屋面。</w:t>
      </w:r>
    </w:p>
    <w:p w14:paraId="46B5F67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②细石混凝土屋面（不上人）：包含保护层及原浆压光。包括打灰饼、放线、安放钢筋网片，按规范切缝，基层清理扫浆、泛水圆角、细石砼保护层。含上翻、分（切）缝填缝（耐候油膏甲供）、含压光。适用部位：楼梯间、电梯间、设备用房、水池等不上人屋面。</w:t>
      </w:r>
    </w:p>
    <w:p w14:paraId="366C976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fldChar w:fldCharType="begin"/>
      </w:r>
      <w:r>
        <w:rPr>
          <w:rFonts w:hint="eastAsia" w:ascii="仿宋" w:hAnsi="仿宋" w:eastAsia="仿宋" w:cs="仿宋"/>
          <w:i w:val="0"/>
          <w:iCs w:val="0"/>
          <w:color w:val="auto"/>
          <w:sz w:val="28"/>
          <w:szCs w:val="28"/>
          <w:highlight w:val="none"/>
          <w:lang w:val="en-US" w:eastAsia="zh-CN"/>
        </w:rPr>
        <w:instrText xml:space="preserve"> HYPERLINK "3.4.1.7" </w:instrText>
      </w:r>
      <w:r>
        <w:rPr>
          <w:rFonts w:hint="eastAsia" w:ascii="仿宋" w:hAnsi="仿宋" w:eastAsia="仿宋" w:cs="仿宋"/>
          <w:i w:val="0"/>
          <w:iCs w:val="0"/>
          <w:color w:val="auto"/>
          <w:sz w:val="28"/>
          <w:szCs w:val="28"/>
          <w:highlight w:val="none"/>
          <w:lang w:val="en-US" w:eastAsia="zh-CN"/>
        </w:rPr>
        <w:fldChar w:fldCharType="separate"/>
      </w:r>
      <w:r>
        <w:rPr>
          <w:rFonts w:hint="eastAsia" w:ascii="仿宋" w:hAnsi="仿宋" w:eastAsia="仿宋" w:cs="仿宋"/>
          <w:i w:val="0"/>
          <w:iCs w:val="0"/>
          <w:color w:val="auto"/>
          <w:sz w:val="28"/>
          <w:szCs w:val="28"/>
          <w:highlight w:val="none"/>
          <w:lang w:val="en-US" w:eastAsia="zh-CN"/>
        </w:rPr>
        <w:t>3.9.1.7</w:t>
      </w:r>
      <w:r>
        <w:rPr>
          <w:rFonts w:hint="eastAsia" w:ascii="仿宋" w:hAnsi="仿宋" w:eastAsia="仿宋" w:cs="仿宋"/>
          <w:i w:val="0"/>
          <w:iCs w:val="0"/>
          <w:color w:val="auto"/>
          <w:sz w:val="28"/>
          <w:szCs w:val="28"/>
          <w:highlight w:val="none"/>
          <w:lang w:val="en-US" w:eastAsia="zh-CN"/>
        </w:rPr>
        <w:fldChar w:fldCharType="end"/>
      </w:r>
      <w:r>
        <w:rPr>
          <w:rFonts w:hint="eastAsia" w:ascii="仿宋" w:hAnsi="仿宋" w:eastAsia="仿宋" w:cs="仿宋"/>
          <w:i w:val="0"/>
          <w:iCs w:val="0"/>
          <w:color w:val="auto"/>
          <w:sz w:val="28"/>
          <w:szCs w:val="28"/>
          <w:highlight w:val="none"/>
          <w:lang w:val="en-US" w:eastAsia="zh-CN"/>
        </w:rPr>
        <w:t xml:space="preserve"> 油漆、涂料工程分项名称及特征：</w:t>
      </w:r>
    </w:p>
    <w:p w14:paraId="66FD1EB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①内墙或天棚面刮水泥浆，包工包料（水泥甲供）、含踢脚线油漆。包底 层清理、打磨、堵洞。满刮水泥浆（掺5%建筑胶）二遍，收光。</w:t>
      </w:r>
    </w:p>
    <w:p w14:paraId="4AFD9DBE">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②内柱或天棚面刮腻子两遍压光，采用内墙材料包工包料（水泥甲供）、含踢脚线油漆。包底层清理、打磨、堵洞。</w:t>
      </w:r>
    </w:p>
    <w:p w14:paraId="764BCED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③内墙或天棚面涂料油漆，采用内墙材料(包工包料、含踢脚线油漆。包底 层清理、打磨、堵洞。）</w:t>
      </w:r>
    </w:p>
    <w:p w14:paraId="0E1DA84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④内墙或天棚面刮腻子,采用外墙防水材料(包工包料、含踢脚线油漆。包 底层清理、打磨、堵洞。）</w:t>
      </w:r>
    </w:p>
    <w:p w14:paraId="3F8E047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⑤内墙或天棚面涂料油漆,采用外墙防水材料(包工包料、含踢脚线油漆。包底层清理、打磨、堵洞。）</w:t>
      </w:r>
    </w:p>
    <w:p w14:paraId="53F6995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⑥外墙刮腻子,外墙专用腻子一遍(包工包料、含踢脚线油漆。包底层清理、打磨、堵洞。）</w:t>
      </w:r>
    </w:p>
    <w:p w14:paraId="417D615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⑦外墙涂料油漆,采用外墙防水材料(包工包料、含踢脚线油漆。包底层清理、打磨、堵洞。）</w:t>
      </w:r>
    </w:p>
    <w:p w14:paraId="7109F64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3.9.2 室外工程分项名称及特征：</w:t>
      </w:r>
    </w:p>
    <w:p w14:paraId="10F6C528">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①混凝土路面（含路基平整、垫层、水稳层、路面浇筑及压光、拉毛、切缝、油膏灌缝、路沿石，含后座等）</w:t>
      </w:r>
    </w:p>
    <w:p w14:paraId="109FDD9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②植草砖（含路基平整、垫层、水稳层、路面浇筑及压光、拉毛、切缝、油膏灌缝、路沿石，含后座等）</w:t>
      </w:r>
    </w:p>
    <w:p w14:paraId="01B26A0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③废水管沟、电缆沟（含抹灰、找平等工序、管沟内的沉井）</w:t>
      </w:r>
    </w:p>
    <w:p w14:paraId="24FEDF2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④方井、雨水篦，规格：400*600，H≤1.2m（含挖运土方、砌筑、井壁抹灰、混凝土盖板）</w:t>
      </w:r>
    </w:p>
    <w:p w14:paraId="490F1E3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⑤砌砂井（含挖运土方、砌筑、井壁抹灰、混凝土盖板）</w:t>
      </w:r>
    </w:p>
    <w:p w14:paraId="759789E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⑥排架硬化垫层（包平土，质量必须满足现行质量验收标准，否则按50%计人工）</w:t>
      </w:r>
    </w:p>
    <w:p w14:paraId="62CB71C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⑦排架排水沟（包平土，质量必须满足现行质量验收标准，否则按 50%计人工）</w:t>
      </w:r>
    </w:p>
    <w:p w14:paraId="7D7EFF8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⑧室外围墙（含挖填土方、垫层、基础、构造柱、压顶、圈梁、砌体、抹灰、贴砖、涂料、分缝等）</w:t>
      </w:r>
    </w:p>
    <w:p w14:paraId="6392609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⑨其它综合费用。（机械费及带班人员工资、清泥浆、抽水、铺网、竣工交楼清理、环保检查扬尘洒水、清洗马路、扬尘检查铺网等。）</w:t>
      </w:r>
    </w:p>
    <w:p w14:paraId="117A405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3.9.3 外挡土墙防水水泥砂浆做圆角、电梯门边堵砖收口、烟道安装后两 边封墙砖砌体、砌体窗台浇捣砼压顶（包模板、砼）、水电井地面水泥砂浆找平、耐候胶填外墙分隔缝、外墙门窗边做防水前水泥砂浆收口、外墙门窗边刷 防水涂料、天面女儿墙边圆角水泥砂浆抹灰、外墙穿墙螺杆泡沫胶封堵等细部节点处理。</w:t>
      </w:r>
    </w:p>
    <w:p w14:paraId="7172890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3.9.4除上列属乙方承包范围及内容，其余的室外挡土墙、围墙、保安亭、 垃圾房、配电房、泵房等附属设施的泥水工作均由乙方完成，价格按本合同单价执行。</w:t>
      </w:r>
    </w:p>
    <w:p w14:paraId="0915840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3.9.5竣工验收且移交业主方使用前建筑物内的垃圾清理工作。</w:t>
      </w:r>
    </w:p>
    <w:p w14:paraId="360F42D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3.9.6室内地骨砼。</w:t>
      </w:r>
    </w:p>
    <w:p w14:paraId="1AC32AA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3.9.7门窗边、楼梯、栏杆边等结构质量偏差的处理。</w:t>
      </w:r>
    </w:p>
    <w:p w14:paraId="696C446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3.9.8必须严格执行甲方质量通病细则，所产生的费用已包含在合同单价内。</w:t>
      </w:r>
    </w:p>
    <w:p w14:paraId="6D29DE8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3.9.9分户验收的放线等所需工作。</w:t>
      </w:r>
    </w:p>
    <w:p w14:paraId="53D0D7B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3.9.10电工属乙方承包范围，甲方仅派一名电工作为监督、检查、管理、指导，乙方的电工须持证上岗。</w:t>
      </w:r>
    </w:p>
    <w:p w14:paraId="7D66912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3.9.11全部抽水属乙方责任，费用已包含在合同单价内，不另计费。</w:t>
      </w:r>
    </w:p>
    <w:p w14:paraId="575CF69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3.9.12本工程具体作法以甲方与建设单位的交楼标准为准。</w:t>
      </w:r>
    </w:p>
    <w:p w14:paraId="6D7A908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08" w:firstLineChars="149"/>
        <w:rPr>
          <w:rFonts w:ascii="仿宋" w:hAnsi="仿宋" w:eastAsia="仿宋" w:cs="仿宋"/>
          <w:color w:val="auto"/>
          <w:spacing w:val="-2"/>
          <w:sz w:val="28"/>
          <w:szCs w:val="28"/>
          <w:highlight w:val="none"/>
        </w:rPr>
      </w:pPr>
      <w:r>
        <w:rPr>
          <w:rFonts w:hint="eastAsia" w:ascii="仿宋" w:hAnsi="仿宋" w:eastAsia="仿宋" w:cs="仿宋"/>
          <w:color w:val="auto"/>
          <w:spacing w:val="-3"/>
          <w:sz w:val="28"/>
          <w:szCs w:val="28"/>
          <w:highlight w:val="none"/>
          <w:lang w:eastAsia="zh-CN"/>
        </w:rPr>
        <w:t>3.9.</w:t>
      </w:r>
      <w:r>
        <w:rPr>
          <w:rFonts w:ascii="仿宋" w:hAnsi="仿宋" w:eastAsia="仿宋" w:cs="仿宋"/>
          <w:color w:val="auto"/>
          <w:spacing w:val="-3"/>
          <w:sz w:val="28"/>
          <w:szCs w:val="28"/>
          <w:highlight w:val="none"/>
        </w:rPr>
        <w:t>1</w:t>
      </w:r>
      <w:r>
        <w:rPr>
          <w:rFonts w:hint="eastAsia" w:ascii="仿宋" w:hAnsi="仿宋" w:eastAsia="仿宋" w:cs="仿宋"/>
          <w:color w:val="auto"/>
          <w:spacing w:val="-3"/>
          <w:sz w:val="28"/>
          <w:szCs w:val="28"/>
          <w:highlight w:val="none"/>
          <w:lang w:val="en-US" w:eastAsia="zh-CN"/>
        </w:rPr>
        <w:t>3</w:t>
      </w:r>
      <w:r>
        <w:rPr>
          <w:rFonts w:ascii="仿宋" w:hAnsi="仿宋" w:eastAsia="仿宋" w:cs="仿宋"/>
          <w:color w:val="auto"/>
          <w:spacing w:val="-3"/>
          <w:sz w:val="28"/>
          <w:szCs w:val="28"/>
          <w:highlight w:val="none"/>
        </w:rPr>
        <w:t>乙方负责砌体工程的拉结筋植筋（</w:t>
      </w:r>
      <w:r>
        <w:rPr>
          <w:rFonts w:hint="eastAsia" w:ascii="仿宋" w:hAnsi="仿宋" w:eastAsia="仿宋" w:cs="仿宋"/>
          <w:color w:val="auto"/>
          <w:spacing w:val="-3"/>
          <w:sz w:val="28"/>
          <w:szCs w:val="28"/>
          <w:highlight w:val="none"/>
          <w:lang w:val="en-US" w:eastAsia="zh-CN"/>
        </w:rPr>
        <w:t>仅</w:t>
      </w:r>
      <w:r>
        <w:rPr>
          <w:rFonts w:ascii="仿宋" w:hAnsi="仿宋" w:eastAsia="仿宋" w:cs="仿宋"/>
          <w:color w:val="auto"/>
          <w:spacing w:val="-3"/>
          <w:sz w:val="28"/>
          <w:szCs w:val="28"/>
          <w:highlight w:val="none"/>
        </w:rPr>
        <w:t>钢筋甲供，其它材料</w:t>
      </w:r>
      <w:r>
        <w:rPr>
          <w:rFonts w:ascii="仿宋" w:hAnsi="仿宋" w:eastAsia="仿宋" w:cs="仿宋"/>
          <w:color w:val="auto"/>
          <w:spacing w:val="-2"/>
          <w:sz w:val="28"/>
          <w:szCs w:val="28"/>
          <w:highlight w:val="none"/>
        </w:rPr>
        <w:t>乙供</w:t>
      </w:r>
      <w:r>
        <w:rPr>
          <w:rFonts w:ascii="仿宋" w:hAnsi="仿宋" w:eastAsia="仿宋" w:cs="仿宋"/>
          <w:color w:val="auto"/>
          <w:spacing w:val="6"/>
          <w:sz w:val="28"/>
          <w:szCs w:val="28"/>
          <w:highlight w:val="none"/>
        </w:rPr>
        <w:t>），</w:t>
      </w:r>
      <w:r>
        <w:rPr>
          <w:rFonts w:ascii="仿宋" w:hAnsi="仿宋" w:eastAsia="仿宋" w:cs="仿宋"/>
          <w:color w:val="auto"/>
          <w:spacing w:val="-2"/>
          <w:sz w:val="28"/>
          <w:szCs w:val="28"/>
          <w:highlight w:val="none"/>
        </w:rPr>
        <w:t>相关费用已包含在合同单价内。</w:t>
      </w:r>
    </w:p>
    <w:p w14:paraId="41547AB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08" w:firstLineChars="149"/>
        <w:rPr>
          <w:rFonts w:hint="eastAsia" w:ascii="仿宋" w:hAnsi="仿宋" w:eastAsia="仿宋" w:cs="仿宋"/>
          <w:color w:val="auto"/>
          <w:spacing w:val="-3"/>
          <w:sz w:val="28"/>
          <w:szCs w:val="28"/>
          <w:highlight w:val="none"/>
          <w:lang w:eastAsia="zh-CN"/>
        </w:rPr>
      </w:pPr>
      <w:r>
        <w:rPr>
          <w:rFonts w:hint="eastAsia" w:ascii="仿宋" w:hAnsi="仿宋" w:eastAsia="仿宋" w:cs="仿宋"/>
          <w:color w:val="auto"/>
          <w:spacing w:val="-3"/>
          <w:sz w:val="28"/>
          <w:szCs w:val="28"/>
          <w:highlight w:val="none"/>
          <w:lang w:eastAsia="zh-CN"/>
        </w:rPr>
        <w:t>3.9.</w:t>
      </w:r>
      <w:r>
        <w:rPr>
          <w:rFonts w:ascii="仿宋" w:hAnsi="仿宋" w:eastAsia="仿宋" w:cs="仿宋"/>
          <w:color w:val="auto"/>
          <w:spacing w:val="-3"/>
          <w:sz w:val="28"/>
          <w:szCs w:val="28"/>
          <w:highlight w:val="none"/>
        </w:rPr>
        <w:t>1</w:t>
      </w:r>
      <w:r>
        <w:rPr>
          <w:rFonts w:hint="eastAsia" w:ascii="仿宋" w:hAnsi="仿宋" w:eastAsia="仿宋" w:cs="仿宋"/>
          <w:color w:val="auto"/>
          <w:spacing w:val="-3"/>
          <w:sz w:val="28"/>
          <w:szCs w:val="28"/>
          <w:highlight w:val="none"/>
          <w:lang w:val="en-US" w:eastAsia="zh-CN"/>
        </w:rPr>
        <w:t>4</w:t>
      </w:r>
      <w:r>
        <w:rPr>
          <w:rFonts w:ascii="仿宋" w:hAnsi="仿宋" w:eastAsia="仿宋" w:cs="仿宋"/>
          <w:color w:val="auto"/>
          <w:spacing w:val="-3"/>
          <w:sz w:val="28"/>
          <w:szCs w:val="28"/>
          <w:highlight w:val="none"/>
        </w:rPr>
        <w:t xml:space="preserve"> </w:t>
      </w:r>
      <w:r>
        <w:rPr>
          <w:rFonts w:hint="eastAsia" w:ascii="仿宋" w:hAnsi="仿宋" w:eastAsia="仿宋" w:cs="仿宋"/>
          <w:color w:val="auto"/>
          <w:spacing w:val="-3"/>
          <w:sz w:val="28"/>
          <w:szCs w:val="28"/>
          <w:highlight w:val="none"/>
        </w:rPr>
        <w:t>梁板砼浇筑完成后，须采取抽芯方式抽查混凝土板厚，若检测混凝土板厚超过允许偏差10mm的，超过的使用量由</w:t>
      </w:r>
      <w:r>
        <w:rPr>
          <w:rFonts w:hint="eastAsia" w:ascii="仿宋" w:hAnsi="仿宋" w:eastAsia="仿宋" w:cs="仿宋"/>
          <w:color w:val="auto"/>
          <w:spacing w:val="-3"/>
          <w:sz w:val="28"/>
          <w:szCs w:val="28"/>
          <w:highlight w:val="none"/>
          <w:lang w:val="en-US" w:eastAsia="zh-CN"/>
        </w:rPr>
        <w:t>乙方</w:t>
      </w:r>
      <w:r>
        <w:rPr>
          <w:rFonts w:hint="eastAsia" w:ascii="仿宋" w:hAnsi="仿宋" w:eastAsia="仿宋" w:cs="仿宋"/>
          <w:color w:val="auto"/>
          <w:spacing w:val="-3"/>
          <w:sz w:val="28"/>
          <w:szCs w:val="28"/>
          <w:highlight w:val="none"/>
        </w:rPr>
        <w:t>承担所有费用</w:t>
      </w:r>
      <w:r>
        <w:rPr>
          <w:rFonts w:hint="eastAsia" w:ascii="仿宋" w:hAnsi="仿宋" w:eastAsia="仿宋" w:cs="仿宋"/>
          <w:color w:val="auto"/>
          <w:spacing w:val="-3"/>
          <w:sz w:val="28"/>
          <w:szCs w:val="28"/>
          <w:highlight w:val="none"/>
          <w:lang w:eastAsia="zh-CN"/>
        </w:rPr>
        <w:t>。</w:t>
      </w:r>
    </w:p>
    <w:p w14:paraId="5C2F864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08" w:firstLineChars="149"/>
        <w:rPr>
          <w:rFonts w:hint="eastAsia" w:ascii="仿宋" w:hAnsi="仿宋" w:eastAsia="仿宋" w:cs="仿宋"/>
          <w:color w:val="auto"/>
          <w:spacing w:val="-3"/>
          <w:sz w:val="28"/>
          <w:szCs w:val="28"/>
          <w:highlight w:val="none"/>
          <w:lang w:val="en-US" w:eastAsia="zh-CN"/>
        </w:rPr>
      </w:pPr>
      <w:r>
        <w:rPr>
          <w:rFonts w:hint="eastAsia" w:ascii="仿宋" w:hAnsi="仿宋" w:eastAsia="仿宋" w:cs="仿宋"/>
          <w:color w:val="auto"/>
          <w:spacing w:val="-3"/>
          <w:sz w:val="28"/>
          <w:szCs w:val="28"/>
          <w:highlight w:val="none"/>
          <w:lang w:eastAsia="zh-CN"/>
        </w:rPr>
        <w:t>3.9.</w:t>
      </w:r>
      <w:r>
        <w:rPr>
          <w:rFonts w:ascii="仿宋" w:hAnsi="仿宋" w:eastAsia="仿宋" w:cs="仿宋"/>
          <w:color w:val="auto"/>
          <w:spacing w:val="-3"/>
          <w:sz w:val="28"/>
          <w:szCs w:val="28"/>
          <w:highlight w:val="none"/>
        </w:rPr>
        <w:t>1</w:t>
      </w:r>
      <w:r>
        <w:rPr>
          <w:rFonts w:hint="eastAsia" w:ascii="仿宋" w:hAnsi="仿宋" w:eastAsia="仿宋" w:cs="仿宋"/>
          <w:color w:val="auto"/>
          <w:spacing w:val="-3"/>
          <w:sz w:val="28"/>
          <w:szCs w:val="28"/>
          <w:highlight w:val="none"/>
          <w:lang w:val="en-US" w:eastAsia="zh-CN"/>
        </w:rPr>
        <w:t>5</w:t>
      </w:r>
      <w:r>
        <w:rPr>
          <w:rFonts w:ascii="仿宋" w:hAnsi="仿宋" w:eastAsia="仿宋" w:cs="仿宋"/>
          <w:color w:val="auto"/>
          <w:spacing w:val="-3"/>
          <w:sz w:val="28"/>
          <w:szCs w:val="28"/>
          <w:highlight w:val="none"/>
        </w:rPr>
        <w:t>本工程图纸内出现漏项、错项、无重大工程量变更的图纸调整、图纸及清单未列明但属于本工程合理施工范围或基于完成本工程所需进行的施工范围等情形均属于乙方施工范围；上述所有内容产生的各项费用均包含在</w:t>
      </w:r>
      <w:r>
        <w:rPr>
          <w:rFonts w:ascii="仿宋" w:hAnsi="仿宋" w:eastAsia="仿宋" w:cs="仿宋"/>
          <w:color w:val="auto"/>
          <w:spacing w:val="-3"/>
          <w:sz w:val="28"/>
          <w:szCs w:val="28"/>
          <w:highlight w:val="none"/>
        </w:rPr>
        <w:sym w:font="Wingdings" w:char="00FE"/>
      </w:r>
      <w:r>
        <w:rPr>
          <w:rFonts w:ascii="仿宋" w:hAnsi="仿宋" w:eastAsia="仿宋" w:cs="仿宋"/>
          <w:color w:val="auto"/>
          <w:spacing w:val="-3"/>
          <w:sz w:val="28"/>
          <w:szCs w:val="28"/>
          <w:highlight w:val="none"/>
        </w:rPr>
        <w:t>合同单价</w:t>
      </w:r>
      <w:r>
        <w:rPr>
          <w:rFonts w:ascii="仿宋" w:hAnsi="仿宋" w:eastAsia="仿宋" w:cs="仿宋"/>
          <w:color w:val="auto"/>
          <w:spacing w:val="-3"/>
          <w:sz w:val="28"/>
          <w:szCs w:val="28"/>
          <w:highlight w:val="none"/>
        </w:rPr>
        <w:sym w:font="Wingdings" w:char="00A8"/>
      </w:r>
      <w:r>
        <w:rPr>
          <w:rFonts w:ascii="仿宋" w:hAnsi="仿宋" w:eastAsia="仿宋" w:cs="仿宋"/>
          <w:color w:val="auto"/>
          <w:spacing w:val="-3"/>
          <w:sz w:val="28"/>
          <w:szCs w:val="28"/>
          <w:highlight w:val="none"/>
        </w:rPr>
        <w:t>合同总价内，不属于增加工程，除非双方额外签证，否则结算时工</w:t>
      </w:r>
      <w:r>
        <w:rPr>
          <w:rFonts w:hint="eastAsia" w:ascii="仿宋" w:hAnsi="仿宋" w:eastAsia="仿宋" w:cs="仿宋"/>
          <w:color w:val="auto"/>
          <w:spacing w:val="-3"/>
          <w:sz w:val="28"/>
          <w:szCs w:val="28"/>
          <w:highlight w:val="none"/>
          <w:lang w:val="en-US" w:eastAsia="zh-CN"/>
        </w:rPr>
        <w:t>程价款不作调整。</w:t>
      </w:r>
    </w:p>
    <w:p w14:paraId="6DD03EA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3.10乙方自备的施工材料包括但不限于：砼养护用地膜、水管、抹灰挂网用的铁钉、保温钉或粘网用的粘胶、洗墙用的草酸、涂料（包工包料）、各种垫片、植筋用的植筋胶、本工程整改或返工所用材料以及完成本工程所涉材料（本合同约定的甲供材除外）。</w:t>
      </w:r>
    </w:p>
    <w:p w14:paraId="5BB5D90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3.11乙方自备的机具包括但不限于但不限于：完成本工程所需的切割机等手提机具、胶水管、布料机、斗车、振动棒、平板振动器、砂浆机、磨光机、道路振动梁、拉毛滚筒、抹光机铁锹，洋镐，电镐、扫把、施工照明灯具和灯具电源线（约 25m），配置一机一闸一漏开关箱等机具（开关箱、漏电保护器参数必须符合《国家电气设备安全技术规范标准》GB19517-2009 等规范的要求）。</w:t>
      </w:r>
    </w:p>
    <w:p w14:paraId="65754F2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3.12 乙方负责本项目砂石堆料场、块料堆场及工作面范围内的文明施工工作。</w:t>
      </w:r>
    </w:p>
    <w:p w14:paraId="46DA3648">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3.13 其他要求：如天气原因造成乙方工作面工作期间需要抽水时，由乙方</w:t>
      </w:r>
      <w:r>
        <w:rPr>
          <w:rFonts w:ascii="仿宋" w:hAnsi="仿宋" w:eastAsia="仿宋" w:cs="仿宋"/>
          <w:color w:val="auto"/>
          <w:spacing w:val="-7"/>
          <w:sz w:val="28"/>
          <w:szCs w:val="28"/>
          <w:highlight w:val="none"/>
        </w:rPr>
        <w:t>自行解决，不另计费</w:t>
      </w:r>
      <w:r>
        <w:rPr>
          <w:rFonts w:hint="eastAsia" w:ascii="仿宋" w:hAnsi="仿宋" w:eastAsia="仿宋" w:cs="仿宋"/>
          <w:i w:val="0"/>
          <w:iCs w:val="0"/>
          <w:color w:val="auto"/>
          <w:sz w:val="28"/>
          <w:szCs w:val="28"/>
          <w:highlight w:val="none"/>
          <w:lang w:val="en-US" w:eastAsia="zh-CN"/>
        </w:rPr>
        <w:t>。</w:t>
      </w:r>
    </w:p>
    <w:p w14:paraId="21428FF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3.14乙方承担的风险：本工程施工过程中如出现赶工、交叉作业、停工及工人工资、材料费、机具费上涨等风险，相关费用增减已在</w:t>
      </w:r>
      <w:r>
        <w:rPr>
          <w:rFonts w:hint="eastAsia" w:ascii="仿宋" w:hAnsi="仿宋" w:eastAsia="仿宋" w:cs="仿宋"/>
          <w:i w:val="0"/>
          <w:iCs w:val="0"/>
          <w:color w:val="auto"/>
          <w:sz w:val="28"/>
          <w:szCs w:val="28"/>
          <w:highlight w:val="none"/>
          <w:lang w:val="en-US" w:eastAsia="zh-CN"/>
        </w:rPr>
        <w:sym w:font="Wingdings 2" w:char="0052"/>
      </w:r>
      <w:r>
        <w:rPr>
          <w:rFonts w:hint="eastAsia" w:ascii="仿宋" w:hAnsi="仿宋" w:eastAsia="仿宋" w:cs="仿宋"/>
          <w:i w:val="0"/>
          <w:iCs w:val="0"/>
          <w:color w:val="auto"/>
          <w:sz w:val="28"/>
          <w:szCs w:val="28"/>
          <w:highlight w:val="none"/>
          <w:lang w:val="en-US" w:eastAsia="zh-CN"/>
        </w:rPr>
        <w:t>合同单价</w:t>
      </w:r>
      <w:r>
        <w:rPr>
          <w:rFonts w:hint="eastAsia" w:ascii="仿宋" w:hAnsi="仿宋" w:eastAsia="仿宋" w:cs="仿宋"/>
          <w:i w:val="0"/>
          <w:iCs w:val="0"/>
          <w:color w:val="auto"/>
          <w:sz w:val="28"/>
          <w:szCs w:val="28"/>
          <w:highlight w:val="none"/>
          <w:lang w:val="en-US" w:eastAsia="zh-CN"/>
        </w:rPr>
        <w:sym w:font="Wingdings 2" w:char="00A3"/>
      </w:r>
      <w:r>
        <w:rPr>
          <w:rFonts w:hint="eastAsia" w:ascii="仿宋" w:hAnsi="仿宋" w:eastAsia="仿宋" w:cs="仿宋"/>
          <w:i w:val="0"/>
          <w:iCs w:val="0"/>
          <w:color w:val="auto"/>
          <w:sz w:val="28"/>
          <w:szCs w:val="28"/>
          <w:highlight w:val="none"/>
          <w:lang w:val="en-US" w:eastAsia="zh-CN"/>
        </w:rPr>
        <w:t>合同总价内中一次性考虑，乙方不得就上述原因要求甲方增补费用及另行计价。</w:t>
      </w:r>
    </w:p>
    <w:p w14:paraId="4D9BC27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3.15乙方负责购买其在本项目工作的所有人员的社会保险、工伤保险、人身意外伤害保险，费用已包含在</w:t>
      </w:r>
      <w:r>
        <w:rPr>
          <w:rFonts w:hint="eastAsia" w:ascii="仿宋" w:hAnsi="仿宋" w:eastAsia="仿宋" w:cs="仿宋"/>
          <w:i w:val="0"/>
          <w:iCs w:val="0"/>
          <w:color w:val="auto"/>
          <w:sz w:val="28"/>
          <w:szCs w:val="28"/>
          <w:highlight w:val="none"/>
          <w:lang w:val="en-US" w:eastAsia="zh-CN"/>
        </w:rPr>
        <w:sym w:font="Wingdings 2" w:char="0052"/>
      </w:r>
      <w:r>
        <w:rPr>
          <w:rFonts w:hint="eastAsia" w:ascii="仿宋" w:hAnsi="仿宋" w:eastAsia="仿宋" w:cs="仿宋"/>
          <w:i w:val="0"/>
          <w:iCs w:val="0"/>
          <w:color w:val="auto"/>
          <w:sz w:val="28"/>
          <w:szCs w:val="28"/>
          <w:highlight w:val="none"/>
          <w:lang w:val="en-US" w:eastAsia="zh-CN"/>
        </w:rPr>
        <w:t>合同单价</w:t>
      </w:r>
      <w:r>
        <w:rPr>
          <w:rFonts w:hint="eastAsia" w:ascii="仿宋" w:hAnsi="仿宋" w:eastAsia="仿宋" w:cs="仿宋"/>
          <w:i w:val="0"/>
          <w:iCs w:val="0"/>
          <w:color w:val="auto"/>
          <w:sz w:val="28"/>
          <w:szCs w:val="28"/>
          <w:highlight w:val="none"/>
          <w:lang w:val="en-US" w:eastAsia="zh-CN"/>
        </w:rPr>
        <w:sym w:font="Wingdings 2" w:char="00A3"/>
      </w:r>
      <w:r>
        <w:rPr>
          <w:rFonts w:hint="eastAsia" w:ascii="仿宋" w:hAnsi="仿宋" w:eastAsia="仿宋" w:cs="仿宋"/>
          <w:i w:val="0"/>
          <w:iCs w:val="0"/>
          <w:color w:val="auto"/>
          <w:sz w:val="28"/>
          <w:szCs w:val="28"/>
          <w:highlight w:val="none"/>
          <w:lang w:val="en-US" w:eastAsia="zh-CN"/>
        </w:rPr>
        <w:t>合同总价中。</w:t>
      </w:r>
    </w:p>
    <w:p w14:paraId="76510E0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3.16本项目设计变更引起的增加工程，无论工程量大小及施工难度系数高低，如甲方要求乙方施工，乙方须按甲方要求施工，相关费用按本合同约定办理。</w:t>
      </w:r>
    </w:p>
    <w:p w14:paraId="6E8F52A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3.17施工现场内，本工程所需材料、机具的运输不另计费。材料进、出场时，乙方派工人上、下车，上下车费用包含在</w:t>
      </w:r>
      <w:r>
        <w:rPr>
          <w:rFonts w:hint="eastAsia" w:ascii="仿宋" w:hAnsi="仿宋" w:eastAsia="仿宋" w:cs="仿宋"/>
          <w:i w:val="0"/>
          <w:iCs w:val="0"/>
          <w:color w:val="auto"/>
          <w:sz w:val="28"/>
          <w:szCs w:val="28"/>
          <w:highlight w:val="none"/>
          <w:lang w:val="en-US" w:eastAsia="zh-CN"/>
        </w:rPr>
        <w:sym w:font="Wingdings 2" w:char="0052"/>
      </w:r>
      <w:r>
        <w:rPr>
          <w:rFonts w:hint="eastAsia" w:ascii="仿宋" w:hAnsi="仿宋" w:eastAsia="仿宋" w:cs="仿宋"/>
          <w:i w:val="0"/>
          <w:iCs w:val="0"/>
          <w:color w:val="auto"/>
          <w:sz w:val="28"/>
          <w:szCs w:val="28"/>
          <w:highlight w:val="none"/>
          <w:lang w:val="en-US" w:eastAsia="zh-CN"/>
        </w:rPr>
        <w:t>各项合同单价</w:t>
      </w:r>
      <w:r>
        <w:rPr>
          <w:rFonts w:hint="eastAsia" w:ascii="仿宋" w:hAnsi="仿宋" w:eastAsia="仿宋" w:cs="仿宋"/>
          <w:i w:val="0"/>
          <w:iCs w:val="0"/>
          <w:color w:val="auto"/>
          <w:sz w:val="28"/>
          <w:szCs w:val="28"/>
          <w:highlight w:val="none"/>
          <w:lang w:val="en-US" w:eastAsia="zh-CN"/>
        </w:rPr>
        <w:sym w:font="Wingdings 2" w:char="00A3"/>
      </w:r>
      <w:r>
        <w:rPr>
          <w:rFonts w:hint="eastAsia" w:ascii="仿宋" w:hAnsi="仿宋" w:eastAsia="仿宋" w:cs="仿宋"/>
          <w:i w:val="0"/>
          <w:iCs w:val="0"/>
          <w:color w:val="auto"/>
          <w:sz w:val="28"/>
          <w:szCs w:val="28"/>
          <w:highlight w:val="none"/>
          <w:lang w:val="en-US" w:eastAsia="zh-CN"/>
        </w:rPr>
        <w:t>合同总价内。甲供材料的卸车由乙方负责且费用已包含在</w:t>
      </w:r>
      <w:r>
        <w:rPr>
          <w:rFonts w:hint="eastAsia" w:ascii="仿宋" w:hAnsi="仿宋" w:eastAsia="仿宋" w:cs="仿宋"/>
          <w:i w:val="0"/>
          <w:iCs w:val="0"/>
          <w:color w:val="auto"/>
          <w:sz w:val="28"/>
          <w:szCs w:val="28"/>
          <w:highlight w:val="none"/>
          <w:lang w:val="en-US" w:eastAsia="zh-CN"/>
        </w:rPr>
        <w:sym w:font="Wingdings 2" w:char="0052"/>
      </w:r>
      <w:r>
        <w:rPr>
          <w:rFonts w:hint="eastAsia" w:ascii="仿宋" w:hAnsi="仿宋" w:eastAsia="仿宋" w:cs="仿宋"/>
          <w:i w:val="0"/>
          <w:iCs w:val="0"/>
          <w:color w:val="auto"/>
          <w:sz w:val="28"/>
          <w:szCs w:val="28"/>
          <w:highlight w:val="none"/>
          <w:lang w:val="en-US" w:eastAsia="zh-CN"/>
        </w:rPr>
        <w:t>各项合同单价</w:t>
      </w:r>
      <w:r>
        <w:rPr>
          <w:rFonts w:hint="eastAsia" w:ascii="仿宋" w:hAnsi="仿宋" w:eastAsia="仿宋" w:cs="仿宋"/>
          <w:i w:val="0"/>
          <w:iCs w:val="0"/>
          <w:color w:val="auto"/>
          <w:sz w:val="28"/>
          <w:szCs w:val="28"/>
          <w:highlight w:val="none"/>
          <w:lang w:val="en-US" w:eastAsia="zh-CN"/>
        </w:rPr>
        <w:sym w:font="Wingdings 2" w:char="00A3"/>
      </w:r>
      <w:r>
        <w:rPr>
          <w:rFonts w:hint="eastAsia" w:ascii="仿宋" w:hAnsi="仿宋" w:eastAsia="仿宋" w:cs="仿宋"/>
          <w:i w:val="0"/>
          <w:iCs w:val="0"/>
          <w:color w:val="auto"/>
          <w:sz w:val="28"/>
          <w:szCs w:val="28"/>
          <w:highlight w:val="none"/>
          <w:lang w:val="en-US" w:eastAsia="zh-CN"/>
        </w:rPr>
        <w:t>合同总价中，不另行单列计费。</w:t>
      </w:r>
    </w:p>
    <w:p w14:paraId="0C80909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3.18乙方施工过程中，负责本工程工作面上所用材料、机具、垃圾的清理，做到工完场清，并自行负责所有建筑垃圾、生活垃圾的处置。如乙方未能自行处置，则必须于每道工序验收前把工作面有关的建筑垃圾、生活垃圾等清理到甲方指定位置，由甲方统一就该部分垃圾处理费（含外运及机械台班费等）按责、按量进行分摊后，由乙方及相关分包单位承担并以书面形式确认，在结算时由甲方从合同款中予以扣除。乙方提交的结算书须包含甲方项目部按照垃圾产生的责任单位进行数量和全部费用的分摊表，该表须甲方施工员、项目副经理、项目经理签认，否则甲方有权不予办理结算且不违约。</w:t>
      </w:r>
    </w:p>
    <w:p w14:paraId="7E8ECAB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3.19</w:t>
      </w:r>
      <w:r>
        <w:rPr>
          <w:rFonts w:hint="eastAsia" w:ascii="仿宋" w:hAnsi="仿宋" w:eastAsia="仿宋" w:cs="仿宋"/>
          <w:color w:val="auto"/>
          <w:sz w:val="28"/>
          <w:szCs w:val="28"/>
          <w:highlight w:val="none"/>
          <w:lang w:val="en-US" w:eastAsia="zh-CN"/>
        </w:rPr>
        <w:t>因乙方原因导致甲方被政府行政部门等单位处罚、导致本项目或本工程停工的，其全部责任和损失均由乙方承担。</w:t>
      </w:r>
    </w:p>
    <w:p w14:paraId="2B099AA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color w:val="auto"/>
          <w:sz w:val="28"/>
          <w:szCs w:val="28"/>
          <w:highlight w:val="none"/>
          <w:lang w:val="en-US" w:eastAsia="zh-CN"/>
        </w:rPr>
        <w:t>3.20</w:t>
      </w:r>
      <w:r>
        <w:rPr>
          <w:rFonts w:hint="eastAsia" w:ascii="仿宋" w:hAnsi="仿宋" w:eastAsia="仿宋" w:cs="仿宋"/>
          <w:i w:val="0"/>
          <w:iCs w:val="0"/>
          <w:color w:val="auto"/>
          <w:sz w:val="28"/>
          <w:szCs w:val="28"/>
          <w:highlight w:val="none"/>
          <w:shd w:val="clear" w:color="auto" w:fill="auto"/>
        </w:rPr>
        <w:t>乙方</w:t>
      </w:r>
      <w:r>
        <w:rPr>
          <w:rFonts w:hint="eastAsia" w:ascii="仿宋" w:hAnsi="仿宋" w:eastAsia="仿宋" w:cs="仿宋"/>
          <w:i w:val="0"/>
          <w:iCs w:val="0"/>
          <w:color w:val="auto"/>
          <w:sz w:val="28"/>
          <w:szCs w:val="28"/>
          <w:highlight w:val="none"/>
          <w:shd w:val="clear" w:color="auto" w:fill="auto"/>
          <w:lang w:val="en-US" w:eastAsia="zh-CN"/>
        </w:rPr>
        <w:t>自行解决乙方人员在本项目的食</w:t>
      </w:r>
      <w:r>
        <w:rPr>
          <w:rFonts w:hint="eastAsia" w:ascii="仿宋" w:hAnsi="仿宋" w:eastAsia="仿宋" w:cs="仿宋"/>
          <w:i w:val="0"/>
          <w:iCs w:val="0"/>
          <w:color w:val="auto"/>
          <w:sz w:val="28"/>
          <w:szCs w:val="28"/>
          <w:highlight w:val="none"/>
          <w:shd w:val="clear" w:color="auto" w:fill="auto"/>
        </w:rPr>
        <w:t>宿</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相关费用已包含在各项合同单价中，不另行单列计费</w:t>
      </w:r>
      <w:r>
        <w:rPr>
          <w:rFonts w:hint="eastAsia" w:ascii="仿宋" w:hAnsi="仿宋" w:eastAsia="仿宋" w:cs="仿宋"/>
          <w:i w:val="0"/>
          <w:iCs w:val="0"/>
          <w:color w:val="auto"/>
          <w:sz w:val="28"/>
          <w:szCs w:val="28"/>
          <w:highlight w:val="none"/>
          <w:shd w:val="clear" w:color="auto" w:fill="auto"/>
        </w:rPr>
        <w:t>。</w:t>
      </w:r>
    </w:p>
    <w:p w14:paraId="4A6CB12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b w:val="0"/>
          <w:bCs w:val="0"/>
          <w:color w:val="auto"/>
          <w:sz w:val="28"/>
          <w:szCs w:val="28"/>
          <w:highlight w:val="none"/>
          <w:lang w:val="en-US" w:eastAsia="zh-CN"/>
        </w:rPr>
        <w:t>3.21</w:t>
      </w:r>
      <w:r>
        <w:rPr>
          <w:rFonts w:hint="default" w:ascii="仿宋" w:hAnsi="仿宋" w:eastAsia="仿宋" w:cs="仿宋"/>
          <w:b w:val="0"/>
          <w:bCs w:val="0"/>
          <w:color w:val="auto"/>
          <w:sz w:val="28"/>
          <w:szCs w:val="28"/>
          <w:highlight w:val="none"/>
          <w:lang w:val="en-US" w:eastAsia="zh-CN"/>
        </w:rPr>
        <w:t>乙方</w:t>
      </w:r>
      <w:r>
        <w:rPr>
          <w:rFonts w:hint="eastAsia" w:ascii="仿宋" w:hAnsi="仿宋" w:eastAsia="仿宋" w:cs="仿宋"/>
          <w:b w:val="0"/>
          <w:bCs w:val="0"/>
          <w:color w:val="auto"/>
          <w:sz w:val="28"/>
          <w:szCs w:val="28"/>
          <w:highlight w:val="none"/>
          <w:lang w:val="en-US" w:eastAsia="zh-CN"/>
        </w:rPr>
        <w:t>协助甲方</w:t>
      </w:r>
      <w:r>
        <w:rPr>
          <w:rFonts w:hint="default" w:ascii="仿宋" w:hAnsi="仿宋" w:eastAsia="仿宋" w:cs="仿宋"/>
          <w:b w:val="0"/>
          <w:bCs w:val="0"/>
          <w:color w:val="auto"/>
          <w:sz w:val="28"/>
          <w:szCs w:val="28"/>
          <w:highlight w:val="none"/>
          <w:lang w:val="en-US" w:eastAsia="zh-CN"/>
        </w:rPr>
        <w:t>协调、处理本工程涉及的各类关系（包括但不限于政府部门、周边居民等关系），确保进退场及施工过程中合法、合规、不扰民，相关费用已包含在</w:t>
      </w:r>
      <w:r>
        <w:rPr>
          <w:rFonts w:hint="eastAsia" w:ascii="仿宋" w:hAnsi="仿宋" w:eastAsia="仿宋" w:cs="仿宋"/>
          <w:b w:val="0"/>
          <w:bCs w:val="0"/>
          <w:color w:val="auto"/>
          <w:sz w:val="28"/>
          <w:szCs w:val="28"/>
          <w:highlight w:val="none"/>
          <w:lang w:val="en-US" w:eastAsia="zh-CN"/>
        </w:rPr>
        <w:t>各项</w:t>
      </w:r>
      <w:r>
        <w:rPr>
          <w:rFonts w:hint="default" w:ascii="仿宋" w:hAnsi="仿宋" w:eastAsia="仿宋" w:cs="仿宋"/>
          <w:b w:val="0"/>
          <w:bCs w:val="0"/>
          <w:color w:val="auto"/>
          <w:sz w:val="28"/>
          <w:szCs w:val="28"/>
          <w:highlight w:val="none"/>
          <w:lang w:val="en-US" w:eastAsia="zh-CN"/>
        </w:rPr>
        <w:t>合同</w:t>
      </w:r>
      <w:r>
        <w:rPr>
          <w:rFonts w:hint="eastAsia" w:ascii="仿宋" w:hAnsi="仿宋" w:eastAsia="仿宋" w:cs="仿宋"/>
          <w:b w:val="0"/>
          <w:bCs w:val="0"/>
          <w:color w:val="auto"/>
          <w:sz w:val="28"/>
          <w:szCs w:val="28"/>
          <w:highlight w:val="none"/>
          <w:lang w:val="en-US" w:eastAsia="zh-CN"/>
        </w:rPr>
        <w:t>单</w:t>
      </w:r>
      <w:r>
        <w:rPr>
          <w:rFonts w:hint="default" w:ascii="仿宋" w:hAnsi="仿宋" w:eastAsia="仿宋" w:cs="仿宋"/>
          <w:b w:val="0"/>
          <w:bCs w:val="0"/>
          <w:color w:val="auto"/>
          <w:sz w:val="28"/>
          <w:szCs w:val="28"/>
          <w:highlight w:val="none"/>
          <w:lang w:val="en-US" w:eastAsia="zh-CN"/>
        </w:rPr>
        <w:t>价内，不另行计取</w:t>
      </w:r>
      <w:r>
        <w:rPr>
          <w:rFonts w:hint="eastAsia" w:ascii="仿宋" w:hAnsi="仿宋" w:eastAsia="仿宋" w:cs="仿宋"/>
          <w:b w:val="0"/>
          <w:bCs w:val="0"/>
          <w:color w:val="auto"/>
          <w:sz w:val="28"/>
          <w:szCs w:val="28"/>
          <w:highlight w:val="none"/>
          <w:lang w:val="en-US" w:eastAsia="zh-CN"/>
        </w:rPr>
        <w:t>。</w:t>
      </w:r>
    </w:p>
    <w:p w14:paraId="13BA2886">
      <w:pPr>
        <w:keepNext w:val="0"/>
        <w:keepLines w:val="0"/>
        <w:pageBreakBefore w:val="0"/>
        <w:widowControl w:val="0"/>
        <w:numPr>
          <w:ilvl w:val="0"/>
          <w:numId w:val="1"/>
        </w:numPr>
        <w:shd w:val="clear"/>
        <w:kinsoku/>
        <w:wordWrap/>
        <w:overflowPunct/>
        <w:topLinePunct w:val="0"/>
        <w:autoSpaceDE/>
        <w:autoSpaceDN/>
        <w:bidi w:val="0"/>
        <w:adjustRightInd w:val="0"/>
        <w:snapToGrid w:val="0"/>
        <w:spacing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13" w:name="_Toc20039"/>
      <w:r>
        <w:rPr>
          <w:rFonts w:hint="eastAsia" w:ascii="仿宋" w:hAnsi="仿宋" w:eastAsia="仿宋" w:cs="仿宋"/>
          <w:b/>
          <w:bCs/>
          <w:i w:val="0"/>
          <w:iCs w:val="0"/>
          <w:color w:val="auto"/>
          <w:sz w:val="28"/>
          <w:szCs w:val="28"/>
          <w:highlight w:val="none"/>
          <w:shd w:val="clear" w:color="auto" w:fill="auto"/>
          <w:lang w:val="en-US" w:eastAsia="zh-CN"/>
        </w:rPr>
        <w:t>工期</w:t>
      </w:r>
      <w:bookmarkEnd w:id="12"/>
      <w:bookmarkEnd w:id="13"/>
    </w:p>
    <w:p w14:paraId="642C25B7">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4</w:t>
      </w:r>
      <w:r>
        <w:rPr>
          <w:rFonts w:hint="eastAsia" w:ascii="仿宋_GB2312" w:hAnsi="仿宋_GB2312" w:eastAsia="仿宋_GB2312" w:cs="仿宋_GB2312"/>
          <w:i w:val="0"/>
          <w:iCs w:val="0"/>
          <w:color w:val="auto"/>
          <w:sz w:val="28"/>
          <w:szCs w:val="28"/>
          <w:highlight w:val="none"/>
          <w:u w:val="none"/>
          <w:shd w:val="clear" w:color="auto" w:fill="auto"/>
        </w:rPr>
        <w:t>.1</w:t>
      </w:r>
      <w:r>
        <w:rPr>
          <w:rFonts w:hint="eastAsia" w:ascii="仿宋" w:hAnsi="仿宋" w:eastAsia="仿宋" w:cs="仿宋"/>
          <w:i w:val="0"/>
          <w:iCs w:val="0"/>
          <w:color w:val="auto"/>
          <w:sz w:val="28"/>
          <w:szCs w:val="28"/>
          <w:highlight w:val="none"/>
          <w:u w:val="none"/>
          <w:lang w:val="en-US" w:eastAsia="zh-CN"/>
        </w:rPr>
        <w:t xml:space="preserve"> </w:t>
      </w:r>
      <w:r>
        <w:rPr>
          <w:rFonts w:hint="eastAsia" w:ascii="仿宋_GB2312" w:hAnsi="仿宋_GB2312" w:eastAsia="仿宋_GB2312" w:cs="仿宋_GB2312"/>
          <w:i w:val="0"/>
          <w:iCs w:val="0"/>
          <w:color w:val="auto"/>
          <w:sz w:val="28"/>
          <w:szCs w:val="28"/>
          <w:highlight w:val="none"/>
          <w:u w:val="none"/>
          <w:shd w:val="clear" w:color="auto" w:fill="auto"/>
          <w:lang w:eastAsia="zh-CN"/>
        </w:rPr>
        <w:t>本工程</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合同</w:t>
      </w:r>
      <w:r>
        <w:rPr>
          <w:rFonts w:hint="eastAsia" w:ascii="仿宋_GB2312" w:hAnsi="仿宋_GB2312" w:eastAsia="仿宋_GB2312" w:cs="仿宋_GB2312"/>
          <w:i w:val="0"/>
          <w:iCs w:val="0"/>
          <w:color w:val="auto"/>
          <w:sz w:val="28"/>
          <w:szCs w:val="28"/>
          <w:highlight w:val="none"/>
          <w:u w:val="none"/>
          <w:shd w:val="clear" w:color="auto" w:fill="auto"/>
        </w:rPr>
        <w:t>工期</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详见下表：</w:t>
      </w:r>
    </w:p>
    <w:tbl>
      <w:tblPr>
        <w:tblStyle w:val="15"/>
        <w:tblW w:w="530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1"/>
        <w:gridCol w:w="2497"/>
        <w:gridCol w:w="1125"/>
        <w:gridCol w:w="2061"/>
        <w:gridCol w:w="2087"/>
        <w:gridCol w:w="899"/>
      </w:tblGrid>
      <w:tr w14:paraId="4981F0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2" w:hRule="atLeast"/>
          <w:jc w:val="center"/>
        </w:trPr>
        <w:tc>
          <w:tcPr>
            <w:tcW w:w="339" w:type="pct"/>
            <w:tcBorders>
              <w:tl2br w:val="nil"/>
              <w:tr2bl w:val="nil"/>
            </w:tcBorders>
            <w:noWrap/>
            <w:tcMar>
              <w:top w:w="15" w:type="dxa"/>
              <w:left w:w="15" w:type="dxa"/>
              <w:right w:w="15" w:type="dxa"/>
            </w:tcMar>
            <w:vAlign w:val="center"/>
          </w:tcPr>
          <w:p w14:paraId="094CB753">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bCs/>
                <w:i w:val="0"/>
                <w:iCs w:val="0"/>
                <w:color w:val="auto"/>
                <w:sz w:val="24"/>
                <w:szCs w:val="24"/>
                <w:highlight w:val="none"/>
                <w:shd w:val="clear" w:color="auto" w:fill="auto"/>
              </w:rPr>
            </w:pPr>
            <w:r>
              <w:rPr>
                <w:rFonts w:hint="eastAsia" w:ascii="仿宋" w:hAnsi="仿宋" w:eastAsia="仿宋" w:cs="仿宋"/>
                <w:b/>
                <w:bCs/>
                <w:i w:val="0"/>
                <w:iCs w:val="0"/>
                <w:color w:val="auto"/>
                <w:sz w:val="24"/>
                <w:szCs w:val="24"/>
                <w:highlight w:val="none"/>
                <w:shd w:val="clear" w:color="auto" w:fill="auto"/>
                <w:lang w:val="en-US" w:eastAsia="zh-CN"/>
              </w:rPr>
              <w:t>序号</w:t>
            </w:r>
          </w:p>
        </w:tc>
        <w:tc>
          <w:tcPr>
            <w:tcW w:w="1342" w:type="pct"/>
            <w:tcBorders>
              <w:tl2br w:val="nil"/>
              <w:tr2bl w:val="nil"/>
            </w:tcBorders>
            <w:noWrap/>
            <w:tcMar>
              <w:top w:w="15" w:type="dxa"/>
              <w:left w:w="15" w:type="dxa"/>
              <w:right w:w="15" w:type="dxa"/>
            </w:tcMar>
            <w:vAlign w:val="center"/>
          </w:tcPr>
          <w:p w14:paraId="70D6C3E3">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bCs/>
                <w:i w:val="0"/>
                <w:iCs w:val="0"/>
                <w:color w:val="auto"/>
                <w:sz w:val="24"/>
                <w:szCs w:val="24"/>
                <w:highlight w:val="none"/>
                <w:shd w:val="clear" w:color="auto" w:fill="auto"/>
              </w:rPr>
            </w:pPr>
            <w:r>
              <w:rPr>
                <w:rFonts w:hint="eastAsia" w:ascii="仿宋" w:hAnsi="仿宋" w:eastAsia="仿宋" w:cs="仿宋"/>
                <w:b/>
                <w:bCs/>
                <w:i w:val="0"/>
                <w:iCs w:val="0"/>
                <w:color w:val="auto"/>
                <w:sz w:val="24"/>
                <w:szCs w:val="24"/>
                <w:highlight w:val="none"/>
                <w:shd w:val="clear" w:color="auto" w:fill="auto"/>
                <w:lang w:val="en-US" w:eastAsia="zh-CN"/>
              </w:rPr>
              <w:t>楼栋</w:t>
            </w:r>
          </w:p>
        </w:tc>
        <w:tc>
          <w:tcPr>
            <w:tcW w:w="604" w:type="pct"/>
            <w:tcBorders>
              <w:tl2br w:val="nil"/>
              <w:tr2bl w:val="nil"/>
            </w:tcBorders>
            <w:noWrap/>
            <w:tcMar>
              <w:top w:w="15" w:type="dxa"/>
              <w:left w:w="15" w:type="dxa"/>
              <w:right w:w="15" w:type="dxa"/>
            </w:tcMar>
            <w:vAlign w:val="center"/>
          </w:tcPr>
          <w:p w14:paraId="24721E81">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bCs/>
                <w:i w:val="0"/>
                <w:iCs w:val="0"/>
                <w:color w:val="auto"/>
                <w:sz w:val="24"/>
                <w:szCs w:val="24"/>
                <w:highlight w:val="none"/>
                <w:shd w:val="clear" w:color="auto" w:fill="auto"/>
                <w:lang w:val="en-US" w:eastAsia="zh-CN"/>
              </w:rPr>
            </w:pPr>
            <w:r>
              <w:rPr>
                <w:rFonts w:hint="eastAsia" w:ascii="仿宋" w:hAnsi="仿宋" w:eastAsia="仿宋" w:cs="仿宋"/>
                <w:b/>
                <w:bCs/>
                <w:i w:val="0"/>
                <w:iCs w:val="0"/>
                <w:color w:val="auto"/>
                <w:sz w:val="24"/>
                <w:szCs w:val="24"/>
                <w:highlight w:val="none"/>
                <w:shd w:val="clear" w:color="auto" w:fill="auto"/>
                <w:lang w:val="en-US" w:eastAsia="zh-CN"/>
              </w:rPr>
              <w:t>工期天数</w:t>
            </w:r>
          </w:p>
        </w:tc>
        <w:tc>
          <w:tcPr>
            <w:tcW w:w="1108" w:type="pct"/>
            <w:tcBorders>
              <w:tl2br w:val="nil"/>
              <w:tr2bl w:val="nil"/>
            </w:tcBorders>
            <w:noWrap/>
            <w:tcMar>
              <w:top w:w="15" w:type="dxa"/>
              <w:left w:w="15" w:type="dxa"/>
              <w:right w:w="15" w:type="dxa"/>
            </w:tcMar>
            <w:vAlign w:val="center"/>
          </w:tcPr>
          <w:p w14:paraId="20380211">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bCs/>
                <w:i w:val="0"/>
                <w:iCs w:val="0"/>
                <w:color w:val="auto"/>
                <w:sz w:val="24"/>
                <w:szCs w:val="24"/>
                <w:highlight w:val="none"/>
                <w:shd w:val="clear" w:color="auto" w:fill="auto"/>
                <w:lang w:val="en-US"/>
              </w:rPr>
            </w:pPr>
            <w:r>
              <w:rPr>
                <w:rFonts w:hint="eastAsia" w:ascii="仿宋" w:hAnsi="仿宋" w:eastAsia="仿宋" w:cs="仿宋"/>
                <w:b/>
                <w:bCs/>
                <w:i w:val="0"/>
                <w:iCs w:val="0"/>
                <w:color w:val="auto"/>
                <w:sz w:val="24"/>
                <w:szCs w:val="24"/>
                <w:highlight w:val="none"/>
                <w:shd w:val="clear" w:color="auto" w:fill="auto"/>
                <w:lang w:val="en-US" w:eastAsia="zh-CN"/>
              </w:rPr>
              <w:t>计划进场开工日期</w:t>
            </w:r>
          </w:p>
        </w:tc>
        <w:tc>
          <w:tcPr>
            <w:tcW w:w="1122" w:type="pct"/>
            <w:tcBorders>
              <w:tl2br w:val="nil"/>
              <w:tr2bl w:val="nil"/>
            </w:tcBorders>
            <w:noWrap/>
            <w:tcMar>
              <w:top w:w="15" w:type="dxa"/>
              <w:left w:w="15" w:type="dxa"/>
              <w:right w:w="15" w:type="dxa"/>
            </w:tcMar>
            <w:vAlign w:val="center"/>
          </w:tcPr>
          <w:p w14:paraId="3B6085F1">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bCs/>
                <w:i w:val="0"/>
                <w:iCs w:val="0"/>
                <w:color w:val="auto"/>
                <w:sz w:val="24"/>
                <w:szCs w:val="24"/>
                <w:highlight w:val="none"/>
                <w:shd w:val="clear" w:color="auto" w:fill="auto"/>
                <w:lang w:val="en-US" w:eastAsia="zh-CN"/>
              </w:rPr>
            </w:pPr>
            <w:r>
              <w:rPr>
                <w:rFonts w:hint="eastAsia" w:ascii="仿宋" w:hAnsi="仿宋" w:eastAsia="仿宋" w:cs="仿宋"/>
                <w:b/>
                <w:bCs/>
                <w:i w:val="0"/>
                <w:iCs w:val="0"/>
                <w:color w:val="auto"/>
                <w:sz w:val="24"/>
                <w:szCs w:val="24"/>
                <w:highlight w:val="none"/>
                <w:shd w:val="clear" w:color="auto" w:fill="auto"/>
                <w:lang w:val="en-US" w:eastAsia="zh-CN"/>
              </w:rPr>
              <w:t>计划完工日期</w:t>
            </w:r>
          </w:p>
        </w:tc>
        <w:tc>
          <w:tcPr>
            <w:tcW w:w="483" w:type="pct"/>
            <w:tcBorders>
              <w:tl2br w:val="nil"/>
              <w:tr2bl w:val="nil"/>
            </w:tcBorders>
            <w:noWrap/>
            <w:tcMar>
              <w:top w:w="15" w:type="dxa"/>
              <w:left w:w="15" w:type="dxa"/>
              <w:right w:w="15" w:type="dxa"/>
            </w:tcMar>
            <w:vAlign w:val="center"/>
          </w:tcPr>
          <w:p w14:paraId="68B96228">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bCs/>
                <w:i w:val="0"/>
                <w:iCs w:val="0"/>
                <w:color w:val="auto"/>
                <w:sz w:val="24"/>
                <w:szCs w:val="24"/>
                <w:highlight w:val="none"/>
                <w:shd w:val="clear" w:color="auto" w:fill="auto"/>
                <w:lang w:val="en-US"/>
              </w:rPr>
            </w:pPr>
            <w:r>
              <w:rPr>
                <w:rFonts w:hint="eastAsia" w:ascii="仿宋" w:hAnsi="仿宋" w:eastAsia="仿宋" w:cs="仿宋"/>
                <w:b/>
                <w:bCs/>
                <w:i w:val="0"/>
                <w:iCs w:val="0"/>
                <w:color w:val="auto"/>
                <w:sz w:val="24"/>
                <w:szCs w:val="24"/>
                <w:highlight w:val="none"/>
                <w:shd w:val="clear" w:color="auto" w:fill="auto"/>
                <w:lang w:val="en-US" w:eastAsia="zh-CN"/>
              </w:rPr>
              <w:t>备 注</w:t>
            </w:r>
          </w:p>
        </w:tc>
      </w:tr>
      <w:tr w14:paraId="0282C8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jc w:val="center"/>
        </w:trPr>
        <w:tc>
          <w:tcPr>
            <w:tcW w:w="5000" w:type="pct"/>
            <w:gridSpan w:val="6"/>
            <w:tcBorders>
              <w:tl2br w:val="nil"/>
              <w:tr2bl w:val="nil"/>
            </w:tcBorders>
            <w:noWrap/>
            <w:tcMar>
              <w:top w:w="15" w:type="dxa"/>
              <w:left w:w="15" w:type="dxa"/>
              <w:right w:w="15" w:type="dxa"/>
            </w:tcMar>
            <w:vAlign w:val="center"/>
          </w:tcPr>
          <w:p w14:paraId="75B70581">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val="0"/>
                <w:bCs w:val="0"/>
                <w:i w:val="0"/>
                <w:iCs w:val="0"/>
                <w:color w:val="auto"/>
                <w:sz w:val="24"/>
                <w:szCs w:val="24"/>
                <w:highlight w:val="none"/>
                <w:shd w:val="clear" w:color="auto" w:fill="auto"/>
              </w:rPr>
            </w:pPr>
            <w:r>
              <w:rPr>
                <w:rFonts w:hint="eastAsia" w:ascii="仿宋" w:hAnsi="仿宋" w:eastAsia="仿宋" w:cs="仿宋"/>
                <w:b/>
                <w:bCs/>
                <w:i w:val="0"/>
                <w:iCs w:val="0"/>
                <w:color w:val="auto"/>
                <w:sz w:val="24"/>
                <w:szCs w:val="24"/>
                <w:highlight w:val="none"/>
                <w:shd w:val="clear" w:color="auto" w:fill="auto"/>
                <w:lang w:val="en-US" w:eastAsia="zh-CN"/>
              </w:rPr>
              <w:t>第一组团的合同工期</w:t>
            </w:r>
          </w:p>
        </w:tc>
      </w:tr>
      <w:tr w14:paraId="1C267B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7" w:hRule="atLeast"/>
          <w:jc w:val="center"/>
        </w:trPr>
        <w:tc>
          <w:tcPr>
            <w:tcW w:w="339" w:type="pct"/>
            <w:tcBorders>
              <w:tl2br w:val="nil"/>
              <w:tr2bl w:val="nil"/>
            </w:tcBorders>
            <w:noWrap/>
            <w:tcMar>
              <w:top w:w="15" w:type="dxa"/>
              <w:left w:w="15" w:type="dxa"/>
              <w:right w:w="15" w:type="dxa"/>
            </w:tcMar>
            <w:vAlign w:val="center"/>
          </w:tcPr>
          <w:p w14:paraId="1E75D744">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val="0"/>
                <w:bCs w:val="0"/>
                <w:i w:val="0"/>
                <w:iCs w:val="0"/>
                <w:color w:val="auto"/>
                <w:sz w:val="24"/>
                <w:szCs w:val="24"/>
                <w:highlight w:val="none"/>
                <w:shd w:val="clear" w:color="auto" w:fill="auto"/>
              </w:rPr>
            </w:pPr>
            <w:r>
              <w:rPr>
                <w:rFonts w:hint="eastAsia" w:ascii="仿宋" w:hAnsi="仿宋" w:eastAsia="仿宋" w:cs="仿宋"/>
                <w:b w:val="0"/>
                <w:bCs w:val="0"/>
                <w:i w:val="0"/>
                <w:iCs w:val="0"/>
                <w:color w:val="auto"/>
                <w:sz w:val="24"/>
                <w:szCs w:val="24"/>
                <w:highlight w:val="none"/>
                <w:shd w:val="clear" w:color="auto" w:fill="auto"/>
                <w:lang w:val="en-US" w:eastAsia="zh-CN"/>
              </w:rPr>
              <w:t>1</w:t>
            </w:r>
          </w:p>
        </w:tc>
        <w:tc>
          <w:tcPr>
            <w:tcW w:w="1342" w:type="pct"/>
            <w:tcBorders>
              <w:tl2br w:val="nil"/>
              <w:tr2bl w:val="nil"/>
            </w:tcBorders>
            <w:noWrap/>
            <w:tcMar>
              <w:top w:w="15" w:type="dxa"/>
              <w:left w:w="15" w:type="dxa"/>
              <w:right w:w="15" w:type="dxa"/>
            </w:tcMar>
            <w:vAlign w:val="center"/>
          </w:tcPr>
          <w:p w14:paraId="6EC97DF0">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r>
              <w:rPr>
                <w:rFonts w:hint="eastAsia" w:ascii="仿宋" w:hAnsi="仿宋" w:eastAsia="仿宋" w:cs="仿宋"/>
                <w:b w:val="0"/>
                <w:bCs w:val="0"/>
                <w:i w:val="0"/>
                <w:iCs w:val="0"/>
                <w:color w:val="auto"/>
                <w:sz w:val="24"/>
                <w:szCs w:val="24"/>
                <w:highlight w:val="none"/>
                <w:shd w:val="clear" w:color="auto" w:fill="auto"/>
                <w:lang w:val="en-US" w:eastAsia="zh-CN"/>
              </w:rPr>
              <w:t>A地块1#、2#、3#、4#、5#、8#厂房</w:t>
            </w:r>
          </w:p>
        </w:tc>
        <w:tc>
          <w:tcPr>
            <w:tcW w:w="604" w:type="pct"/>
            <w:tcBorders>
              <w:tl2br w:val="nil"/>
              <w:tr2bl w:val="nil"/>
            </w:tcBorders>
            <w:noWrap/>
            <w:tcMar>
              <w:top w:w="15" w:type="dxa"/>
              <w:left w:w="15" w:type="dxa"/>
              <w:right w:w="15" w:type="dxa"/>
            </w:tcMar>
            <w:vAlign w:val="center"/>
          </w:tcPr>
          <w:p w14:paraId="183B652D">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r>
              <w:rPr>
                <w:rFonts w:hint="eastAsia" w:ascii="仿宋" w:hAnsi="仿宋" w:eastAsia="仿宋" w:cs="仿宋"/>
                <w:b w:val="0"/>
                <w:bCs w:val="0"/>
                <w:i w:val="0"/>
                <w:iCs w:val="0"/>
                <w:color w:val="auto"/>
                <w:sz w:val="24"/>
                <w:szCs w:val="24"/>
                <w:highlight w:val="none"/>
                <w:shd w:val="clear" w:color="auto" w:fill="auto"/>
                <w:lang w:val="en-US" w:eastAsia="zh-CN"/>
              </w:rPr>
              <w:t>422天</w:t>
            </w:r>
          </w:p>
        </w:tc>
        <w:tc>
          <w:tcPr>
            <w:tcW w:w="1108" w:type="pct"/>
            <w:tcBorders>
              <w:tl2br w:val="nil"/>
              <w:tr2bl w:val="nil"/>
            </w:tcBorders>
            <w:noWrap/>
            <w:tcMar>
              <w:top w:w="15" w:type="dxa"/>
              <w:left w:w="15" w:type="dxa"/>
              <w:right w:w="15" w:type="dxa"/>
            </w:tcMar>
            <w:vAlign w:val="center"/>
          </w:tcPr>
          <w:p w14:paraId="44FF9428">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r>
              <w:rPr>
                <w:rFonts w:hint="eastAsia" w:ascii="仿宋" w:hAnsi="仿宋" w:eastAsia="仿宋" w:cs="仿宋"/>
                <w:b w:val="0"/>
                <w:bCs w:val="0"/>
                <w:i w:val="0"/>
                <w:iCs w:val="0"/>
                <w:color w:val="auto"/>
                <w:sz w:val="24"/>
                <w:szCs w:val="24"/>
                <w:highlight w:val="none"/>
                <w:shd w:val="clear" w:color="auto" w:fill="auto"/>
                <w:lang w:val="en-US" w:eastAsia="zh-CN"/>
              </w:rPr>
              <w:t>2024年8月15日</w:t>
            </w:r>
          </w:p>
        </w:tc>
        <w:tc>
          <w:tcPr>
            <w:tcW w:w="1122" w:type="pct"/>
            <w:tcBorders>
              <w:tl2br w:val="nil"/>
              <w:tr2bl w:val="nil"/>
            </w:tcBorders>
            <w:noWrap/>
            <w:tcMar>
              <w:top w:w="15" w:type="dxa"/>
              <w:left w:w="15" w:type="dxa"/>
              <w:right w:w="15" w:type="dxa"/>
            </w:tcMar>
            <w:vAlign w:val="center"/>
          </w:tcPr>
          <w:p w14:paraId="14D9D40C">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r>
              <w:rPr>
                <w:rFonts w:hint="eastAsia" w:ascii="仿宋" w:hAnsi="仿宋" w:eastAsia="仿宋" w:cs="仿宋"/>
                <w:b w:val="0"/>
                <w:bCs w:val="0"/>
                <w:i w:val="0"/>
                <w:iCs w:val="0"/>
                <w:color w:val="auto"/>
                <w:sz w:val="24"/>
                <w:szCs w:val="24"/>
                <w:highlight w:val="none"/>
                <w:shd w:val="clear" w:color="auto" w:fill="auto"/>
                <w:lang w:val="en-US" w:eastAsia="zh-CN"/>
              </w:rPr>
              <w:t>2025年10月10日</w:t>
            </w:r>
          </w:p>
        </w:tc>
        <w:tc>
          <w:tcPr>
            <w:tcW w:w="483" w:type="pct"/>
            <w:tcBorders>
              <w:tl2br w:val="nil"/>
              <w:tr2bl w:val="nil"/>
            </w:tcBorders>
            <w:noWrap/>
            <w:tcMar>
              <w:top w:w="15" w:type="dxa"/>
              <w:left w:w="15" w:type="dxa"/>
              <w:right w:w="15" w:type="dxa"/>
            </w:tcMar>
            <w:vAlign w:val="center"/>
          </w:tcPr>
          <w:p w14:paraId="6D670752">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p>
        </w:tc>
      </w:tr>
      <w:tr w14:paraId="454923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jc w:val="center"/>
        </w:trPr>
        <w:tc>
          <w:tcPr>
            <w:tcW w:w="5000" w:type="pct"/>
            <w:gridSpan w:val="6"/>
            <w:tcBorders>
              <w:tl2br w:val="nil"/>
              <w:tr2bl w:val="nil"/>
            </w:tcBorders>
            <w:noWrap/>
            <w:tcMar>
              <w:top w:w="15" w:type="dxa"/>
              <w:left w:w="15" w:type="dxa"/>
              <w:right w:w="15" w:type="dxa"/>
            </w:tcMar>
            <w:vAlign w:val="center"/>
          </w:tcPr>
          <w:p w14:paraId="4DBB6C79">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bCs/>
                <w:i w:val="0"/>
                <w:iCs w:val="0"/>
                <w:color w:val="auto"/>
                <w:sz w:val="24"/>
                <w:szCs w:val="24"/>
                <w:highlight w:val="none"/>
                <w:shd w:val="clear" w:color="auto" w:fill="auto"/>
                <w:lang w:val="en-US"/>
              </w:rPr>
            </w:pPr>
            <w:r>
              <w:rPr>
                <w:rFonts w:hint="eastAsia" w:ascii="仿宋" w:hAnsi="仿宋" w:eastAsia="仿宋" w:cs="仿宋"/>
                <w:b/>
                <w:bCs/>
                <w:i w:val="0"/>
                <w:iCs w:val="0"/>
                <w:color w:val="auto"/>
                <w:sz w:val="24"/>
                <w:szCs w:val="24"/>
                <w:highlight w:val="none"/>
                <w:shd w:val="clear" w:color="auto" w:fill="auto"/>
                <w:lang w:val="en-US" w:eastAsia="zh-CN"/>
              </w:rPr>
              <w:t>第二组团的合同工期</w:t>
            </w:r>
          </w:p>
        </w:tc>
      </w:tr>
      <w:tr w14:paraId="67DE5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7" w:hRule="atLeast"/>
          <w:jc w:val="center"/>
        </w:trPr>
        <w:tc>
          <w:tcPr>
            <w:tcW w:w="339" w:type="pct"/>
            <w:tcBorders>
              <w:tl2br w:val="nil"/>
              <w:tr2bl w:val="nil"/>
            </w:tcBorders>
            <w:noWrap/>
            <w:tcMar>
              <w:top w:w="15" w:type="dxa"/>
              <w:left w:w="15" w:type="dxa"/>
              <w:right w:w="15" w:type="dxa"/>
            </w:tcMar>
            <w:vAlign w:val="center"/>
          </w:tcPr>
          <w:p w14:paraId="7542426D">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r>
              <w:rPr>
                <w:rFonts w:hint="eastAsia" w:ascii="仿宋" w:hAnsi="仿宋" w:eastAsia="仿宋" w:cs="仿宋"/>
                <w:b w:val="0"/>
                <w:bCs w:val="0"/>
                <w:i w:val="0"/>
                <w:iCs w:val="0"/>
                <w:color w:val="auto"/>
                <w:sz w:val="24"/>
                <w:szCs w:val="24"/>
                <w:highlight w:val="none"/>
                <w:shd w:val="clear" w:color="auto" w:fill="auto"/>
                <w:lang w:val="en-US" w:eastAsia="zh-CN"/>
              </w:rPr>
              <w:t>2</w:t>
            </w:r>
          </w:p>
        </w:tc>
        <w:tc>
          <w:tcPr>
            <w:tcW w:w="1342" w:type="pct"/>
            <w:tcBorders>
              <w:tl2br w:val="nil"/>
              <w:tr2bl w:val="nil"/>
            </w:tcBorders>
            <w:noWrap/>
            <w:tcMar>
              <w:top w:w="15" w:type="dxa"/>
              <w:left w:w="15" w:type="dxa"/>
              <w:right w:w="15" w:type="dxa"/>
            </w:tcMar>
            <w:vAlign w:val="center"/>
          </w:tcPr>
          <w:p w14:paraId="3F1CE973">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r>
              <w:rPr>
                <w:rFonts w:hint="eastAsia" w:ascii="仿宋" w:hAnsi="仿宋" w:eastAsia="仿宋" w:cs="仿宋"/>
                <w:b w:val="0"/>
                <w:bCs w:val="0"/>
                <w:i w:val="0"/>
                <w:iCs w:val="0"/>
                <w:color w:val="auto"/>
                <w:sz w:val="24"/>
                <w:szCs w:val="24"/>
                <w:highlight w:val="none"/>
                <w:shd w:val="clear" w:color="auto" w:fill="auto"/>
                <w:lang w:val="en-US" w:eastAsia="zh-CN"/>
              </w:rPr>
              <w:t>A地块6#、7#、9#、10#、11#厂房</w:t>
            </w:r>
          </w:p>
        </w:tc>
        <w:tc>
          <w:tcPr>
            <w:tcW w:w="604" w:type="pct"/>
            <w:tcBorders>
              <w:tl2br w:val="nil"/>
              <w:tr2bl w:val="nil"/>
            </w:tcBorders>
            <w:noWrap/>
            <w:tcMar>
              <w:top w:w="15" w:type="dxa"/>
              <w:left w:w="15" w:type="dxa"/>
              <w:right w:w="15" w:type="dxa"/>
            </w:tcMar>
            <w:vAlign w:val="center"/>
          </w:tcPr>
          <w:p w14:paraId="76E6CCA8">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r>
              <w:rPr>
                <w:rFonts w:hint="eastAsia" w:ascii="仿宋" w:hAnsi="仿宋" w:eastAsia="仿宋" w:cs="仿宋"/>
                <w:b w:val="0"/>
                <w:bCs w:val="0"/>
                <w:i w:val="0"/>
                <w:iCs w:val="0"/>
                <w:color w:val="auto"/>
                <w:sz w:val="24"/>
                <w:szCs w:val="24"/>
                <w:highlight w:val="none"/>
                <w:shd w:val="clear" w:color="auto" w:fill="auto"/>
                <w:lang w:val="en-US" w:eastAsia="zh-CN"/>
              </w:rPr>
              <w:t>312天</w:t>
            </w:r>
          </w:p>
        </w:tc>
        <w:tc>
          <w:tcPr>
            <w:tcW w:w="1108" w:type="pct"/>
            <w:tcBorders>
              <w:tl2br w:val="nil"/>
              <w:tr2bl w:val="nil"/>
            </w:tcBorders>
            <w:noWrap/>
            <w:tcMar>
              <w:top w:w="15" w:type="dxa"/>
              <w:left w:w="15" w:type="dxa"/>
              <w:right w:w="15" w:type="dxa"/>
            </w:tcMar>
            <w:vAlign w:val="center"/>
          </w:tcPr>
          <w:p w14:paraId="23A3F89C">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r>
              <w:rPr>
                <w:rFonts w:hint="eastAsia" w:ascii="仿宋" w:hAnsi="仿宋" w:eastAsia="仿宋" w:cs="仿宋"/>
                <w:b w:val="0"/>
                <w:bCs w:val="0"/>
                <w:i w:val="0"/>
                <w:iCs w:val="0"/>
                <w:color w:val="auto"/>
                <w:sz w:val="24"/>
                <w:szCs w:val="24"/>
                <w:highlight w:val="none"/>
                <w:shd w:val="clear" w:color="auto" w:fill="auto"/>
                <w:lang w:val="en-US" w:eastAsia="zh-CN"/>
              </w:rPr>
              <w:t>2025年10月3日</w:t>
            </w:r>
          </w:p>
        </w:tc>
        <w:tc>
          <w:tcPr>
            <w:tcW w:w="1122" w:type="pct"/>
            <w:tcBorders>
              <w:tl2br w:val="nil"/>
              <w:tr2bl w:val="nil"/>
            </w:tcBorders>
            <w:noWrap/>
            <w:tcMar>
              <w:top w:w="15" w:type="dxa"/>
              <w:left w:w="15" w:type="dxa"/>
              <w:right w:w="15" w:type="dxa"/>
            </w:tcMar>
            <w:vAlign w:val="center"/>
          </w:tcPr>
          <w:p w14:paraId="404AF155">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r>
              <w:rPr>
                <w:rFonts w:hint="eastAsia" w:ascii="仿宋" w:hAnsi="仿宋" w:eastAsia="仿宋" w:cs="仿宋"/>
                <w:b w:val="0"/>
                <w:bCs w:val="0"/>
                <w:i w:val="0"/>
                <w:iCs w:val="0"/>
                <w:color w:val="auto"/>
                <w:sz w:val="24"/>
                <w:szCs w:val="24"/>
                <w:highlight w:val="none"/>
                <w:shd w:val="clear" w:color="auto" w:fill="auto"/>
                <w:lang w:val="en-US" w:eastAsia="zh-CN"/>
              </w:rPr>
              <w:t>2026年8月10日</w:t>
            </w:r>
          </w:p>
        </w:tc>
        <w:tc>
          <w:tcPr>
            <w:tcW w:w="483" w:type="pct"/>
            <w:tcBorders>
              <w:tl2br w:val="nil"/>
              <w:tr2bl w:val="nil"/>
            </w:tcBorders>
            <w:noWrap/>
            <w:tcMar>
              <w:top w:w="15" w:type="dxa"/>
              <w:left w:w="15" w:type="dxa"/>
              <w:right w:w="15" w:type="dxa"/>
            </w:tcMar>
            <w:vAlign w:val="center"/>
          </w:tcPr>
          <w:p w14:paraId="58A91393">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p>
        </w:tc>
      </w:tr>
      <w:tr w14:paraId="35CC82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jc w:val="center"/>
        </w:trPr>
        <w:tc>
          <w:tcPr>
            <w:tcW w:w="5000" w:type="pct"/>
            <w:gridSpan w:val="6"/>
            <w:tcBorders>
              <w:tl2br w:val="nil"/>
              <w:tr2bl w:val="nil"/>
            </w:tcBorders>
            <w:noWrap/>
            <w:tcMar>
              <w:top w:w="15" w:type="dxa"/>
              <w:left w:w="15" w:type="dxa"/>
              <w:right w:w="15" w:type="dxa"/>
            </w:tcMar>
            <w:vAlign w:val="center"/>
          </w:tcPr>
          <w:p w14:paraId="078799B2">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bCs/>
                <w:i w:val="0"/>
                <w:iCs w:val="0"/>
                <w:color w:val="auto"/>
                <w:sz w:val="24"/>
                <w:szCs w:val="24"/>
                <w:highlight w:val="none"/>
                <w:shd w:val="clear" w:color="auto" w:fill="auto"/>
                <w:lang w:val="en-US"/>
              </w:rPr>
            </w:pPr>
            <w:r>
              <w:rPr>
                <w:rFonts w:hint="eastAsia" w:ascii="仿宋" w:hAnsi="仿宋" w:eastAsia="仿宋" w:cs="仿宋"/>
                <w:b/>
                <w:bCs/>
                <w:i w:val="0"/>
                <w:iCs w:val="0"/>
                <w:color w:val="auto"/>
                <w:sz w:val="24"/>
                <w:szCs w:val="24"/>
                <w:highlight w:val="none"/>
                <w:shd w:val="clear" w:color="auto" w:fill="auto"/>
                <w:lang w:val="en-US" w:eastAsia="zh-CN"/>
              </w:rPr>
              <w:t>第三组团的合同工期</w:t>
            </w:r>
          </w:p>
        </w:tc>
      </w:tr>
      <w:tr w14:paraId="4323D9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jc w:val="center"/>
        </w:trPr>
        <w:tc>
          <w:tcPr>
            <w:tcW w:w="339" w:type="pct"/>
            <w:tcBorders>
              <w:tl2br w:val="nil"/>
              <w:tr2bl w:val="nil"/>
            </w:tcBorders>
            <w:noWrap/>
            <w:tcMar>
              <w:top w:w="15" w:type="dxa"/>
              <w:left w:w="15" w:type="dxa"/>
              <w:right w:w="15" w:type="dxa"/>
            </w:tcMar>
            <w:vAlign w:val="center"/>
          </w:tcPr>
          <w:p w14:paraId="1A3905AD">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r>
              <w:rPr>
                <w:rFonts w:hint="eastAsia" w:ascii="仿宋" w:hAnsi="仿宋" w:eastAsia="仿宋" w:cs="仿宋"/>
                <w:b w:val="0"/>
                <w:bCs w:val="0"/>
                <w:i w:val="0"/>
                <w:iCs w:val="0"/>
                <w:color w:val="auto"/>
                <w:sz w:val="24"/>
                <w:szCs w:val="24"/>
                <w:highlight w:val="none"/>
                <w:shd w:val="clear" w:color="auto" w:fill="auto"/>
                <w:lang w:val="en-US" w:eastAsia="zh-CN"/>
              </w:rPr>
              <w:t>3</w:t>
            </w:r>
          </w:p>
        </w:tc>
        <w:tc>
          <w:tcPr>
            <w:tcW w:w="1342" w:type="pct"/>
            <w:tcBorders>
              <w:tl2br w:val="nil"/>
              <w:tr2bl w:val="nil"/>
            </w:tcBorders>
            <w:noWrap/>
            <w:tcMar>
              <w:top w:w="15" w:type="dxa"/>
              <w:left w:w="15" w:type="dxa"/>
              <w:right w:w="15" w:type="dxa"/>
            </w:tcMar>
            <w:vAlign w:val="center"/>
          </w:tcPr>
          <w:p w14:paraId="7950D855">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r>
              <w:rPr>
                <w:rFonts w:hint="eastAsia" w:ascii="仿宋" w:hAnsi="仿宋" w:eastAsia="仿宋" w:cs="仿宋"/>
                <w:b w:val="0"/>
                <w:bCs w:val="0"/>
                <w:i w:val="0"/>
                <w:iCs w:val="0"/>
                <w:color w:val="auto"/>
                <w:sz w:val="24"/>
                <w:szCs w:val="24"/>
                <w:highlight w:val="none"/>
                <w:shd w:val="clear" w:color="auto" w:fill="auto"/>
                <w:lang w:val="en-US" w:eastAsia="zh-CN"/>
              </w:rPr>
              <w:t>A地块12#厂房</w:t>
            </w:r>
          </w:p>
        </w:tc>
        <w:tc>
          <w:tcPr>
            <w:tcW w:w="604" w:type="pct"/>
            <w:tcBorders>
              <w:tl2br w:val="nil"/>
              <w:tr2bl w:val="nil"/>
            </w:tcBorders>
            <w:noWrap/>
            <w:tcMar>
              <w:top w:w="15" w:type="dxa"/>
              <w:left w:w="15" w:type="dxa"/>
              <w:right w:w="15" w:type="dxa"/>
            </w:tcMar>
            <w:vAlign w:val="center"/>
          </w:tcPr>
          <w:p w14:paraId="37D16597">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r>
              <w:rPr>
                <w:rFonts w:hint="eastAsia" w:ascii="仿宋" w:hAnsi="仿宋" w:eastAsia="仿宋" w:cs="仿宋"/>
                <w:b w:val="0"/>
                <w:bCs w:val="0"/>
                <w:i w:val="0"/>
                <w:iCs w:val="0"/>
                <w:color w:val="auto"/>
                <w:sz w:val="24"/>
                <w:szCs w:val="24"/>
                <w:highlight w:val="none"/>
                <w:shd w:val="clear" w:color="auto" w:fill="auto"/>
                <w:lang w:val="en-US" w:eastAsia="zh-CN"/>
              </w:rPr>
              <w:t>360天</w:t>
            </w:r>
          </w:p>
        </w:tc>
        <w:tc>
          <w:tcPr>
            <w:tcW w:w="1108" w:type="pct"/>
            <w:tcBorders>
              <w:tl2br w:val="nil"/>
              <w:tr2bl w:val="nil"/>
            </w:tcBorders>
            <w:noWrap/>
            <w:tcMar>
              <w:top w:w="15" w:type="dxa"/>
              <w:left w:w="15" w:type="dxa"/>
              <w:right w:w="15" w:type="dxa"/>
            </w:tcMar>
            <w:vAlign w:val="center"/>
          </w:tcPr>
          <w:p w14:paraId="1CD58C6B">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r>
              <w:rPr>
                <w:rFonts w:hint="eastAsia" w:ascii="仿宋" w:hAnsi="仿宋" w:eastAsia="仿宋" w:cs="仿宋"/>
                <w:b w:val="0"/>
                <w:bCs w:val="0"/>
                <w:i w:val="0"/>
                <w:iCs w:val="0"/>
                <w:color w:val="auto"/>
                <w:sz w:val="24"/>
                <w:szCs w:val="24"/>
                <w:highlight w:val="none"/>
                <w:shd w:val="clear" w:color="auto" w:fill="auto"/>
                <w:lang w:val="en-US" w:eastAsia="zh-CN"/>
              </w:rPr>
              <w:t>2025年8月6日</w:t>
            </w:r>
          </w:p>
        </w:tc>
        <w:tc>
          <w:tcPr>
            <w:tcW w:w="1122" w:type="pct"/>
            <w:tcBorders>
              <w:tl2br w:val="nil"/>
              <w:tr2bl w:val="nil"/>
            </w:tcBorders>
            <w:noWrap/>
            <w:tcMar>
              <w:top w:w="15" w:type="dxa"/>
              <w:left w:w="15" w:type="dxa"/>
              <w:right w:w="15" w:type="dxa"/>
            </w:tcMar>
            <w:vAlign w:val="center"/>
          </w:tcPr>
          <w:p w14:paraId="1A7E3D08">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r>
              <w:rPr>
                <w:rFonts w:hint="eastAsia" w:ascii="仿宋" w:hAnsi="仿宋" w:eastAsia="仿宋" w:cs="仿宋"/>
                <w:b w:val="0"/>
                <w:bCs w:val="0"/>
                <w:i w:val="0"/>
                <w:iCs w:val="0"/>
                <w:color w:val="auto"/>
                <w:sz w:val="24"/>
                <w:szCs w:val="24"/>
                <w:highlight w:val="none"/>
                <w:shd w:val="clear" w:color="auto" w:fill="auto"/>
                <w:lang w:val="en-US" w:eastAsia="zh-CN"/>
              </w:rPr>
              <w:t>2026年7月31日</w:t>
            </w:r>
          </w:p>
        </w:tc>
        <w:tc>
          <w:tcPr>
            <w:tcW w:w="483" w:type="pct"/>
            <w:tcBorders>
              <w:tl2br w:val="nil"/>
              <w:tr2bl w:val="nil"/>
            </w:tcBorders>
            <w:noWrap/>
            <w:tcMar>
              <w:top w:w="15" w:type="dxa"/>
              <w:left w:w="15" w:type="dxa"/>
              <w:right w:w="15" w:type="dxa"/>
            </w:tcMar>
            <w:vAlign w:val="center"/>
          </w:tcPr>
          <w:p w14:paraId="7753158C">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p>
        </w:tc>
      </w:tr>
    </w:tbl>
    <w:p w14:paraId="2D11677A">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4.2以上日期为暂定时间，实际开工、竣工时间以甲方书面通知为准，甲方书面通知形式包括不限于微信、短信、</w:t>
      </w:r>
      <w:r>
        <w:rPr>
          <w:rFonts w:hint="eastAsia" w:ascii="仿宋" w:hAnsi="仿宋" w:eastAsia="仿宋" w:cs="仿宋"/>
          <w:i w:val="0"/>
          <w:iCs w:val="0"/>
          <w:color w:val="auto"/>
          <w:sz w:val="28"/>
          <w:szCs w:val="28"/>
          <w:highlight w:val="none"/>
          <w:shd w:val="clear" w:color="auto" w:fill="auto"/>
          <w:lang w:val="en-US" w:eastAsia="zh-CN"/>
        </w:rPr>
        <w:tab/>
      </w:r>
      <w:r>
        <w:rPr>
          <w:rFonts w:hint="eastAsia" w:ascii="仿宋" w:hAnsi="仿宋" w:eastAsia="仿宋" w:cs="仿宋"/>
          <w:i w:val="0"/>
          <w:iCs w:val="0"/>
          <w:color w:val="auto"/>
          <w:sz w:val="28"/>
          <w:szCs w:val="28"/>
          <w:highlight w:val="none"/>
          <w:shd w:val="clear" w:color="auto" w:fill="auto"/>
          <w:lang w:val="en-US" w:eastAsia="zh-CN"/>
        </w:rPr>
        <w:t>传真、电子邮件、纸质文件等。乙方无条件按甲方要求调整开工、竣工时间。同时，乙方自行调整其人员、材料物资、资金的安排，随时配合甲方开工、竣工并按本合同约定价款执行。因甲方变更工期导致乙方损失的已经包含在</w:t>
      </w:r>
      <w:r>
        <w:rPr>
          <w:rFonts w:hint="eastAsia" w:ascii="仿宋" w:hAnsi="仿宋" w:eastAsia="仿宋" w:cs="仿宋"/>
          <w:b/>
          <w:bCs/>
          <w:i w:val="0"/>
          <w:iCs w:val="0"/>
          <w:color w:val="auto"/>
          <w:sz w:val="28"/>
          <w:szCs w:val="28"/>
          <w:highlight w:val="none"/>
          <w:shd w:val="clear" w:color="auto" w:fill="auto"/>
        </w:rPr>
        <w:sym w:font="Wingdings 2" w:char="0052"/>
      </w:r>
      <w:r>
        <w:rPr>
          <w:rFonts w:hint="eastAsia" w:ascii="仿宋" w:hAnsi="仿宋" w:eastAsia="仿宋" w:cs="仿宋"/>
          <w:b w:val="0"/>
          <w:bCs w:val="0"/>
          <w:i w:val="0"/>
          <w:iCs w:val="0"/>
          <w:color w:val="auto"/>
          <w:sz w:val="28"/>
          <w:szCs w:val="28"/>
          <w:highlight w:val="none"/>
          <w:u w:val="none"/>
          <w:shd w:val="clear" w:color="auto" w:fill="auto"/>
          <w:lang w:val="en-US" w:eastAsia="zh-CN"/>
        </w:rPr>
        <w:t>合同单价</w:t>
      </w:r>
      <w:r>
        <w:rPr>
          <w:rFonts w:hint="eastAsia" w:ascii="仿宋" w:hAnsi="仿宋" w:eastAsia="仿宋" w:cs="仿宋"/>
          <w:b/>
          <w:bCs/>
          <w:i w:val="0"/>
          <w:iCs w:val="0"/>
          <w:color w:val="auto"/>
          <w:sz w:val="28"/>
          <w:szCs w:val="28"/>
          <w:highlight w:val="none"/>
          <w:shd w:val="clear" w:color="auto" w:fill="auto"/>
        </w:rPr>
        <w:sym w:font="Wingdings 2" w:char="00A3"/>
      </w:r>
      <w:r>
        <w:rPr>
          <w:rFonts w:hint="eastAsia" w:ascii="仿宋" w:hAnsi="仿宋" w:eastAsia="仿宋" w:cs="仿宋"/>
          <w:b w:val="0"/>
          <w:bCs w:val="0"/>
          <w:i w:val="0"/>
          <w:iCs w:val="0"/>
          <w:color w:val="auto"/>
          <w:sz w:val="28"/>
          <w:szCs w:val="28"/>
          <w:highlight w:val="none"/>
          <w:shd w:val="clear" w:color="auto" w:fill="auto"/>
          <w:lang w:val="en-US" w:eastAsia="zh-CN"/>
        </w:rPr>
        <w:t>合同</w:t>
      </w:r>
      <w:r>
        <w:rPr>
          <w:rFonts w:hint="eastAsia" w:ascii="仿宋" w:hAnsi="仿宋" w:eastAsia="仿宋" w:cs="仿宋"/>
          <w:b w:val="0"/>
          <w:bCs w:val="0"/>
          <w:i w:val="0"/>
          <w:iCs w:val="0"/>
          <w:color w:val="auto"/>
          <w:sz w:val="28"/>
          <w:szCs w:val="28"/>
          <w:highlight w:val="none"/>
          <w:u w:val="none"/>
          <w:shd w:val="clear" w:color="auto" w:fill="auto"/>
          <w:lang w:val="en-US" w:eastAsia="zh-CN"/>
        </w:rPr>
        <w:t>总价</w:t>
      </w:r>
      <w:r>
        <w:rPr>
          <w:rFonts w:hint="eastAsia" w:ascii="仿宋" w:hAnsi="仿宋" w:eastAsia="仿宋" w:cs="仿宋"/>
          <w:i w:val="0"/>
          <w:iCs w:val="0"/>
          <w:color w:val="auto"/>
          <w:sz w:val="28"/>
          <w:szCs w:val="28"/>
          <w:highlight w:val="none"/>
          <w:shd w:val="clear" w:color="auto" w:fill="auto"/>
          <w:lang w:val="en-US" w:eastAsia="zh-CN"/>
        </w:rPr>
        <w:t>内，甲方不另补偿或增加任何费用给乙方。因甲方原因导致乙方延迟进场的，经甲方书面确认后工期相应顺延，但甲方不额外支付窝工费、停工费等费用给乙方，乙方同意不因此追究甲方任何责任及赔偿损失。</w:t>
      </w:r>
    </w:p>
    <w:p w14:paraId="0BF0092B">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4.3乙方提交的开工资料须满足甲方要求，且乙方收到甲方项目经理签发并加盖甲方项目章（样式详见附件）的开工令（格式详见附件）后，按开工令要求进场。</w:t>
      </w:r>
    </w:p>
    <w:p w14:paraId="6DEB5EC1">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4.4乙方的施工物资须持有上述甲方签发的有效书面开工令后方可进场，否则视乙方物资未经甲方允许而占用本项目场地，乙方须立即按甲方要求将物资退场。用于本项目的进场物资由乙方自行保管。如乙方的行为给甲方造成损失，乙方自愿承担相应的全部损失及费用，包括但不限于人工清理费用、修复费用、场地租赁费用、延误赔偿金等。</w:t>
      </w:r>
    </w:p>
    <w:p w14:paraId="21DA5500">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eastAsia="zh-CN"/>
        </w:rPr>
        <w:t>4.</w:t>
      </w:r>
      <w:r>
        <w:rPr>
          <w:rFonts w:hint="eastAsia" w:ascii="仿宋" w:hAnsi="仿宋" w:eastAsia="仿宋" w:cs="仿宋"/>
          <w:b w:val="0"/>
          <w:bCs w:val="0"/>
          <w:i w:val="0"/>
          <w:iCs w:val="0"/>
          <w:color w:val="auto"/>
          <w:sz w:val="28"/>
          <w:szCs w:val="28"/>
          <w:highlight w:val="none"/>
          <w:shd w:val="clear" w:color="auto" w:fill="auto"/>
          <w:lang w:val="en-US" w:eastAsia="zh-CN"/>
        </w:rPr>
        <w:t>5</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乙方必须满足甲方工期要求，配备本工程熟练技术工人不少于</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120</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人，随时增加或减少乙方人员以满足本工程施工要求</w:t>
      </w:r>
    </w:p>
    <w:p w14:paraId="4EC0AC30">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b w:val="0"/>
          <w:bCs w:val="0"/>
          <w:i w:val="0"/>
          <w:iCs w:val="0"/>
          <w:color w:val="auto"/>
          <w:sz w:val="28"/>
          <w:szCs w:val="28"/>
          <w:highlight w:val="none"/>
          <w:shd w:val="clear" w:color="auto" w:fill="auto"/>
          <w:lang w:val="en-US" w:eastAsia="zh-CN"/>
        </w:rPr>
        <w:t>4.6</w:t>
      </w:r>
      <w:r>
        <w:rPr>
          <w:rFonts w:hint="eastAsia" w:ascii="仿宋" w:hAnsi="仿宋" w:eastAsia="仿宋" w:cs="仿宋"/>
          <w:b w:val="0"/>
          <w:bCs w:val="0"/>
          <w:i w:val="0"/>
          <w:iCs w:val="0"/>
          <w:color w:val="auto"/>
          <w:sz w:val="28"/>
          <w:szCs w:val="28"/>
          <w:highlight w:val="none"/>
          <w:shd w:val="clear" w:color="auto" w:fill="auto"/>
        </w:rPr>
        <w:t>乙方已充分考虑天气</w:t>
      </w:r>
      <w:r>
        <w:rPr>
          <w:rFonts w:hint="eastAsia" w:ascii="仿宋" w:hAnsi="仿宋" w:eastAsia="仿宋" w:cs="仿宋"/>
          <w:b w:val="0"/>
          <w:bCs w:val="0"/>
          <w:i w:val="0"/>
          <w:iCs w:val="0"/>
          <w:color w:val="auto"/>
          <w:sz w:val="28"/>
          <w:szCs w:val="28"/>
          <w:highlight w:val="none"/>
          <w:shd w:val="clear" w:color="auto" w:fill="auto"/>
          <w:lang w:val="en-US" w:eastAsia="zh-CN"/>
        </w:rPr>
        <w:t>及各种因素、除不可抗力（如：地震、海啸、瘟疫、骚乱、戒严、暴动、战争等法定情形外）其他原因</w:t>
      </w:r>
      <w:r>
        <w:rPr>
          <w:rFonts w:hint="eastAsia" w:ascii="仿宋" w:hAnsi="仿宋" w:eastAsia="仿宋" w:cs="仿宋"/>
          <w:b w:val="0"/>
          <w:bCs w:val="0"/>
          <w:i w:val="0"/>
          <w:iCs w:val="0"/>
          <w:color w:val="auto"/>
          <w:sz w:val="28"/>
          <w:szCs w:val="28"/>
          <w:highlight w:val="none"/>
          <w:shd w:val="clear" w:color="auto" w:fill="auto"/>
        </w:rPr>
        <w:t>可能对工期</w:t>
      </w:r>
      <w:r>
        <w:rPr>
          <w:rFonts w:hint="eastAsia" w:ascii="仿宋" w:hAnsi="仿宋" w:eastAsia="仿宋" w:cs="仿宋"/>
          <w:b w:val="0"/>
          <w:bCs w:val="0"/>
          <w:i w:val="0"/>
          <w:iCs w:val="0"/>
          <w:color w:val="auto"/>
          <w:sz w:val="28"/>
          <w:szCs w:val="28"/>
          <w:highlight w:val="none"/>
          <w:shd w:val="clear" w:color="auto" w:fill="auto"/>
          <w:lang w:val="en-US" w:eastAsia="zh-CN"/>
        </w:rPr>
        <w:t>的</w:t>
      </w:r>
      <w:r>
        <w:rPr>
          <w:rFonts w:hint="eastAsia" w:ascii="仿宋" w:hAnsi="仿宋" w:eastAsia="仿宋" w:cs="仿宋"/>
          <w:b w:val="0"/>
          <w:bCs w:val="0"/>
          <w:i w:val="0"/>
          <w:iCs w:val="0"/>
          <w:color w:val="auto"/>
          <w:sz w:val="28"/>
          <w:szCs w:val="28"/>
          <w:highlight w:val="none"/>
          <w:shd w:val="clear" w:color="auto" w:fill="auto"/>
        </w:rPr>
        <w:t>影响，</w:t>
      </w:r>
      <w:r>
        <w:rPr>
          <w:rFonts w:hint="eastAsia" w:ascii="仿宋" w:hAnsi="仿宋" w:eastAsia="仿宋" w:cs="仿宋"/>
          <w:b w:val="0"/>
          <w:bCs w:val="0"/>
          <w:i w:val="0"/>
          <w:iCs w:val="0"/>
          <w:color w:val="auto"/>
          <w:sz w:val="28"/>
          <w:szCs w:val="28"/>
          <w:highlight w:val="none"/>
          <w:shd w:val="clear" w:color="auto" w:fill="auto"/>
          <w:lang w:val="en-US" w:eastAsia="zh-CN"/>
        </w:rPr>
        <w:t>乙方同意</w:t>
      </w:r>
      <w:r>
        <w:rPr>
          <w:rFonts w:hint="eastAsia" w:ascii="仿宋" w:hAnsi="仿宋" w:eastAsia="仿宋" w:cs="仿宋"/>
          <w:b w:val="0"/>
          <w:bCs w:val="0"/>
          <w:i w:val="0"/>
          <w:iCs w:val="0"/>
          <w:color w:val="auto"/>
          <w:sz w:val="28"/>
          <w:szCs w:val="28"/>
          <w:highlight w:val="none"/>
          <w:shd w:val="clear" w:color="auto" w:fill="auto"/>
        </w:rPr>
        <w:t>不</w:t>
      </w:r>
      <w:r>
        <w:rPr>
          <w:rFonts w:hint="eastAsia" w:ascii="仿宋" w:hAnsi="仿宋" w:eastAsia="仿宋" w:cs="仿宋"/>
          <w:b w:val="0"/>
          <w:bCs w:val="0"/>
          <w:i w:val="0"/>
          <w:iCs w:val="0"/>
          <w:color w:val="auto"/>
          <w:sz w:val="28"/>
          <w:szCs w:val="28"/>
          <w:highlight w:val="none"/>
          <w:shd w:val="clear" w:color="auto" w:fill="auto"/>
          <w:lang w:val="en-US" w:eastAsia="zh-CN"/>
        </w:rPr>
        <w:t>因</w:t>
      </w:r>
      <w:r>
        <w:rPr>
          <w:rFonts w:hint="eastAsia" w:ascii="仿宋" w:hAnsi="仿宋" w:eastAsia="仿宋" w:cs="仿宋"/>
          <w:b w:val="0"/>
          <w:bCs w:val="0"/>
          <w:i w:val="0"/>
          <w:iCs w:val="0"/>
          <w:color w:val="auto"/>
          <w:sz w:val="28"/>
          <w:szCs w:val="28"/>
          <w:highlight w:val="none"/>
          <w:shd w:val="clear" w:color="auto" w:fill="auto"/>
        </w:rPr>
        <w:t>任何</w:t>
      </w:r>
      <w:r>
        <w:rPr>
          <w:rFonts w:hint="eastAsia" w:ascii="仿宋" w:hAnsi="仿宋" w:eastAsia="仿宋" w:cs="仿宋"/>
          <w:b w:val="0"/>
          <w:bCs w:val="0"/>
          <w:i w:val="0"/>
          <w:iCs w:val="0"/>
          <w:color w:val="auto"/>
          <w:sz w:val="28"/>
          <w:szCs w:val="28"/>
          <w:highlight w:val="none"/>
          <w:shd w:val="clear" w:color="auto" w:fill="auto"/>
          <w:lang w:val="en-US" w:eastAsia="zh-CN"/>
        </w:rPr>
        <w:t>原因</w:t>
      </w:r>
      <w:r>
        <w:rPr>
          <w:rFonts w:hint="eastAsia" w:ascii="仿宋" w:hAnsi="仿宋" w:eastAsia="仿宋" w:cs="仿宋"/>
          <w:b w:val="0"/>
          <w:bCs w:val="0"/>
          <w:i w:val="0"/>
          <w:iCs w:val="0"/>
          <w:color w:val="auto"/>
          <w:sz w:val="28"/>
          <w:szCs w:val="28"/>
          <w:highlight w:val="none"/>
          <w:shd w:val="clear" w:color="auto" w:fill="auto"/>
        </w:rPr>
        <w:t>要求延长工期。</w:t>
      </w:r>
    </w:p>
    <w:p w14:paraId="019F860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u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4.</w:t>
      </w:r>
      <w:r>
        <w:rPr>
          <w:rFonts w:hint="eastAsia" w:ascii="仿宋" w:hAnsi="仿宋" w:eastAsia="仿宋" w:cs="仿宋"/>
          <w:i w:val="0"/>
          <w:iCs w:val="0"/>
          <w:color w:val="auto"/>
          <w:sz w:val="28"/>
          <w:szCs w:val="28"/>
          <w:highlight w:val="none"/>
          <w:shd w:val="clear" w:color="auto" w:fill="auto"/>
          <w:lang w:val="en-US" w:eastAsia="zh-CN"/>
        </w:rPr>
        <w:t>7</w:t>
      </w:r>
      <w:r>
        <w:rPr>
          <w:rFonts w:hint="eastAsia" w:ascii="仿宋" w:hAnsi="仿宋" w:eastAsia="仿宋" w:cs="仿宋"/>
          <w:i w:val="0"/>
          <w:iCs w:val="0"/>
          <w:color w:val="auto"/>
          <w:sz w:val="28"/>
          <w:szCs w:val="28"/>
          <w:highlight w:val="none"/>
          <w:u w:val="none"/>
          <w:shd w:val="clear" w:color="auto" w:fill="auto"/>
        </w:rPr>
        <w:t>乙方必须满足</w:t>
      </w:r>
      <w:r>
        <w:rPr>
          <w:rFonts w:hint="eastAsia" w:ascii="仿宋" w:hAnsi="仿宋" w:eastAsia="仿宋" w:cs="仿宋"/>
          <w:i w:val="0"/>
          <w:iCs w:val="0"/>
          <w:color w:val="auto"/>
          <w:sz w:val="28"/>
          <w:szCs w:val="28"/>
          <w:highlight w:val="none"/>
          <w:u w:val="none"/>
          <w:shd w:val="clear" w:color="auto" w:fill="auto"/>
          <w:lang w:val="en-US" w:eastAsia="zh-CN"/>
        </w:rPr>
        <w:t>甲方</w:t>
      </w:r>
      <w:r>
        <w:rPr>
          <w:rFonts w:hint="eastAsia" w:ascii="仿宋" w:hAnsi="仿宋" w:eastAsia="仿宋" w:cs="仿宋"/>
          <w:i w:val="0"/>
          <w:iCs w:val="0"/>
          <w:color w:val="auto"/>
          <w:sz w:val="28"/>
          <w:szCs w:val="28"/>
          <w:highlight w:val="none"/>
          <w:u w:val="none"/>
          <w:shd w:val="clear" w:color="auto" w:fill="auto"/>
        </w:rPr>
        <w:t>工期要求，</w:t>
      </w:r>
      <w:r>
        <w:rPr>
          <w:rFonts w:hint="eastAsia" w:ascii="仿宋" w:hAnsi="仿宋" w:eastAsia="仿宋" w:cs="仿宋"/>
          <w:i w:val="0"/>
          <w:iCs w:val="0"/>
          <w:color w:val="auto"/>
          <w:sz w:val="28"/>
          <w:szCs w:val="28"/>
          <w:highlight w:val="none"/>
          <w:u w:val="none"/>
          <w:shd w:val="clear" w:color="auto" w:fill="auto"/>
          <w:lang w:val="en-US" w:eastAsia="zh-CN"/>
        </w:rPr>
        <w:t>配合甲方</w:t>
      </w:r>
      <w:r>
        <w:rPr>
          <w:rFonts w:hint="eastAsia" w:ascii="仿宋" w:hAnsi="仿宋" w:eastAsia="仿宋" w:cs="仿宋"/>
          <w:i w:val="0"/>
          <w:iCs w:val="0"/>
          <w:color w:val="auto"/>
          <w:sz w:val="28"/>
          <w:szCs w:val="28"/>
          <w:highlight w:val="none"/>
          <w:u w:val="none"/>
          <w:shd w:val="clear" w:color="auto" w:fill="auto"/>
        </w:rPr>
        <w:t>随时增加或减少</w:t>
      </w:r>
      <w:r>
        <w:rPr>
          <w:rFonts w:hint="eastAsia" w:ascii="仿宋" w:hAnsi="仿宋" w:eastAsia="仿宋" w:cs="仿宋"/>
          <w:i w:val="0"/>
          <w:iCs w:val="0"/>
          <w:color w:val="auto"/>
          <w:sz w:val="28"/>
          <w:szCs w:val="28"/>
          <w:highlight w:val="none"/>
          <w:u w:val="none"/>
          <w:shd w:val="clear" w:color="auto" w:fill="auto"/>
          <w:lang w:val="en-US" w:eastAsia="zh-CN"/>
        </w:rPr>
        <w:t>乙方</w:t>
      </w:r>
      <w:r>
        <w:rPr>
          <w:rFonts w:hint="eastAsia" w:ascii="仿宋" w:hAnsi="仿宋" w:eastAsia="仿宋" w:cs="仿宋"/>
          <w:i w:val="0"/>
          <w:iCs w:val="0"/>
          <w:color w:val="auto"/>
          <w:sz w:val="28"/>
          <w:szCs w:val="28"/>
          <w:highlight w:val="none"/>
          <w:u w:val="none"/>
          <w:shd w:val="clear" w:color="auto" w:fill="auto"/>
        </w:rPr>
        <w:t>人员</w:t>
      </w:r>
      <w:r>
        <w:rPr>
          <w:rFonts w:hint="eastAsia" w:ascii="仿宋" w:hAnsi="仿宋" w:eastAsia="仿宋" w:cs="仿宋"/>
          <w:i w:val="0"/>
          <w:iCs w:val="0"/>
          <w:color w:val="auto"/>
          <w:sz w:val="28"/>
          <w:szCs w:val="28"/>
          <w:highlight w:val="none"/>
          <w:u w:val="none"/>
          <w:shd w:val="clear" w:color="auto" w:fill="auto"/>
          <w:lang w:val="en-US" w:eastAsia="zh-CN"/>
        </w:rPr>
        <w:t>以满足本工程施工要求</w:t>
      </w:r>
      <w:r>
        <w:rPr>
          <w:rFonts w:hint="eastAsia" w:ascii="仿宋" w:hAnsi="仿宋" w:eastAsia="仿宋" w:cs="仿宋"/>
          <w:i w:val="0"/>
          <w:iCs w:val="0"/>
          <w:color w:val="auto"/>
          <w:sz w:val="28"/>
          <w:szCs w:val="28"/>
          <w:highlight w:val="none"/>
          <w:u w:val="none"/>
          <w:shd w:val="clear" w:color="auto" w:fill="auto"/>
        </w:rPr>
        <w:t>。</w:t>
      </w:r>
    </w:p>
    <w:p w14:paraId="6D6B90F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4.8乙方确定在本合同签订前，已勘察本项目现场场地，对本工程特性全部清楚，因甲方原因导致施工计划调整的，乙方积极配合。</w:t>
      </w:r>
    </w:p>
    <w:p w14:paraId="1AAD20B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4.9</w:t>
      </w:r>
      <w:r>
        <w:rPr>
          <w:rFonts w:hint="eastAsia" w:ascii="仿宋" w:hAnsi="仿宋" w:eastAsia="仿宋" w:cs="仿宋"/>
          <w:i w:val="0"/>
          <w:iCs w:val="0"/>
          <w:color w:val="auto"/>
          <w:sz w:val="28"/>
          <w:szCs w:val="28"/>
          <w:highlight w:val="none"/>
          <w:shd w:val="clear" w:color="auto" w:fill="auto"/>
        </w:rPr>
        <w:t>乙方认为甲方或其他单位未配合提供</w:t>
      </w:r>
      <w:r>
        <w:rPr>
          <w:rFonts w:hint="eastAsia" w:ascii="仿宋" w:hAnsi="仿宋" w:eastAsia="仿宋" w:cs="仿宋"/>
          <w:i w:val="0"/>
          <w:iCs w:val="0"/>
          <w:color w:val="auto"/>
          <w:sz w:val="28"/>
          <w:szCs w:val="28"/>
          <w:highlight w:val="none"/>
          <w:shd w:val="clear" w:color="auto" w:fill="auto"/>
          <w:lang w:val="en-US" w:eastAsia="zh-CN"/>
        </w:rPr>
        <w:t>所需</w:t>
      </w:r>
      <w:r>
        <w:rPr>
          <w:rFonts w:hint="eastAsia" w:ascii="仿宋" w:hAnsi="仿宋" w:eastAsia="仿宋" w:cs="仿宋"/>
          <w:i w:val="0"/>
          <w:iCs w:val="0"/>
          <w:color w:val="auto"/>
          <w:sz w:val="28"/>
          <w:szCs w:val="28"/>
          <w:highlight w:val="none"/>
          <w:shd w:val="clear" w:color="auto" w:fill="auto"/>
        </w:rPr>
        <w:t>工作面</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机具及材料而影响施工进度</w:t>
      </w:r>
      <w:r>
        <w:rPr>
          <w:rFonts w:hint="eastAsia" w:ascii="仿宋" w:hAnsi="仿宋" w:eastAsia="仿宋" w:cs="仿宋"/>
          <w:i w:val="0"/>
          <w:iCs w:val="0"/>
          <w:color w:val="auto"/>
          <w:sz w:val="28"/>
          <w:szCs w:val="28"/>
          <w:highlight w:val="none"/>
          <w:shd w:val="clear" w:color="auto" w:fill="auto"/>
          <w:lang w:val="en-US" w:eastAsia="zh-CN"/>
        </w:rPr>
        <w:t>时</w:t>
      </w:r>
      <w:r>
        <w:rPr>
          <w:rFonts w:hint="eastAsia" w:ascii="仿宋" w:hAnsi="仿宋" w:eastAsia="仿宋" w:cs="仿宋"/>
          <w:i w:val="0"/>
          <w:iCs w:val="0"/>
          <w:color w:val="auto"/>
          <w:sz w:val="28"/>
          <w:szCs w:val="28"/>
          <w:highlight w:val="none"/>
          <w:shd w:val="clear" w:color="auto" w:fill="auto"/>
        </w:rPr>
        <w:t>，乙方</w:t>
      </w:r>
      <w:r>
        <w:rPr>
          <w:rFonts w:hint="eastAsia" w:ascii="仿宋" w:hAnsi="仿宋" w:eastAsia="仿宋" w:cs="仿宋"/>
          <w:i w:val="0"/>
          <w:iCs w:val="0"/>
          <w:color w:val="auto"/>
          <w:sz w:val="28"/>
          <w:szCs w:val="28"/>
          <w:highlight w:val="none"/>
          <w:shd w:val="clear" w:color="auto" w:fill="auto"/>
          <w:lang w:val="en-US" w:eastAsia="zh-CN"/>
        </w:rPr>
        <w:t>须</w:t>
      </w:r>
      <w:r>
        <w:rPr>
          <w:rFonts w:hint="eastAsia" w:ascii="仿宋" w:hAnsi="仿宋" w:eastAsia="仿宋" w:cs="仿宋"/>
          <w:i w:val="0"/>
          <w:iCs w:val="0"/>
          <w:color w:val="auto"/>
          <w:sz w:val="28"/>
          <w:szCs w:val="28"/>
          <w:highlight w:val="none"/>
          <w:shd w:val="clear" w:color="auto" w:fill="auto"/>
        </w:rPr>
        <w:t>书面</w:t>
      </w:r>
      <w:r>
        <w:rPr>
          <w:rFonts w:hint="eastAsia" w:ascii="仿宋" w:hAnsi="仿宋" w:eastAsia="仿宋" w:cs="仿宋"/>
          <w:i w:val="0"/>
          <w:iCs w:val="0"/>
          <w:color w:val="auto"/>
          <w:sz w:val="28"/>
          <w:szCs w:val="28"/>
          <w:highlight w:val="none"/>
          <w:shd w:val="clear" w:color="auto" w:fill="auto"/>
          <w:lang w:val="en-US" w:eastAsia="zh-CN"/>
        </w:rPr>
        <w:t>报</w:t>
      </w:r>
      <w:r>
        <w:rPr>
          <w:rFonts w:hint="eastAsia" w:ascii="仿宋" w:hAnsi="仿宋" w:eastAsia="仿宋" w:cs="仿宋"/>
          <w:i w:val="0"/>
          <w:iCs w:val="0"/>
          <w:color w:val="auto"/>
          <w:sz w:val="28"/>
          <w:szCs w:val="28"/>
          <w:highlight w:val="none"/>
          <w:shd w:val="clear" w:color="auto" w:fill="auto"/>
        </w:rPr>
        <w:t>告甲方并</w:t>
      </w:r>
      <w:r>
        <w:rPr>
          <w:rFonts w:hint="eastAsia" w:ascii="仿宋" w:hAnsi="仿宋" w:eastAsia="仿宋" w:cs="仿宋"/>
          <w:i w:val="0"/>
          <w:iCs w:val="0"/>
          <w:color w:val="auto"/>
          <w:sz w:val="28"/>
          <w:szCs w:val="28"/>
          <w:highlight w:val="none"/>
          <w:shd w:val="clear" w:color="auto" w:fill="auto"/>
          <w:lang w:val="en-US" w:eastAsia="zh-CN"/>
        </w:rPr>
        <w:t>按</w:t>
      </w:r>
      <w:r>
        <w:rPr>
          <w:rFonts w:hint="eastAsia" w:ascii="仿宋" w:hAnsi="仿宋" w:eastAsia="仿宋" w:cs="仿宋"/>
          <w:i w:val="0"/>
          <w:iCs w:val="0"/>
          <w:color w:val="auto"/>
          <w:sz w:val="28"/>
          <w:szCs w:val="28"/>
          <w:highlight w:val="none"/>
          <w:shd w:val="clear" w:color="auto" w:fill="auto"/>
        </w:rPr>
        <w:t>甲方</w:t>
      </w:r>
      <w:r>
        <w:rPr>
          <w:rFonts w:hint="eastAsia" w:ascii="仿宋" w:hAnsi="仿宋" w:eastAsia="仿宋" w:cs="仿宋"/>
          <w:i w:val="0"/>
          <w:iCs w:val="0"/>
          <w:color w:val="auto"/>
          <w:sz w:val="28"/>
          <w:szCs w:val="28"/>
          <w:highlight w:val="none"/>
          <w:shd w:val="clear" w:color="auto" w:fill="auto"/>
          <w:lang w:val="en-US" w:eastAsia="zh-CN"/>
        </w:rPr>
        <w:t>要求办理相关事宜</w:t>
      </w:r>
      <w:r>
        <w:rPr>
          <w:rFonts w:hint="eastAsia" w:ascii="仿宋" w:hAnsi="仿宋" w:eastAsia="仿宋" w:cs="仿宋"/>
          <w:i w:val="0"/>
          <w:iCs w:val="0"/>
          <w:color w:val="auto"/>
          <w:sz w:val="28"/>
          <w:szCs w:val="28"/>
          <w:highlight w:val="none"/>
          <w:shd w:val="clear" w:color="auto" w:fill="auto"/>
        </w:rPr>
        <w:t>，否则视为不影响乙方施工，乙方不得</w:t>
      </w:r>
      <w:r>
        <w:rPr>
          <w:rFonts w:hint="eastAsia" w:ascii="仿宋" w:hAnsi="仿宋" w:eastAsia="仿宋" w:cs="仿宋"/>
          <w:i w:val="0"/>
          <w:iCs w:val="0"/>
          <w:color w:val="auto"/>
          <w:sz w:val="28"/>
          <w:szCs w:val="28"/>
          <w:highlight w:val="none"/>
          <w:shd w:val="clear" w:color="auto" w:fill="auto"/>
          <w:lang w:val="en-US" w:eastAsia="zh-CN"/>
        </w:rPr>
        <w:t>因此</w:t>
      </w:r>
      <w:r>
        <w:rPr>
          <w:rFonts w:hint="eastAsia" w:ascii="仿宋" w:hAnsi="仿宋" w:eastAsia="仿宋" w:cs="仿宋"/>
          <w:i w:val="0"/>
          <w:iCs w:val="0"/>
          <w:color w:val="auto"/>
          <w:sz w:val="28"/>
          <w:szCs w:val="28"/>
          <w:highlight w:val="none"/>
          <w:shd w:val="clear" w:color="auto" w:fill="auto"/>
        </w:rPr>
        <w:t>要求延</w:t>
      </w:r>
      <w:r>
        <w:rPr>
          <w:rFonts w:hint="eastAsia" w:ascii="仿宋" w:hAnsi="仿宋" w:eastAsia="仿宋" w:cs="仿宋"/>
          <w:i w:val="0"/>
          <w:iCs w:val="0"/>
          <w:color w:val="auto"/>
          <w:sz w:val="28"/>
          <w:szCs w:val="28"/>
          <w:highlight w:val="none"/>
          <w:shd w:val="clear" w:color="auto" w:fill="auto"/>
          <w:lang w:val="en-US" w:eastAsia="zh-CN"/>
        </w:rPr>
        <w:t>长</w:t>
      </w:r>
      <w:r>
        <w:rPr>
          <w:rFonts w:hint="eastAsia" w:ascii="仿宋" w:hAnsi="仿宋" w:eastAsia="仿宋" w:cs="仿宋"/>
          <w:i w:val="0"/>
          <w:iCs w:val="0"/>
          <w:color w:val="auto"/>
          <w:sz w:val="28"/>
          <w:szCs w:val="28"/>
          <w:highlight w:val="none"/>
          <w:shd w:val="clear" w:color="auto" w:fill="auto"/>
        </w:rPr>
        <w:t>工期。</w:t>
      </w:r>
    </w:p>
    <w:p w14:paraId="0ECA431E">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4.10本项目竣工验收移交甲方后、保修期结束前，如甲方在本项目内有新增工程且要求乙方进行报价或施工时，乙方须予配合。</w:t>
      </w:r>
    </w:p>
    <w:p w14:paraId="69FF6F74">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u w:val="none"/>
          <w:lang w:val="en-US" w:eastAsia="zh-CN"/>
        </w:rPr>
      </w:pPr>
      <w:bookmarkStart w:id="14" w:name="_Toc9090"/>
      <w:bookmarkStart w:id="15" w:name="_Toc19252"/>
      <w:bookmarkStart w:id="16" w:name="_Toc2060"/>
      <w:r>
        <w:rPr>
          <w:rFonts w:hint="eastAsia" w:ascii="仿宋" w:hAnsi="仿宋" w:eastAsia="仿宋" w:cs="仿宋"/>
          <w:i w:val="0"/>
          <w:iCs w:val="0"/>
          <w:color w:val="auto"/>
          <w:sz w:val="28"/>
          <w:szCs w:val="28"/>
          <w:highlight w:val="none"/>
          <w:u w:val="none"/>
          <w:shd w:val="clear" w:color="auto" w:fill="auto"/>
          <w:lang w:val="en-US" w:eastAsia="zh-CN"/>
        </w:rPr>
        <w:t>4.11</w:t>
      </w:r>
      <w:r>
        <w:rPr>
          <w:rFonts w:hint="eastAsia" w:ascii="仿宋" w:hAnsi="仿宋" w:eastAsia="仿宋" w:cs="仿宋"/>
          <w:b w:val="0"/>
          <w:bCs w:val="0"/>
          <w:i w:val="0"/>
          <w:iCs w:val="0"/>
          <w:color w:val="auto"/>
          <w:sz w:val="28"/>
          <w:szCs w:val="28"/>
          <w:highlight w:val="none"/>
          <w:u w:val="none"/>
          <w:lang w:val="en-US" w:eastAsia="zh-CN"/>
        </w:rPr>
        <w:t>乙方须严格遵照甲方制订的施工进度计划开展具体施工工作，每周必须到甲方项目部在《施工任务表》上签认施工任务并保证完成，否则主动接受相应的扣款处罚。</w:t>
      </w:r>
    </w:p>
    <w:p w14:paraId="58F53D07">
      <w:pPr>
        <w:keepNext w:val="0"/>
        <w:keepLines w:val="0"/>
        <w:pageBreakBefore w:val="0"/>
        <w:widowControl w:val="0"/>
        <w:numPr>
          <w:ilvl w:val="0"/>
          <w:numId w:val="1"/>
        </w:numPr>
        <w:shd w:val="clea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17" w:name="_Toc18101"/>
      <w:r>
        <w:rPr>
          <w:rFonts w:hint="eastAsia" w:ascii="仿宋" w:hAnsi="仿宋" w:eastAsia="仿宋" w:cs="仿宋"/>
          <w:b/>
          <w:bCs/>
          <w:i w:val="0"/>
          <w:iCs w:val="0"/>
          <w:color w:val="auto"/>
          <w:sz w:val="28"/>
          <w:szCs w:val="28"/>
          <w:highlight w:val="none"/>
          <w:shd w:val="clear" w:color="auto" w:fill="auto"/>
          <w:lang w:val="en-US" w:eastAsia="zh-CN"/>
        </w:rPr>
        <w:t>工程质量标准</w:t>
      </w:r>
      <w:bookmarkEnd w:id="14"/>
      <w:bookmarkEnd w:id="17"/>
    </w:p>
    <w:p w14:paraId="5D2EBAF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5.</w:t>
      </w:r>
      <w:r>
        <w:rPr>
          <w:rFonts w:hint="eastAsia" w:ascii="仿宋" w:hAnsi="仿宋" w:eastAsia="仿宋" w:cs="仿宋"/>
          <w:i w:val="0"/>
          <w:iCs w:val="0"/>
          <w:color w:val="auto"/>
          <w:sz w:val="28"/>
          <w:szCs w:val="28"/>
          <w:highlight w:val="none"/>
          <w:shd w:val="clear" w:color="auto" w:fill="auto"/>
        </w:rPr>
        <w:t>1质量标准：</w:t>
      </w:r>
      <w:r>
        <w:rPr>
          <w:rFonts w:hint="eastAsia" w:ascii="仿宋" w:hAnsi="仿宋" w:eastAsia="仿宋" w:cs="仿宋"/>
          <w:i w:val="0"/>
          <w:iCs w:val="0"/>
          <w:color w:val="auto"/>
          <w:sz w:val="28"/>
          <w:szCs w:val="28"/>
          <w:highlight w:val="none"/>
          <w:shd w:val="clear" w:color="auto" w:fill="auto"/>
          <w:lang w:val="en-US" w:eastAsia="zh-CN"/>
        </w:rPr>
        <w:t>本工程须</w:t>
      </w:r>
      <w:r>
        <w:rPr>
          <w:rFonts w:hint="eastAsia" w:ascii="仿宋" w:hAnsi="仿宋" w:eastAsia="仿宋" w:cs="仿宋"/>
          <w:i w:val="0"/>
          <w:iCs w:val="0"/>
          <w:color w:val="auto"/>
          <w:sz w:val="28"/>
          <w:szCs w:val="28"/>
          <w:highlight w:val="none"/>
          <w:shd w:val="clear" w:color="auto" w:fill="auto"/>
        </w:rPr>
        <w:t>达到国家</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行业</w:t>
      </w:r>
      <w:r>
        <w:rPr>
          <w:rFonts w:hint="eastAsia" w:ascii="仿宋" w:hAnsi="仿宋" w:eastAsia="仿宋" w:cs="仿宋"/>
          <w:i w:val="0"/>
          <w:iCs w:val="0"/>
          <w:color w:val="auto"/>
          <w:sz w:val="28"/>
          <w:szCs w:val="28"/>
          <w:highlight w:val="none"/>
          <w:shd w:val="clear" w:color="auto" w:fill="auto"/>
          <w:lang w:val="en-US" w:eastAsia="zh-CN"/>
        </w:rPr>
        <w:t>相关</w:t>
      </w:r>
      <w:r>
        <w:rPr>
          <w:rFonts w:hint="eastAsia" w:ascii="仿宋" w:hAnsi="仿宋" w:eastAsia="仿宋" w:cs="仿宋"/>
          <w:i w:val="0"/>
          <w:iCs w:val="0"/>
          <w:color w:val="auto"/>
          <w:sz w:val="28"/>
          <w:szCs w:val="28"/>
          <w:highlight w:val="none"/>
          <w:shd w:val="clear" w:color="auto" w:fill="auto"/>
        </w:rPr>
        <w:t>施工质量验收规范的</w:t>
      </w:r>
      <w:r>
        <w:rPr>
          <w:rFonts w:hint="eastAsia" w:ascii="仿宋" w:hAnsi="仿宋" w:eastAsia="仿宋" w:cs="仿宋"/>
          <w:i w:val="0"/>
          <w:iCs w:val="0"/>
          <w:color w:val="auto"/>
          <w:sz w:val="28"/>
          <w:szCs w:val="28"/>
          <w:highlight w:val="none"/>
          <w:u w:val="single"/>
          <w:shd w:val="clear" w:color="auto" w:fill="auto"/>
        </w:rPr>
        <w:t xml:space="preserve"> 优良 </w:t>
      </w:r>
      <w:r>
        <w:rPr>
          <w:rFonts w:hint="eastAsia" w:ascii="仿宋" w:hAnsi="仿宋" w:eastAsia="仿宋" w:cs="仿宋"/>
          <w:i w:val="0"/>
          <w:iCs w:val="0"/>
          <w:color w:val="auto"/>
          <w:sz w:val="28"/>
          <w:szCs w:val="28"/>
          <w:highlight w:val="none"/>
          <w:shd w:val="clear" w:color="auto" w:fill="auto"/>
        </w:rPr>
        <w:t>标准</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本合同另有约定的亦须同时符合该约定</w:t>
      </w:r>
      <w:r>
        <w:rPr>
          <w:rFonts w:hint="eastAsia" w:ascii="仿宋" w:hAnsi="仿宋" w:eastAsia="仿宋" w:cs="仿宋"/>
          <w:b w:val="0"/>
          <w:bCs w:val="0"/>
          <w:i w:val="0"/>
          <w:iCs w:val="0"/>
          <w:color w:val="auto"/>
          <w:sz w:val="28"/>
          <w:szCs w:val="28"/>
          <w:highlight w:val="none"/>
          <w:shd w:val="clear" w:color="auto" w:fill="auto"/>
        </w:rPr>
        <w:t>。</w:t>
      </w:r>
    </w:p>
    <w:p w14:paraId="6C32BA2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5.</w:t>
      </w:r>
      <w:r>
        <w:rPr>
          <w:rFonts w:hint="eastAsia" w:ascii="仿宋" w:hAnsi="仿宋" w:eastAsia="仿宋" w:cs="仿宋"/>
          <w:i w:val="0"/>
          <w:iCs w:val="0"/>
          <w:color w:val="auto"/>
          <w:sz w:val="28"/>
          <w:szCs w:val="28"/>
          <w:highlight w:val="none"/>
          <w:shd w:val="clear" w:color="auto" w:fill="auto"/>
        </w:rPr>
        <w:t>2</w:t>
      </w:r>
      <w:r>
        <w:rPr>
          <w:rFonts w:hint="eastAsia" w:ascii="仿宋" w:hAnsi="仿宋" w:eastAsia="仿宋" w:cs="仿宋"/>
          <w:i w:val="0"/>
          <w:iCs w:val="0"/>
          <w:color w:val="auto"/>
          <w:sz w:val="28"/>
          <w:szCs w:val="28"/>
          <w:highlight w:val="none"/>
          <w:shd w:val="clear" w:color="auto" w:fill="auto"/>
          <w:lang w:val="en-US" w:eastAsia="zh-CN"/>
        </w:rPr>
        <w:t>甲方（或监理、</w:t>
      </w:r>
      <w:r>
        <w:rPr>
          <w:rFonts w:hint="eastAsia" w:ascii="仿宋" w:hAnsi="仿宋" w:eastAsia="仿宋" w:cs="仿宋"/>
          <w:b w:val="0"/>
          <w:bCs w:val="0"/>
          <w:i w:val="0"/>
          <w:iCs w:val="0"/>
          <w:color w:val="auto"/>
          <w:sz w:val="28"/>
          <w:szCs w:val="28"/>
          <w:highlight w:val="none"/>
          <w:shd w:val="clear" w:color="auto" w:fill="auto"/>
          <w:lang w:val="en-US" w:eastAsia="zh-CN"/>
        </w:rPr>
        <w:t>建设单位、政府部门）</w:t>
      </w:r>
      <w:r>
        <w:rPr>
          <w:rFonts w:hint="eastAsia" w:ascii="仿宋" w:hAnsi="仿宋" w:eastAsia="仿宋" w:cs="仿宋"/>
          <w:b w:val="0"/>
          <w:bCs w:val="0"/>
          <w:i w:val="0"/>
          <w:iCs w:val="0"/>
          <w:color w:val="auto"/>
          <w:sz w:val="28"/>
          <w:szCs w:val="28"/>
          <w:highlight w:val="none"/>
          <w:shd w:val="clear" w:color="auto" w:fill="auto"/>
        </w:rPr>
        <w:t>检查</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rPr>
        <w:t>验收</w:t>
      </w:r>
      <w:r>
        <w:rPr>
          <w:rFonts w:hint="eastAsia" w:ascii="仿宋" w:hAnsi="仿宋" w:eastAsia="仿宋" w:cs="仿宋"/>
          <w:b w:val="0"/>
          <w:bCs w:val="0"/>
          <w:i w:val="0"/>
          <w:iCs w:val="0"/>
          <w:color w:val="auto"/>
          <w:sz w:val="28"/>
          <w:szCs w:val="28"/>
          <w:highlight w:val="none"/>
          <w:shd w:val="clear" w:color="auto" w:fill="auto"/>
          <w:lang w:val="en-US" w:eastAsia="zh-CN"/>
        </w:rPr>
        <w:t>工程或项目</w:t>
      </w:r>
      <w:r>
        <w:rPr>
          <w:rFonts w:hint="eastAsia" w:ascii="仿宋" w:hAnsi="仿宋" w:eastAsia="仿宋" w:cs="仿宋"/>
          <w:b w:val="0"/>
          <w:bCs w:val="0"/>
          <w:i w:val="0"/>
          <w:iCs w:val="0"/>
          <w:color w:val="auto"/>
          <w:sz w:val="28"/>
          <w:szCs w:val="28"/>
          <w:highlight w:val="none"/>
          <w:shd w:val="clear" w:color="auto" w:fill="auto"/>
        </w:rPr>
        <w:t>时，</w:t>
      </w:r>
      <w:r>
        <w:rPr>
          <w:rFonts w:hint="eastAsia" w:ascii="仿宋" w:hAnsi="仿宋" w:eastAsia="仿宋" w:cs="仿宋"/>
          <w:b w:val="0"/>
          <w:bCs w:val="0"/>
          <w:i w:val="0"/>
          <w:iCs w:val="0"/>
          <w:color w:val="auto"/>
          <w:sz w:val="28"/>
          <w:szCs w:val="28"/>
          <w:highlight w:val="none"/>
          <w:shd w:val="clear" w:color="auto" w:fill="auto"/>
          <w:lang w:val="en-US" w:eastAsia="zh-CN"/>
        </w:rPr>
        <w:t>乙方须</w:t>
      </w:r>
      <w:r>
        <w:rPr>
          <w:rFonts w:hint="eastAsia" w:ascii="仿宋" w:hAnsi="仿宋" w:eastAsia="仿宋" w:cs="仿宋"/>
          <w:b w:val="0"/>
          <w:bCs w:val="0"/>
          <w:i w:val="0"/>
          <w:iCs w:val="0"/>
          <w:color w:val="auto"/>
          <w:sz w:val="28"/>
          <w:szCs w:val="28"/>
          <w:highlight w:val="none"/>
          <w:shd w:val="clear" w:color="auto" w:fill="auto"/>
        </w:rPr>
        <w:t>安排管理人员配合检查</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rPr>
        <w:t>验收，</w:t>
      </w:r>
      <w:r>
        <w:rPr>
          <w:rFonts w:hint="eastAsia" w:ascii="仿宋" w:hAnsi="仿宋" w:eastAsia="仿宋" w:cs="仿宋"/>
          <w:b w:val="0"/>
          <w:bCs w:val="0"/>
          <w:i w:val="0"/>
          <w:iCs w:val="0"/>
          <w:color w:val="auto"/>
          <w:sz w:val="28"/>
          <w:szCs w:val="28"/>
          <w:highlight w:val="none"/>
          <w:shd w:val="clear" w:color="auto" w:fill="auto"/>
          <w:lang w:val="en-US" w:eastAsia="zh-CN"/>
        </w:rPr>
        <w:t>否则每次向甲方承担违约金人民币壹万元。</w:t>
      </w:r>
      <w:r>
        <w:rPr>
          <w:rFonts w:hint="eastAsia" w:ascii="仿宋" w:hAnsi="仿宋" w:eastAsia="仿宋" w:cs="仿宋"/>
          <w:b w:val="0"/>
          <w:bCs w:val="0"/>
          <w:i w:val="0"/>
          <w:iCs w:val="0"/>
          <w:color w:val="auto"/>
          <w:sz w:val="28"/>
          <w:szCs w:val="28"/>
          <w:highlight w:val="none"/>
          <w:shd w:val="clear" w:color="auto" w:fill="auto"/>
        </w:rPr>
        <w:t>乙方施工过程中必须进行质量检查，</w:t>
      </w:r>
      <w:r>
        <w:rPr>
          <w:rFonts w:hint="eastAsia" w:ascii="仿宋" w:hAnsi="仿宋" w:eastAsia="仿宋" w:cs="仿宋"/>
          <w:b w:val="0"/>
          <w:bCs w:val="0"/>
          <w:i w:val="0"/>
          <w:iCs w:val="0"/>
          <w:color w:val="auto"/>
          <w:sz w:val="28"/>
          <w:szCs w:val="28"/>
          <w:highlight w:val="none"/>
          <w:shd w:val="clear" w:color="auto" w:fill="auto"/>
          <w:lang w:val="en-US" w:eastAsia="zh-CN"/>
        </w:rPr>
        <w:t>并按甲方要求做好标记及书面资料，严格执行三级检查制度。乙方须坚决落实甲方、政府部门提出的整改要求，凡未按要求落实整改的，甲方有权对乙方罚款贰仟至伍万元/次，整改二次以上的</w:t>
      </w:r>
      <w:r>
        <w:rPr>
          <w:rFonts w:hint="eastAsia" w:ascii="仿宋" w:hAnsi="仿宋" w:eastAsia="仿宋" w:cs="仿宋"/>
          <w:b w:val="0"/>
          <w:bCs w:val="0"/>
          <w:i w:val="0"/>
          <w:iCs w:val="0"/>
          <w:color w:val="auto"/>
          <w:sz w:val="28"/>
          <w:szCs w:val="28"/>
          <w:highlight w:val="none"/>
          <w:shd w:val="clear" w:color="auto" w:fill="auto"/>
        </w:rPr>
        <w:t>甲方有权</w:t>
      </w:r>
      <w:r>
        <w:rPr>
          <w:rFonts w:hint="eastAsia" w:ascii="仿宋" w:hAnsi="仿宋" w:eastAsia="仿宋" w:cs="仿宋"/>
          <w:b w:val="0"/>
          <w:bCs w:val="0"/>
          <w:i w:val="0"/>
          <w:iCs w:val="0"/>
          <w:color w:val="auto"/>
          <w:sz w:val="28"/>
          <w:szCs w:val="28"/>
          <w:highlight w:val="none"/>
          <w:shd w:val="clear" w:color="auto" w:fill="auto"/>
          <w:lang w:val="en-US" w:eastAsia="zh-CN"/>
        </w:rPr>
        <w:t>对本工程</w:t>
      </w:r>
      <w:r>
        <w:rPr>
          <w:rFonts w:hint="eastAsia" w:ascii="仿宋" w:hAnsi="仿宋" w:eastAsia="仿宋" w:cs="仿宋"/>
          <w:b w:val="0"/>
          <w:bCs w:val="0"/>
          <w:i w:val="0"/>
          <w:iCs w:val="0"/>
          <w:color w:val="auto"/>
          <w:sz w:val="28"/>
          <w:szCs w:val="28"/>
          <w:highlight w:val="none"/>
          <w:shd w:val="clear" w:color="auto" w:fill="auto"/>
        </w:rPr>
        <w:t>按□</w:t>
      </w:r>
      <w:r>
        <w:rPr>
          <w:rFonts w:hint="eastAsia" w:ascii="仿宋" w:hAnsi="仿宋" w:eastAsia="仿宋" w:cs="仿宋"/>
          <w:i w:val="0"/>
          <w:iCs w:val="0"/>
          <w:color w:val="auto"/>
          <w:sz w:val="28"/>
          <w:szCs w:val="28"/>
          <w:highlight w:val="none"/>
          <w:shd w:val="clear" w:color="auto" w:fill="auto"/>
        </w:rPr>
        <w:t>合同</w:t>
      </w:r>
      <w:r>
        <w:rPr>
          <w:rFonts w:hint="eastAsia" w:ascii="仿宋" w:hAnsi="仿宋" w:eastAsia="仿宋" w:cs="仿宋"/>
          <w:i w:val="0"/>
          <w:iCs w:val="0"/>
          <w:color w:val="auto"/>
          <w:sz w:val="28"/>
          <w:szCs w:val="28"/>
          <w:highlight w:val="none"/>
          <w:shd w:val="clear" w:color="auto" w:fill="auto"/>
          <w:lang w:val="en-US" w:eastAsia="zh-CN"/>
        </w:rPr>
        <w:t>总</w:t>
      </w:r>
      <w:r>
        <w:rPr>
          <w:rFonts w:hint="eastAsia" w:ascii="仿宋" w:hAnsi="仿宋" w:eastAsia="仿宋" w:cs="仿宋"/>
          <w:i w:val="0"/>
          <w:iCs w:val="0"/>
          <w:color w:val="auto"/>
          <w:sz w:val="28"/>
          <w:szCs w:val="28"/>
          <w:highlight w:val="none"/>
          <w:shd w:val="clear" w:color="auto" w:fill="auto"/>
        </w:rPr>
        <w:t>价</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合同单价</w:t>
      </w:r>
      <w:r>
        <w:rPr>
          <w:rFonts w:hint="eastAsia" w:ascii="仿宋" w:hAnsi="仿宋" w:eastAsia="仿宋" w:cs="仿宋"/>
          <w:i w:val="0"/>
          <w:iCs w:val="0"/>
          <w:color w:val="auto"/>
          <w:sz w:val="28"/>
          <w:szCs w:val="28"/>
          <w:highlight w:val="none"/>
          <w:u w:val="none"/>
          <w:shd w:val="clear" w:color="auto" w:fill="auto"/>
          <w:lang w:val="en-US" w:eastAsia="zh-CN"/>
        </w:rPr>
        <w:t>下浮5%进行结算</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 xml:space="preserve">                     </w:t>
      </w:r>
    </w:p>
    <w:p w14:paraId="0ABEEF4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eastAsia="zh-CN"/>
        </w:rPr>
        <w:t>5.</w:t>
      </w:r>
      <w:r>
        <w:rPr>
          <w:rFonts w:hint="eastAsia" w:ascii="仿宋" w:hAnsi="仿宋" w:eastAsia="仿宋" w:cs="仿宋"/>
          <w:i w:val="0"/>
          <w:iCs w:val="0"/>
          <w:color w:val="auto"/>
          <w:sz w:val="28"/>
          <w:szCs w:val="28"/>
          <w:highlight w:val="none"/>
          <w:shd w:val="clear" w:color="auto" w:fill="auto"/>
        </w:rPr>
        <w:t>3质量要点</w:t>
      </w:r>
    </w:p>
    <w:p w14:paraId="6EFC0798">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lang w:val="en-US" w:eastAsia="zh-CN"/>
        </w:rPr>
      </w:pPr>
      <w:bookmarkStart w:id="18" w:name="_Toc11160"/>
      <w:bookmarkStart w:id="19" w:name="_Toc807"/>
      <w:r>
        <w:rPr>
          <w:rFonts w:hint="eastAsia" w:ascii="仿宋" w:hAnsi="仿宋" w:eastAsia="仿宋" w:cs="仿宋"/>
          <w:i w:val="0"/>
          <w:iCs w:val="0"/>
          <w:color w:val="auto"/>
          <w:sz w:val="28"/>
          <w:szCs w:val="28"/>
          <w:highlight w:val="none"/>
          <w:shd w:val="clear" w:color="auto" w:fill="auto"/>
          <w:lang w:val="en-US" w:eastAsia="zh-CN"/>
        </w:rPr>
        <w:t>5.3.1乙供材料必须符合设计要求，有材料出厂合格证、质量检验报告和现场抽样复验报告。</w:t>
      </w:r>
    </w:p>
    <w:p w14:paraId="0081713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5.3.2 各施工部位细部做法必须符合设计和规范要求。</w:t>
      </w:r>
      <w:bookmarkEnd w:id="18"/>
      <w:bookmarkEnd w:id="19"/>
      <w:bookmarkStart w:id="20" w:name="_Toc14842"/>
    </w:p>
    <w:p w14:paraId="6C94E5E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5.4乙供材料收货验收流程及标准</w:t>
      </w:r>
    </w:p>
    <w:p w14:paraId="2D41F1F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5.4.1乙方中标后5日内须将所有进入施工现场的材料、机械、仪表、设备等报订货进场计划申报单，并将其明细报交甲方项目部核实并存档，清单须包含材料的名称、规格型号、数量、订货时间（附合同或订货依据）、抵达乙方时间、抵达施工现场时间等内容，各方签字确认并留存，以作为各阶段进度计划的附页及退场时的核查依据。</w:t>
      </w:r>
    </w:p>
    <w:p w14:paraId="10BF79B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627" w:firstLineChars="224"/>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乙方在选择运输材料、设备的机具、车辆时，须提前向甲方项目部安全员报备，选择适合的路线准时抵达，避免现场车辆拥堵，运输车辆总重不得超过现场道路限载，并服从甲方指挥，装卸时注意施工安全。</w:t>
      </w:r>
    </w:p>
    <w:p w14:paraId="238D6C2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627" w:firstLineChars="224"/>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施工周转材料和小型机具，进场前应报甲方项目部进行检查，做好特殊标记，并由备案人员进行清点后方可使用，无特殊标记的周转材料不得进场，私自进场的不得外运。</w:t>
      </w:r>
    </w:p>
    <w:p w14:paraId="1F696CE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627" w:firstLineChars="224"/>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5.4.2甲方施工员在乙供材料、设备进场时对品牌、规格、型号、质量等进行抽检并拍照留存。</w:t>
      </w:r>
    </w:p>
    <w:p w14:paraId="2859416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627" w:firstLineChars="224"/>
        <w:textAlignment w:val="auto"/>
        <w:rPr>
          <w:rFonts w:hint="eastAsia"/>
          <w:color w:val="auto"/>
          <w:highlight w:val="none"/>
          <w:lang w:val="en-US" w:eastAsia="zh-CN"/>
        </w:rPr>
      </w:pPr>
      <w:r>
        <w:rPr>
          <w:rFonts w:hint="eastAsia" w:ascii="仿宋" w:hAnsi="仿宋" w:eastAsia="仿宋" w:cs="仿宋"/>
          <w:color w:val="auto"/>
          <w:sz w:val="28"/>
          <w:szCs w:val="28"/>
          <w:highlight w:val="none"/>
          <w:u w:val="none"/>
          <w:lang w:val="en-US" w:eastAsia="zh-CN"/>
        </w:rPr>
        <w:t>5.4.3</w:t>
      </w:r>
      <w:r>
        <w:rPr>
          <w:rFonts w:hint="eastAsia" w:ascii="仿宋" w:hAnsi="仿宋" w:eastAsia="仿宋" w:cs="仿宋"/>
          <w:color w:val="auto"/>
          <w:sz w:val="28"/>
          <w:szCs w:val="28"/>
          <w:highlight w:val="none"/>
          <w:u w:val="none"/>
        </w:rPr>
        <w:t>乙方所供材料质量如不符本合同要求，甲方项目部无权同意用于本工程（无论是否折价交易），此种情况下，无论甲方项目部任何人员签字同意均无效且视为乙方未履行提供合格材料的义务，甲方亦不支付该款项。乙方须按合同约定承担未提供合格材料的违约责任。</w:t>
      </w:r>
    </w:p>
    <w:p w14:paraId="6020348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627" w:firstLineChars="224"/>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5.4.4对不符合合同要求的乙供材料（如材料的品牌、规格、型号、质量等），由甲方本合同执行联系人按合同要求直接拒收、退场并作好记录备查，不允许折价收货不符合合同要求的材料，且乙方向甲方承担违约金（违约金金额等于不符合合同约定的材料金额的三倍但最少不低于壹万元/次），甲方有权在任意一笔应付乙方的合同款中自行扣取违约金。</w:t>
      </w:r>
    </w:p>
    <w:p w14:paraId="4618E1D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627" w:firstLineChars="224"/>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5.4.5乙方使用于本工程的所有材料及机械设备必须符合现行国家及项目当地的相关规定，同时按甲方《分包单位材料管理制度》执行。</w:t>
      </w:r>
    </w:p>
    <w:p w14:paraId="0F6D1FF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627" w:firstLineChars="224"/>
        <w:textAlignment w:val="auto"/>
        <w:rPr>
          <w:rFonts w:hint="default"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5.4.6乙方须对甲供材料从外观等方面进行检查，发现异常情形当天即必须书面或微信（文字+图片或视频）报告甲方施工员和项目副经理。若乙方没有尽到上述责任、义务，导致施工成品质量不合格、不满足甲方要求或不满足合同约定的质量要求，则产生的损失和费用由乙方承担。</w:t>
      </w:r>
    </w:p>
    <w:p w14:paraId="43844440">
      <w:pPr>
        <w:keepNext w:val="0"/>
        <w:keepLines w:val="0"/>
        <w:pageBreakBefore w:val="0"/>
        <w:widowControl w:val="0"/>
        <w:numPr>
          <w:ilvl w:val="0"/>
          <w:numId w:val="1"/>
        </w:numPr>
        <w:shd w:val="clea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21" w:name="_Toc13340"/>
      <w:r>
        <w:rPr>
          <w:rFonts w:hint="eastAsia" w:ascii="仿宋" w:hAnsi="仿宋" w:eastAsia="仿宋" w:cs="仿宋"/>
          <w:b/>
          <w:bCs/>
          <w:i w:val="0"/>
          <w:iCs w:val="0"/>
          <w:color w:val="auto"/>
          <w:sz w:val="28"/>
          <w:szCs w:val="28"/>
          <w:highlight w:val="none"/>
          <w:shd w:val="clear" w:color="auto" w:fill="auto"/>
          <w:lang w:val="en-US" w:eastAsia="zh-CN"/>
        </w:rPr>
        <w:t>合同价款</w:t>
      </w:r>
      <w:bookmarkEnd w:id="15"/>
      <w:bookmarkEnd w:id="16"/>
      <w:bookmarkEnd w:id="20"/>
      <w:bookmarkEnd w:id="21"/>
    </w:p>
    <w:p w14:paraId="08AC991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rPr>
      </w:pPr>
      <w:r>
        <w:rPr>
          <w:rFonts w:hint="eastAsia" w:ascii="仿宋" w:hAnsi="仿宋" w:eastAsia="仿宋" w:cs="仿宋"/>
          <w:i w:val="0"/>
          <w:iCs w:val="0"/>
          <w:color w:val="auto"/>
          <w:sz w:val="28"/>
          <w:szCs w:val="28"/>
          <w:highlight w:val="none"/>
          <w:lang w:val="en-US" w:eastAsia="zh-CN"/>
        </w:rPr>
        <w:t>6.1</w:t>
      </w:r>
      <w:r>
        <w:rPr>
          <w:rFonts w:hint="eastAsia" w:ascii="仿宋" w:hAnsi="仿宋" w:eastAsia="仿宋" w:cs="仿宋"/>
          <w:i w:val="0"/>
          <w:iCs w:val="0"/>
          <w:color w:val="auto"/>
          <w:sz w:val="28"/>
          <w:szCs w:val="28"/>
          <w:highlight w:val="none"/>
        </w:rPr>
        <w:t>乙方完成</w:t>
      </w:r>
      <w:r>
        <w:rPr>
          <w:rFonts w:hint="eastAsia" w:ascii="仿宋" w:hAnsi="仿宋" w:eastAsia="仿宋" w:cs="仿宋"/>
          <w:i w:val="0"/>
          <w:iCs w:val="0"/>
          <w:color w:val="auto"/>
          <w:sz w:val="28"/>
          <w:szCs w:val="28"/>
          <w:highlight w:val="none"/>
          <w:lang w:val="en-US" w:eastAsia="zh-CN"/>
        </w:rPr>
        <w:t>本</w:t>
      </w:r>
      <w:r>
        <w:rPr>
          <w:rFonts w:hint="eastAsia" w:ascii="仿宋" w:hAnsi="仿宋" w:eastAsia="仿宋" w:cs="仿宋"/>
          <w:i w:val="0"/>
          <w:iCs w:val="0"/>
          <w:color w:val="auto"/>
          <w:sz w:val="28"/>
          <w:szCs w:val="28"/>
          <w:highlight w:val="none"/>
        </w:rPr>
        <w:t>合同第</w:t>
      </w:r>
      <w:r>
        <w:rPr>
          <w:rFonts w:hint="eastAsia" w:ascii="仿宋" w:hAnsi="仿宋" w:eastAsia="仿宋" w:cs="仿宋"/>
          <w:i w:val="0"/>
          <w:iCs w:val="0"/>
          <w:color w:val="auto"/>
          <w:sz w:val="28"/>
          <w:szCs w:val="28"/>
          <w:highlight w:val="none"/>
          <w:lang w:val="en-US" w:eastAsia="zh-CN"/>
        </w:rPr>
        <w:t>三</w:t>
      </w:r>
      <w:r>
        <w:rPr>
          <w:rFonts w:hint="eastAsia" w:ascii="仿宋" w:hAnsi="仿宋" w:eastAsia="仿宋" w:cs="仿宋"/>
          <w:i w:val="0"/>
          <w:iCs w:val="0"/>
          <w:color w:val="auto"/>
          <w:sz w:val="28"/>
          <w:szCs w:val="28"/>
          <w:highlight w:val="none"/>
          <w:lang w:eastAsia="zh-CN"/>
        </w:rPr>
        <w:t>章</w:t>
      </w:r>
      <w:r>
        <w:rPr>
          <w:rFonts w:hint="eastAsia" w:ascii="仿宋" w:hAnsi="仿宋" w:eastAsia="仿宋" w:cs="仿宋"/>
          <w:i w:val="0"/>
          <w:iCs w:val="0"/>
          <w:color w:val="auto"/>
          <w:sz w:val="28"/>
          <w:szCs w:val="28"/>
          <w:highlight w:val="none"/>
          <w:lang w:val="en-US" w:eastAsia="zh-CN"/>
        </w:rPr>
        <w:t>承包</w:t>
      </w:r>
      <w:r>
        <w:rPr>
          <w:rFonts w:hint="eastAsia" w:ascii="仿宋" w:hAnsi="仿宋" w:eastAsia="仿宋" w:cs="仿宋"/>
          <w:i w:val="0"/>
          <w:iCs w:val="0"/>
          <w:color w:val="auto"/>
          <w:sz w:val="28"/>
          <w:szCs w:val="28"/>
          <w:highlight w:val="none"/>
        </w:rPr>
        <w:t>范围内所有工作</w:t>
      </w:r>
      <w:r>
        <w:rPr>
          <w:rFonts w:hint="eastAsia" w:ascii="仿宋" w:hAnsi="仿宋" w:eastAsia="仿宋" w:cs="仿宋"/>
          <w:i w:val="0"/>
          <w:iCs w:val="0"/>
          <w:color w:val="auto"/>
          <w:sz w:val="28"/>
          <w:szCs w:val="28"/>
          <w:highlight w:val="none"/>
          <w:lang w:val="en-US" w:eastAsia="zh-CN"/>
        </w:rPr>
        <w:t>、</w:t>
      </w:r>
      <w:r>
        <w:rPr>
          <w:rFonts w:hint="eastAsia" w:ascii="仿宋" w:hAnsi="仿宋" w:eastAsia="仿宋" w:cs="仿宋"/>
          <w:b w:val="0"/>
          <w:bCs w:val="0"/>
          <w:i w:val="0"/>
          <w:iCs w:val="0"/>
          <w:color w:val="auto"/>
          <w:sz w:val="28"/>
          <w:szCs w:val="28"/>
          <w:highlight w:val="none"/>
          <w:lang w:val="en-US" w:eastAsia="zh-CN"/>
        </w:rPr>
        <w:t>实现第四章工期要求及承担合同义务、责任、风险</w:t>
      </w:r>
      <w:r>
        <w:rPr>
          <w:rFonts w:hint="eastAsia" w:ascii="仿宋" w:hAnsi="仿宋" w:eastAsia="仿宋" w:cs="仿宋"/>
          <w:b w:val="0"/>
          <w:bCs w:val="0"/>
          <w:i w:val="0"/>
          <w:iCs w:val="0"/>
          <w:color w:val="auto"/>
          <w:sz w:val="28"/>
          <w:szCs w:val="28"/>
          <w:highlight w:val="none"/>
        </w:rPr>
        <w:t>的费用</w:t>
      </w:r>
      <w:r>
        <w:rPr>
          <w:rFonts w:hint="eastAsia" w:ascii="仿宋" w:hAnsi="仿宋" w:eastAsia="仿宋" w:cs="仿宋"/>
          <w:b w:val="0"/>
          <w:bCs w:val="0"/>
          <w:i w:val="0"/>
          <w:iCs w:val="0"/>
          <w:color w:val="auto"/>
          <w:sz w:val="28"/>
          <w:szCs w:val="28"/>
          <w:highlight w:val="none"/>
          <w:lang w:val="en-US" w:eastAsia="zh-CN"/>
        </w:rPr>
        <w:t>已</w:t>
      </w:r>
      <w:r>
        <w:rPr>
          <w:rFonts w:hint="eastAsia" w:ascii="仿宋" w:hAnsi="仿宋" w:eastAsia="仿宋" w:cs="仿宋"/>
          <w:b w:val="0"/>
          <w:bCs w:val="0"/>
          <w:i w:val="0"/>
          <w:iCs w:val="0"/>
          <w:color w:val="auto"/>
          <w:sz w:val="28"/>
          <w:szCs w:val="28"/>
          <w:highlight w:val="none"/>
        </w:rPr>
        <w:t>包括在下列</w:t>
      </w:r>
      <w:r>
        <w:rPr>
          <w:rFonts w:hint="eastAsia" w:ascii="仿宋" w:hAnsi="仿宋" w:eastAsia="仿宋" w:cs="仿宋"/>
          <w:i w:val="0"/>
          <w:iCs w:val="0"/>
          <w:color w:val="auto"/>
          <w:sz w:val="28"/>
          <w:szCs w:val="28"/>
          <w:highlight w:val="none"/>
        </w:rPr>
        <w:t>合同价</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以打</w:t>
      </w:r>
      <w:r>
        <w:rPr>
          <w:rFonts w:hint="eastAsia" w:ascii="仿宋" w:hAnsi="仿宋" w:eastAsia="仿宋" w:cs="仿宋"/>
          <w:b/>
          <w:bCs/>
          <w:i w:val="0"/>
          <w:iCs w:val="0"/>
          <w:color w:val="auto"/>
          <w:sz w:val="28"/>
          <w:szCs w:val="28"/>
          <w:highlight w:val="none"/>
        </w:rPr>
        <w:sym w:font="Wingdings 2" w:char="0052"/>
      </w:r>
      <w:r>
        <w:rPr>
          <w:rFonts w:hint="eastAsia" w:ascii="仿宋" w:hAnsi="仿宋" w:eastAsia="仿宋" w:cs="仿宋"/>
          <w:b w:val="0"/>
          <w:bCs w:val="0"/>
          <w:i w:val="0"/>
          <w:iCs w:val="0"/>
          <w:color w:val="auto"/>
          <w:sz w:val="28"/>
          <w:szCs w:val="28"/>
          <w:highlight w:val="none"/>
          <w:lang w:val="en-US" w:eastAsia="zh-CN"/>
        </w:rPr>
        <w:t>为准</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i w:val="0"/>
          <w:iCs w:val="0"/>
          <w:color w:val="auto"/>
          <w:sz w:val="28"/>
          <w:szCs w:val="28"/>
          <w:highlight w:val="none"/>
        </w:rPr>
        <w:t>中。</w:t>
      </w:r>
    </w:p>
    <w:p w14:paraId="34A7BC5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149"/>
        <w:rPr>
          <w:rFonts w:hint="eastAsia" w:ascii="仿宋" w:hAnsi="仿宋" w:eastAsia="仿宋" w:cs="仿宋"/>
          <w:b/>
          <w:bCs/>
          <w:i w:val="0"/>
          <w:iCs w:val="0"/>
          <w:color w:val="auto"/>
          <w:sz w:val="28"/>
          <w:szCs w:val="28"/>
          <w:highlight w:val="none"/>
          <w:lang w:val="en-US" w:eastAsia="zh-CN"/>
        </w:rPr>
      </w:pPr>
      <w:r>
        <w:rPr>
          <w:rFonts w:hint="eastAsia" w:ascii="仿宋" w:hAnsi="仿宋" w:eastAsia="仿宋" w:cs="仿宋"/>
          <w:b/>
          <w:bCs/>
          <w:i w:val="0"/>
          <w:iCs w:val="0"/>
          <w:color w:val="auto"/>
          <w:sz w:val="28"/>
          <w:szCs w:val="28"/>
          <w:highlight w:val="none"/>
        </w:rPr>
        <w:sym w:font="Wingdings 2" w:char="00A3"/>
      </w:r>
      <w:r>
        <w:rPr>
          <w:rFonts w:hint="eastAsia" w:ascii="仿宋" w:hAnsi="仿宋" w:eastAsia="仿宋" w:cs="仿宋"/>
          <w:b/>
          <w:color w:val="auto"/>
          <w:sz w:val="28"/>
          <w:szCs w:val="28"/>
          <w:highlight w:val="none"/>
        </w:rPr>
        <w:t>本合同为固定总价合同，合同总价为人民币</w:t>
      </w:r>
      <w:r>
        <w:rPr>
          <w:rFonts w:hint="eastAsia" w:ascii="仿宋" w:hAnsi="仿宋" w:eastAsia="仿宋" w:cs="仿宋"/>
          <w:b/>
          <w:color w:val="auto"/>
          <w:sz w:val="28"/>
          <w:szCs w:val="28"/>
          <w:highlight w:val="none"/>
          <w:u w:val="single"/>
        </w:rPr>
        <w:t xml:space="preserve"> </w:t>
      </w:r>
      <w:r>
        <w:rPr>
          <w:rFonts w:hint="eastAsia" w:ascii="仿宋" w:hAnsi="仿宋" w:eastAsia="仿宋" w:cs="仿宋"/>
          <w:b/>
          <w:color w:val="auto"/>
          <w:sz w:val="28"/>
          <w:szCs w:val="28"/>
          <w:highlight w:val="none"/>
          <w:u w:val="single"/>
          <w:lang w:val="en-US" w:eastAsia="zh-CN"/>
        </w:rPr>
        <w:t xml:space="preserve">    </w:t>
      </w:r>
      <w:r>
        <w:rPr>
          <w:rFonts w:hint="eastAsia" w:ascii="仿宋" w:hAnsi="仿宋" w:eastAsia="仿宋" w:cs="仿宋"/>
          <w:b/>
          <w:color w:val="auto"/>
          <w:sz w:val="28"/>
          <w:szCs w:val="28"/>
          <w:highlight w:val="none"/>
          <w:u w:val="single"/>
        </w:rPr>
        <w:t>元整</w:t>
      </w:r>
      <w:r>
        <w:rPr>
          <w:rFonts w:hint="eastAsia" w:ascii="仿宋" w:hAnsi="仿宋" w:eastAsia="仿宋" w:cs="仿宋"/>
          <w:b/>
          <w:color w:val="auto"/>
          <w:sz w:val="28"/>
          <w:szCs w:val="28"/>
          <w:highlight w:val="none"/>
        </w:rPr>
        <w:t>，此价含税，乙方开具税率</w:t>
      </w:r>
      <w:r>
        <w:rPr>
          <w:rFonts w:hint="eastAsia" w:ascii="仿宋" w:hAnsi="仿宋" w:eastAsia="仿宋" w:cs="仿宋"/>
          <w:b/>
          <w:color w:val="auto"/>
          <w:sz w:val="28"/>
          <w:szCs w:val="28"/>
          <w:highlight w:val="none"/>
          <w:u w:val="single"/>
        </w:rPr>
        <w:t xml:space="preserve">   %</w:t>
      </w:r>
      <w:r>
        <w:rPr>
          <w:rFonts w:hint="eastAsia" w:ascii="仿宋" w:hAnsi="仿宋" w:eastAsia="仿宋" w:cs="仿宋"/>
          <w:b/>
          <w:color w:val="auto"/>
          <w:sz w:val="28"/>
          <w:szCs w:val="28"/>
          <w:highlight w:val="none"/>
        </w:rPr>
        <w:t>的增值税专用发票（税率按国家政策执行，如税率调整，合同总价随之调整）。合同总价包含乙方完成合同附件所述内容的费用，除合同另有约定外，不作调整</w:t>
      </w:r>
      <w:r>
        <w:rPr>
          <w:rFonts w:hint="eastAsia" w:ascii="仿宋" w:hAnsi="仿宋" w:eastAsia="仿宋" w:cs="仿宋"/>
          <w:b/>
          <w:bCs/>
          <w:i w:val="0"/>
          <w:iCs w:val="0"/>
          <w:color w:val="auto"/>
          <w:sz w:val="28"/>
          <w:szCs w:val="28"/>
          <w:highlight w:val="none"/>
          <w:lang w:val="en-US" w:eastAsia="zh-CN"/>
        </w:rPr>
        <w:t>。</w:t>
      </w:r>
    </w:p>
    <w:p w14:paraId="719ADC0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149"/>
        <w:rPr>
          <w:rFonts w:hint="eastAsia" w:ascii="仿宋" w:hAnsi="仿宋" w:eastAsia="仿宋" w:cs="仿宋"/>
          <w:b/>
          <w:bCs/>
          <w:i w:val="0"/>
          <w:iCs w:val="0"/>
          <w:color w:val="auto"/>
          <w:sz w:val="28"/>
          <w:szCs w:val="28"/>
          <w:highlight w:val="none"/>
          <w:lang w:val="en-US" w:eastAsia="zh-CN"/>
        </w:rPr>
      </w:pPr>
      <w:r>
        <w:rPr>
          <w:rFonts w:hint="eastAsia" w:ascii="仿宋" w:hAnsi="仿宋" w:eastAsia="仿宋" w:cs="仿宋"/>
          <w:b/>
          <w:bCs/>
          <w:i w:val="0"/>
          <w:iCs w:val="0"/>
          <w:color w:val="auto"/>
          <w:sz w:val="28"/>
          <w:szCs w:val="28"/>
          <w:highlight w:val="none"/>
        </w:rPr>
        <w:sym w:font="Wingdings 2" w:char="0052"/>
      </w:r>
      <w:r>
        <w:rPr>
          <w:rFonts w:hint="eastAsia" w:ascii="仿宋" w:hAnsi="仿宋" w:eastAsia="仿宋" w:cs="仿宋"/>
          <w:b/>
          <w:bCs/>
          <w:i w:val="0"/>
          <w:iCs w:val="0"/>
          <w:color w:val="auto"/>
          <w:sz w:val="28"/>
          <w:szCs w:val="28"/>
          <w:highlight w:val="none"/>
          <w:shd w:val="clear" w:color="auto" w:fill="auto"/>
          <w:lang w:val="en-US" w:eastAsia="zh-CN"/>
        </w:rPr>
        <w:t>本合同为固定单价合同</w:t>
      </w:r>
      <w:r>
        <w:rPr>
          <w:rFonts w:hint="eastAsia" w:ascii="仿宋" w:hAnsi="仿宋" w:eastAsia="仿宋" w:cs="仿宋"/>
          <w:i w:val="0"/>
          <w:iCs w:val="0"/>
          <w:color w:val="auto"/>
          <w:sz w:val="28"/>
          <w:szCs w:val="28"/>
          <w:highlight w:val="none"/>
          <w:shd w:val="clear" w:color="auto" w:fill="auto"/>
          <w:lang w:val="en-US" w:eastAsia="zh-CN"/>
        </w:rPr>
        <w:t>，工程量按合同约定计量规则计算。合同单价（详见附件）为全费用固定综合单价，乙方开具税率</w:t>
      </w:r>
      <w:r>
        <w:rPr>
          <w:rFonts w:hint="eastAsia" w:ascii="仿宋" w:hAnsi="仿宋" w:eastAsia="仿宋" w:cs="仿宋"/>
          <w:b/>
          <w:bCs/>
          <w:i w:val="0"/>
          <w:iCs w:val="0"/>
          <w:color w:val="auto"/>
          <w:sz w:val="28"/>
          <w:szCs w:val="28"/>
          <w:highlight w:val="none"/>
          <w:u w:val="single"/>
          <w:shd w:val="clear" w:color="auto" w:fill="auto"/>
          <w:lang w:val="en-US" w:eastAsia="zh-CN"/>
        </w:rPr>
        <w:t xml:space="preserve">   </w:t>
      </w:r>
      <w:r>
        <w:rPr>
          <w:rFonts w:hint="eastAsia" w:ascii="仿宋" w:hAnsi="仿宋" w:eastAsia="仿宋" w:cs="仿宋"/>
          <w:b/>
          <w:bCs/>
          <w:i w:val="0"/>
          <w:iCs w:val="0"/>
          <w:color w:val="auto"/>
          <w:sz w:val="28"/>
          <w:szCs w:val="28"/>
          <w:highlight w:val="none"/>
          <w:shd w:val="clear" w:color="auto" w:fill="auto"/>
          <w:lang w:val="en-US" w:eastAsia="zh-CN"/>
        </w:rPr>
        <w:t>%</w:t>
      </w:r>
      <w:r>
        <w:rPr>
          <w:rFonts w:hint="eastAsia" w:ascii="仿宋" w:hAnsi="仿宋" w:eastAsia="仿宋" w:cs="仿宋"/>
          <w:i w:val="0"/>
          <w:iCs w:val="0"/>
          <w:color w:val="auto"/>
          <w:sz w:val="28"/>
          <w:szCs w:val="28"/>
          <w:highlight w:val="none"/>
          <w:shd w:val="clear" w:color="auto" w:fill="auto"/>
          <w:lang w:val="en-US" w:eastAsia="zh-CN"/>
        </w:rPr>
        <w:t>的增值税专用发票（税率按国家政策执行，如税率调整，合同单价随之调整）。</w:t>
      </w:r>
      <w:r>
        <w:rPr>
          <w:rFonts w:hint="eastAsia" w:ascii="仿宋" w:hAnsi="仿宋" w:eastAsia="仿宋" w:cs="仿宋"/>
          <w:b/>
          <w:bCs/>
          <w:i w:val="0"/>
          <w:iCs w:val="0"/>
          <w:color w:val="auto"/>
          <w:sz w:val="28"/>
          <w:szCs w:val="28"/>
          <w:highlight w:val="none"/>
          <w:shd w:val="clear" w:color="auto" w:fill="auto"/>
          <w:lang w:val="en-US" w:eastAsia="zh-CN"/>
        </w:rPr>
        <w:t>合同单价包含乙方完成本合同及本合同附件所述内容的全部费用，除合同另有约定外，不作任何调整。</w:t>
      </w:r>
      <w:r>
        <w:rPr>
          <w:rFonts w:hint="eastAsia" w:ascii="仿宋" w:hAnsi="仿宋" w:eastAsia="仿宋" w:cs="仿宋"/>
          <w:i w:val="0"/>
          <w:iCs w:val="0"/>
          <w:color w:val="auto"/>
          <w:sz w:val="28"/>
          <w:szCs w:val="28"/>
          <w:highlight w:val="none"/>
          <w:shd w:val="clear" w:color="auto" w:fill="auto"/>
          <w:lang w:val="en-US" w:eastAsia="zh-CN"/>
        </w:rPr>
        <w:t>合同单价适用于本项目用地红线范围内的本工程全部工作内容，已有价格的子目双方无需另行确定单价，均按已确定的合同价格执行。</w:t>
      </w:r>
      <w:r>
        <w:rPr>
          <w:rFonts w:hint="eastAsia" w:ascii="仿宋" w:hAnsi="仿宋" w:eastAsia="仿宋" w:cs="仿宋"/>
          <w:b/>
          <w:bCs/>
          <w:i w:val="0"/>
          <w:iCs w:val="0"/>
          <w:color w:val="auto"/>
          <w:sz w:val="28"/>
          <w:szCs w:val="28"/>
          <w:highlight w:val="none"/>
          <w:shd w:val="clear" w:color="auto" w:fill="auto"/>
          <w:lang w:val="en-US" w:eastAsia="zh-CN"/>
        </w:rPr>
        <w:t>本合同暂定含税总价为人民币</w:t>
      </w:r>
      <w:r>
        <w:rPr>
          <w:rFonts w:hint="eastAsia" w:ascii="仿宋" w:hAnsi="仿宋" w:eastAsia="仿宋" w:cs="仿宋"/>
          <w:b/>
          <w:bCs/>
          <w:i w:val="0"/>
          <w:iCs w:val="0"/>
          <w:color w:val="auto"/>
          <w:sz w:val="28"/>
          <w:szCs w:val="28"/>
          <w:highlight w:val="none"/>
          <w:u w:val="single"/>
          <w:shd w:val="clear" w:color="auto" w:fill="auto"/>
          <w:lang w:val="en-US" w:eastAsia="zh-CN"/>
        </w:rPr>
        <w:t xml:space="preserve">       </w:t>
      </w:r>
      <w:r>
        <w:rPr>
          <w:rFonts w:hint="eastAsia" w:ascii="仿宋" w:hAnsi="仿宋" w:eastAsia="仿宋" w:cs="仿宋"/>
          <w:b/>
          <w:bCs/>
          <w:i w:val="0"/>
          <w:iCs w:val="0"/>
          <w:color w:val="auto"/>
          <w:sz w:val="28"/>
          <w:szCs w:val="28"/>
          <w:highlight w:val="none"/>
          <w:shd w:val="clear" w:color="auto" w:fill="auto"/>
          <w:lang w:val="en-US" w:eastAsia="zh-CN"/>
        </w:rPr>
        <w:t>元，此价仅供参考，不作结算用途</w:t>
      </w:r>
      <w:r>
        <w:rPr>
          <w:rFonts w:hint="eastAsia" w:ascii="仿宋" w:hAnsi="仿宋" w:eastAsia="仿宋" w:cs="仿宋"/>
          <w:b/>
          <w:bCs/>
          <w:i w:val="0"/>
          <w:iCs w:val="0"/>
          <w:color w:val="auto"/>
          <w:sz w:val="28"/>
          <w:szCs w:val="28"/>
          <w:highlight w:val="none"/>
          <w:lang w:val="en-US" w:eastAsia="zh-CN"/>
        </w:rPr>
        <w:t xml:space="preserve">。 </w:t>
      </w:r>
    </w:p>
    <w:p w14:paraId="0ADA01A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149"/>
        <w:rPr>
          <w:rFonts w:hint="eastAsia" w:ascii="仿宋" w:hAnsi="仿宋" w:eastAsia="仿宋" w:cs="仿宋"/>
          <w:b w:val="0"/>
          <w:bCs w:val="0"/>
          <w:i w:val="0"/>
          <w:iCs w:val="0"/>
          <w:color w:val="auto"/>
          <w:sz w:val="28"/>
          <w:szCs w:val="28"/>
          <w:highlight w:val="none"/>
          <w:shd w:val="clear" w:color="auto" w:fill="auto"/>
          <w:lang w:val="en-US"/>
        </w:rPr>
      </w:pPr>
      <w:r>
        <w:rPr>
          <w:rFonts w:hint="eastAsia" w:ascii="仿宋" w:hAnsi="仿宋" w:eastAsia="仿宋" w:cs="仿宋"/>
          <w:b/>
          <w:bCs/>
          <w:i w:val="0"/>
          <w:iCs w:val="0"/>
          <w:color w:val="auto"/>
          <w:sz w:val="28"/>
          <w:szCs w:val="28"/>
          <w:highlight w:val="none"/>
          <w:lang w:val="en-US" w:eastAsia="zh-CN"/>
        </w:rPr>
        <w:t xml:space="preserve"> </w:t>
      </w:r>
      <w:r>
        <w:rPr>
          <w:rFonts w:hint="eastAsia" w:ascii="仿宋" w:hAnsi="仿宋" w:eastAsia="仿宋" w:cs="仿宋"/>
          <w:i w:val="0"/>
          <w:iCs w:val="0"/>
          <w:color w:val="auto"/>
          <w:sz w:val="28"/>
          <w:szCs w:val="28"/>
          <w:highlight w:val="none"/>
          <w:shd w:val="clear" w:color="auto" w:fill="auto"/>
          <w:lang w:val="en-US" w:eastAsia="zh-CN"/>
        </w:rPr>
        <w:t>乙方完成下述工作及应对下述情况、风险的费用</w:t>
      </w:r>
      <w:r>
        <w:rPr>
          <w:rFonts w:hint="eastAsia" w:ascii="仿宋" w:hAnsi="仿宋" w:eastAsia="仿宋" w:cs="仿宋"/>
          <w:b w:val="0"/>
          <w:bCs w:val="0"/>
          <w:i w:val="0"/>
          <w:iCs w:val="0"/>
          <w:color w:val="auto"/>
          <w:sz w:val="28"/>
          <w:szCs w:val="28"/>
          <w:highlight w:val="none"/>
          <w:shd w:val="clear" w:color="auto" w:fill="auto"/>
          <w:lang w:val="en-US" w:eastAsia="zh-CN"/>
        </w:rPr>
        <w:t>已包含在合同单价中，甲方无需另行付费给乙方：</w:t>
      </w:r>
    </w:p>
    <w:p w14:paraId="56372FA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eastAsia="zh-CN"/>
        </w:rPr>
      </w:pP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1</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完成本工程</w:t>
      </w:r>
      <w:r>
        <w:rPr>
          <w:rFonts w:hint="eastAsia" w:ascii="仿宋" w:hAnsi="仿宋" w:eastAsia="仿宋" w:cs="仿宋"/>
          <w:b w:val="0"/>
          <w:bCs w:val="0"/>
          <w:i w:val="0"/>
          <w:iCs w:val="0"/>
          <w:color w:val="auto"/>
          <w:sz w:val="28"/>
          <w:szCs w:val="28"/>
          <w:highlight w:val="none"/>
          <w:shd w:val="clear" w:color="auto" w:fill="auto"/>
        </w:rPr>
        <w:t>图纸范围内的全部</w:t>
      </w:r>
      <w:r>
        <w:rPr>
          <w:rFonts w:hint="eastAsia" w:ascii="仿宋" w:hAnsi="仿宋" w:eastAsia="仿宋" w:cs="仿宋"/>
          <w:b w:val="0"/>
          <w:bCs w:val="0"/>
          <w:i w:val="0"/>
          <w:iCs w:val="0"/>
          <w:color w:val="auto"/>
          <w:sz w:val="28"/>
          <w:szCs w:val="28"/>
          <w:highlight w:val="none"/>
          <w:u w:val="none"/>
          <w:lang w:val="en-US" w:eastAsia="zh-CN"/>
        </w:rPr>
        <w:t>临时设施建设工程，具体范围及内容以甲乙双方协商并签定补充协议为准。</w:t>
      </w:r>
    </w:p>
    <w:p w14:paraId="6501A1E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eastAsia="zh-CN"/>
        </w:rPr>
      </w:pP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2</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对相关</w:t>
      </w:r>
      <w:r>
        <w:rPr>
          <w:rFonts w:hint="eastAsia" w:ascii="仿宋" w:hAnsi="仿宋" w:eastAsia="仿宋" w:cs="仿宋"/>
          <w:b w:val="0"/>
          <w:bCs w:val="0"/>
          <w:i w:val="0"/>
          <w:iCs w:val="0"/>
          <w:color w:val="auto"/>
          <w:sz w:val="28"/>
          <w:szCs w:val="28"/>
          <w:highlight w:val="none"/>
        </w:rPr>
        <w:t>施工机械及</w:t>
      </w:r>
      <w:r>
        <w:rPr>
          <w:rFonts w:hint="eastAsia" w:ascii="仿宋" w:hAnsi="仿宋" w:eastAsia="仿宋" w:cs="仿宋"/>
          <w:b w:val="0"/>
          <w:bCs w:val="0"/>
          <w:i w:val="0"/>
          <w:iCs w:val="0"/>
          <w:color w:val="auto"/>
          <w:sz w:val="28"/>
          <w:szCs w:val="28"/>
          <w:highlight w:val="none"/>
          <w:lang w:val="en-US" w:eastAsia="zh-CN"/>
        </w:rPr>
        <w:t>总分配电</w:t>
      </w:r>
      <w:r>
        <w:rPr>
          <w:rFonts w:hint="eastAsia" w:ascii="仿宋" w:hAnsi="仿宋" w:eastAsia="仿宋" w:cs="仿宋"/>
          <w:b w:val="0"/>
          <w:bCs w:val="0"/>
          <w:i w:val="0"/>
          <w:iCs w:val="0"/>
          <w:color w:val="auto"/>
          <w:sz w:val="28"/>
          <w:szCs w:val="28"/>
          <w:highlight w:val="none"/>
        </w:rPr>
        <w:t>箱、电缆线</w:t>
      </w:r>
      <w:r>
        <w:rPr>
          <w:rFonts w:hint="eastAsia" w:ascii="仿宋" w:hAnsi="仿宋" w:eastAsia="仿宋" w:cs="仿宋"/>
          <w:b w:val="0"/>
          <w:bCs w:val="0"/>
          <w:i w:val="0"/>
          <w:iCs w:val="0"/>
          <w:color w:val="auto"/>
          <w:sz w:val="28"/>
          <w:szCs w:val="28"/>
          <w:highlight w:val="none"/>
          <w:lang w:val="en-US" w:eastAsia="zh-CN"/>
        </w:rPr>
        <w:t>进</w:t>
      </w:r>
      <w:r>
        <w:rPr>
          <w:rFonts w:hint="eastAsia" w:ascii="仿宋" w:hAnsi="仿宋" w:eastAsia="仿宋" w:cs="仿宋"/>
          <w:b w:val="0"/>
          <w:bCs w:val="0"/>
          <w:i w:val="0"/>
          <w:iCs w:val="0"/>
          <w:color w:val="auto"/>
          <w:sz w:val="28"/>
          <w:szCs w:val="28"/>
          <w:highlight w:val="none"/>
        </w:rPr>
        <w:t>行维护、保养</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rPr>
        <w:t>甲方只负责将配电箱接至施工区域附近，乙方自行接至工作面</w:t>
      </w:r>
      <w:r>
        <w:rPr>
          <w:rFonts w:hint="eastAsia" w:ascii="仿宋" w:hAnsi="仿宋" w:eastAsia="仿宋" w:cs="仿宋"/>
          <w:b w:val="0"/>
          <w:bCs w:val="0"/>
          <w:i w:val="0"/>
          <w:iCs w:val="0"/>
          <w:color w:val="auto"/>
          <w:sz w:val="28"/>
          <w:szCs w:val="28"/>
          <w:highlight w:val="none"/>
          <w:lang w:val="en-US" w:eastAsia="zh-CN"/>
        </w:rPr>
        <w:t>开关箱，</w:t>
      </w:r>
      <w:r>
        <w:rPr>
          <w:rFonts w:hint="eastAsia" w:ascii="仿宋" w:hAnsi="仿宋" w:eastAsia="仿宋" w:cs="仿宋"/>
          <w:b w:val="0"/>
          <w:bCs w:val="0"/>
          <w:i w:val="0"/>
          <w:iCs w:val="0"/>
          <w:color w:val="auto"/>
          <w:sz w:val="28"/>
          <w:szCs w:val="28"/>
          <w:highlight w:val="none"/>
        </w:rPr>
        <w:t>电线、电缆由乙方负责</w:t>
      </w:r>
      <w:r>
        <w:rPr>
          <w:rFonts w:hint="eastAsia" w:ascii="仿宋" w:hAnsi="仿宋" w:eastAsia="仿宋" w:cs="仿宋"/>
          <w:b w:val="0"/>
          <w:bCs w:val="0"/>
          <w:i w:val="0"/>
          <w:iCs w:val="0"/>
          <w:color w:val="auto"/>
          <w:sz w:val="28"/>
          <w:szCs w:val="28"/>
          <w:highlight w:val="none"/>
          <w:lang w:eastAsia="zh-CN"/>
        </w:rPr>
        <w:t>。</w:t>
      </w:r>
    </w:p>
    <w:p w14:paraId="123FA82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3</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确保本工程</w:t>
      </w:r>
      <w:r>
        <w:rPr>
          <w:rFonts w:hint="eastAsia" w:ascii="仿宋" w:hAnsi="仿宋" w:eastAsia="仿宋" w:cs="仿宋"/>
          <w:b w:val="0"/>
          <w:bCs w:val="0"/>
          <w:i w:val="0"/>
          <w:iCs w:val="0"/>
          <w:color w:val="auto"/>
          <w:sz w:val="28"/>
          <w:szCs w:val="28"/>
          <w:highlight w:val="none"/>
          <w:shd w:val="clear" w:color="auto" w:fill="auto"/>
        </w:rPr>
        <w:t>满足</w:t>
      </w:r>
      <w:r>
        <w:rPr>
          <w:rFonts w:hint="eastAsia" w:ascii="仿宋" w:hAnsi="仿宋" w:eastAsia="仿宋" w:cs="仿宋"/>
          <w:b w:val="0"/>
          <w:bCs w:val="0"/>
          <w:i w:val="0"/>
          <w:iCs w:val="0"/>
          <w:color w:val="auto"/>
          <w:sz w:val="28"/>
          <w:szCs w:val="28"/>
          <w:highlight w:val="none"/>
          <w:shd w:val="clear" w:color="auto" w:fill="auto"/>
          <w:lang w:val="en-US" w:eastAsia="zh-CN"/>
        </w:rPr>
        <w:t>本项目</w:t>
      </w:r>
      <w:r>
        <w:rPr>
          <w:rFonts w:hint="eastAsia" w:ascii="仿宋" w:hAnsi="仿宋" w:eastAsia="仿宋" w:cs="仿宋"/>
          <w:b w:val="0"/>
          <w:bCs w:val="0"/>
          <w:i w:val="0"/>
          <w:iCs w:val="0"/>
          <w:color w:val="auto"/>
          <w:sz w:val="28"/>
          <w:szCs w:val="28"/>
          <w:highlight w:val="none"/>
          <w:shd w:val="clear" w:color="auto" w:fill="auto"/>
        </w:rPr>
        <w:t>所在地建设安全管理标准化施工</w:t>
      </w:r>
      <w:r>
        <w:rPr>
          <w:rFonts w:hint="eastAsia" w:ascii="仿宋" w:hAnsi="仿宋" w:eastAsia="仿宋" w:cs="仿宋"/>
          <w:b w:val="0"/>
          <w:bCs w:val="0"/>
          <w:i w:val="0"/>
          <w:iCs w:val="0"/>
          <w:color w:val="auto"/>
          <w:sz w:val="28"/>
          <w:szCs w:val="28"/>
          <w:highlight w:val="none"/>
          <w:shd w:val="clear" w:color="auto" w:fill="auto"/>
          <w:lang w:val="en-US" w:eastAsia="zh-CN"/>
        </w:rPr>
        <w:t>要求，一次性达到本项目所在地建设行政主管部门的达标要求及本合同要求</w:t>
      </w:r>
      <w:r>
        <w:rPr>
          <w:rFonts w:hint="eastAsia" w:ascii="仿宋" w:hAnsi="仿宋" w:eastAsia="仿宋" w:cs="仿宋"/>
          <w:b w:val="0"/>
          <w:bCs w:val="0"/>
          <w:i w:val="0"/>
          <w:iCs w:val="0"/>
          <w:color w:val="auto"/>
          <w:sz w:val="28"/>
          <w:szCs w:val="28"/>
          <w:highlight w:val="none"/>
          <w:shd w:val="clear" w:color="auto" w:fill="auto"/>
        </w:rPr>
        <w:t>。</w:t>
      </w:r>
    </w:p>
    <w:p w14:paraId="10EB5D1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春节、元旦、五一、十一、周末等法定节假日及技术要求或进度计划要求</w:t>
      </w:r>
      <w:r>
        <w:rPr>
          <w:rFonts w:hint="eastAsia" w:ascii="仿宋" w:hAnsi="仿宋" w:eastAsia="仿宋" w:cs="仿宋"/>
          <w:b w:val="0"/>
          <w:bCs w:val="0"/>
          <w:i w:val="0"/>
          <w:iCs w:val="0"/>
          <w:color w:val="auto"/>
          <w:sz w:val="28"/>
          <w:szCs w:val="28"/>
          <w:highlight w:val="none"/>
          <w:shd w:val="clear" w:color="auto" w:fill="auto"/>
          <w:lang w:val="en-US" w:eastAsia="zh-CN"/>
        </w:rPr>
        <w:t>进行</w:t>
      </w:r>
      <w:r>
        <w:rPr>
          <w:rFonts w:hint="eastAsia" w:ascii="仿宋" w:hAnsi="仿宋" w:eastAsia="仿宋" w:cs="仿宋"/>
          <w:b w:val="0"/>
          <w:bCs w:val="0"/>
          <w:i w:val="0"/>
          <w:iCs w:val="0"/>
          <w:color w:val="auto"/>
          <w:sz w:val="28"/>
          <w:szCs w:val="28"/>
          <w:highlight w:val="none"/>
          <w:shd w:val="clear" w:color="auto" w:fill="auto"/>
        </w:rPr>
        <w:t>赶工、加班。</w:t>
      </w:r>
    </w:p>
    <w:p w14:paraId="10ECFC2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jc w:val="left"/>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5</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参与甲供材料（如有）申报采购、验收和收货，其数量作为乙方使用材料损耗率指标的核算依据。</w:t>
      </w:r>
    </w:p>
    <w:p w14:paraId="1582184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jc w:val="left"/>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6</w:t>
      </w:r>
      <w:r>
        <w:rPr>
          <w:rFonts w:hint="eastAsia" w:ascii="仿宋" w:hAnsi="仿宋" w:eastAsia="仿宋" w:cs="仿宋"/>
          <w:b w:val="0"/>
          <w:bCs w:val="0"/>
          <w:i w:val="0"/>
          <w:iCs w:val="0"/>
          <w:color w:val="auto"/>
          <w:sz w:val="28"/>
          <w:szCs w:val="28"/>
          <w:highlight w:val="none"/>
          <w:shd w:val="clear" w:color="auto" w:fill="auto"/>
          <w:lang w:eastAsia="zh-CN"/>
        </w:rPr>
        <w:t>）本工程</w:t>
      </w:r>
      <w:r>
        <w:rPr>
          <w:rFonts w:hint="eastAsia" w:ascii="仿宋" w:hAnsi="仿宋" w:eastAsia="仿宋" w:cs="仿宋"/>
          <w:b w:val="0"/>
          <w:bCs w:val="0"/>
          <w:i w:val="0"/>
          <w:iCs w:val="0"/>
          <w:color w:val="auto"/>
          <w:sz w:val="28"/>
          <w:szCs w:val="28"/>
          <w:highlight w:val="none"/>
          <w:shd w:val="clear" w:color="auto" w:fill="auto"/>
        </w:rPr>
        <w:t>施工过程出现赶工、交叉作业、停工及工人工资、材料费、机具费上涨等</w:t>
      </w:r>
      <w:r>
        <w:rPr>
          <w:rFonts w:hint="eastAsia" w:ascii="仿宋" w:hAnsi="仿宋" w:eastAsia="仿宋" w:cs="仿宋"/>
          <w:b w:val="0"/>
          <w:bCs w:val="0"/>
          <w:i w:val="0"/>
          <w:iCs w:val="0"/>
          <w:color w:val="auto"/>
          <w:sz w:val="28"/>
          <w:szCs w:val="28"/>
          <w:highlight w:val="none"/>
          <w:shd w:val="clear" w:color="auto" w:fill="auto"/>
          <w:lang w:val="en-US" w:eastAsia="zh-CN"/>
        </w:rPr>
        <w:t>导致乙方成本、费用发生</w:t>
      </w:r>
      <w:r>
        <w:rPr>
          <w:rFonts w:hint="eastAsia" w:ascii="仿宋" w:hAnsi="仿宋" w:eastAsia="仿宋" w:cs="仿宋"/>
          <w:b w:val="0"/>
          <w:bCs w:val="0"/>
          <w:i w:val="0"/>
          <w:iCs w:val="0"/>
          <w:color w:val="auto"/>
          <w:sz w:val="28"/>
          <w:szCs w:val="28"/>
          <w:highlight w:val="none"/>
          <w:shd w:val="clear" w:color="auto" w:fill="auto"/>
        </w:rPr>
        <w:t>增</w:t>
      </w:r>
      <w:r>
        <w:rPr>
          <w:rFonts w:hint="eastAsia" w:ascii="仿宋" w:hAnsi="仿宋" w:eastAsia="仿宋" w:cs="仿宋"/>
          <w:b w:val="0"/>
          <w:bCs w:val="0"/>
          <w:i w:val="0"/>
          <w:iCs w:val="0"/>
          <w:color w:val="auto"/>
          <w:sz w:val="28"/>
          <w:szCs w:val="28"/>
          <w:highlight w:val="none"/>
          <w:shd w:val="clear" w:color="auto" w:fill="auto"/>
          <w:lang w:val="en-US" w:eastAsia="zh-CN"/>
        </w:rPr>
        <w:t>加</w:t>
      </w:r>
      <w:r>
        <w:rPr>
          <w:rFonts w:hint="eastAsia" w:ascii="仿宋" w:hAnsi="仿宋" w:eastAsia="仿宋" w:cs="仿宋"/>
          <w:b w:val="0"/>
          <w:bCs w:val="0"/>
          <w:i w:val="0"/>
          <w:iCs w:val="0"/>
          <w:color w:val="auto"/>
          <w:sz w:val="28"/>
          <w:szCs w:val="28"/>
          <w:highlight w:val="none"/>
          <w:shd w:val="clear" w:color="auto" w:fill="auto"/>
        </w:rPr>
        <w:t>，乙方</w:t>
      </w:r>
      <w:r>
        <w:rPr>
          <w:rFonts w:hint="eastAsia" w:ascii="仿宋" w:hAnsi="仿宋" w:eastAsia="仿宋" w:cs="仿宋"/>
          <w:b w:val="0"/>
          <w:bCs w:val="0"/>
          <w:i w:val="0"/>
          <w:iCs w:val="0"/>
          <w:color w:val="auto"/>
          <w:sz w:val="28"/>
          <w:szCs w:val="28"/>
          <w:highlight w:val="none"/>
          <w:shd w:val="clear" w:color="auto" w:fill="auto"/>
          <w:lang w:val="en-US" w:eastAsia="zh-CN"/>
        </w:rPr>
        <w:t>不因此</w:t>
      </w:r>
      <w:r>
        <w:rPr>
          <w:rFonts w:hint="eastAsia" w:ascii="仿宋" w:hAnsi="仿宋" w:eastAsia="仿宋" w:cs="仿宋"/>
          <w:b w:val="0"/>
          <w:bCs w:val="0"/>
          <w:i w:val="0"/>
          <w:iCs w:val="0"/>
          <w:color w:val="auto"/>
          <w:sz w:val="28"/>
          <w:szCs w:val="28"/>
          <w:highlight w:val="none"/>
          <w:shd w:val="clear" w:color="auto" w:fill="auto"/>
        </w:rPr>
        <w:t>要求甲方对合同价</w:t>
      </w:r>
      <w:r>
        <w:rPr>
          <w:rFonts w:hint="eastAsia" w:ascii="仿宋" w:hAnsi="仿宋" w:eastAsia="仿宋" w:cs="仿宋"/>
          <w:b w:val="0"/>
          <w:bCs w:val="0"/>
          <w:i w:val="0"/>
          <w:iCs w:val="0"/>
          <w:color w:val="auto"/>
          <w:sz w:val="28"/>
          <w:szCs w:val="28"/>
          <w:highlight w:val="none"/>
          <w:shd w:val="clear" w:color="auto" w:fill="auto"/>
          <w:lang w:val="en-US" w:eastAsia="zh-CN"/>
        </w:rPr>
        <w:t>格</w:t>
      </w:r>
      <w:r>
        <w:rPr>
          <w:rFonts w:hint="eastAsia" w:ascii="仿宋" w:hAnsi="仿宋" w:eastAsia="仿宋" w:cs="仿宋"/>
          <w:b w:val="0"/>
          <w:bCs w:val="0"/>
          <w:i w:val="0"/>
          <w:iCs w:val="0"/>
          <w:color w:val="auto"/>
          <w:sz w:val="28"/>
          <w:szCs w:val="28"/>
          <w:highlight w:val="none"/>
          <w:shd w:val="clear" w:color="auto" w:fill="auto"/>
        </w:rPr>
        <w:t>进行调整和另行</w:t>
      </w:r>
      <w:r>
        <w:rPr>
          <w:rFonts w:hint="eastAsia" w:ascii="仿宋" w:hAnsi="仿宋" w:eastAsia="仿宋" w:cs="仿宋"/>
          <w:b w:val="0"/>
          <w:bCs w:val="0"/>
          <w:i w:val="0"/>
          <w:iCs w:val="0"/>
          <w:color w:val="auto"/>
          <w:sz w:val="28"/>
          <w:szCs w:val="28"/>
          <w:highlight w:val="none"/>
          <w:shd w:val="clear" w:color="auto" w:fill="auto"/>
          <w:lang w:val="en-US" w:eastAsia="zh-CN"/>
        </w:rPr>
        <w:t>增补</w:t>
      </w:r>
      <w:r>
        <w:rPr>
          <w:rFonts w:hint="eastAsia" w:ascii="仿宋" w:hAnsi="仿宋" w:eastAsia="仿宋" w:cs="仿宋"/>
          <w:b w:val="0"/>
          <w:bCs w:val="0"/>
          <w:i w:val="0"/>
          <w:iCs w:val="0"/>
          <w:color w:val="auto"/>
          <w:sz w:val="28"/>
          <w:szCs w:val="28"/>
          <w:highlight w:val="none"/>
          <w:shd w:val="clear" w:color="auto" w:fill="auto"/>
        </w:rPr>
        <w:t>费用</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各种风险费用已包含在本合同单价内</w:t>
      </w:r>
      <w:r>
        <w:rPr>
          <w:rFonts w:hint="eastAsia" w:ascii="仿宋" w:hAnsi="仿宋" w:eastAsia="仿宋" w:cs="仿宋"/>
          <w:b w:val="0"/>
          <w:bCs w:val="0"/>
          <w:i w:val="0"/>
          <w:iCs w:val="0"/>
          <w:color w:val="auto"/>
          <w:sz w:val="28"/>
          <w:szCs w:val="28"/>
          <w:highlight w:val="none"/>
          <w:shd w:val="clear" w:color="auto" w:fill="auto"/>
        </w:rPr>
        <w:t>。</w:t>
      </w:r>
    </w:p>
    <w:p w14:paraId="2404359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jc w:val="left"/>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6.2本合同第6.1</w:t>
      </w:r>
      <w:r>
        <w:rPr>
          <w:rFonts w:hint="eastAsia" w:ascii="仿宋" w:hAnsi="仿宋" w:eastAsia="仿宋" w:cs="仿宋"/>
          <w:b w:val="0"/>
          <w:bCs w:val="0"/>
          <w:i w:val="0"/>
          <w:iCs w:val="0"/>
          <w:color w:val="auto"/>
          <w:sz w:val="28"/>
          <w:szCs w:val="28"/>
          <w:highlight w:val="none"/>
          <w:lang w:val="en-US" w:eastAsia="zh-CN"/>
        </w:rPr>
        <w:t>条所述价格已考虑疫情等流行疾病影响，乙方不以疫情等疾病防控为由要求甲方对该价格、合同结算办法及工期等合同条款进行调整，疾病防疫措施的一切费用已包含在合同单价内，不另计费。</w:t>
      </w:r>
      <w:bookmarkStart w:id="22" w:name="_Toc9761"/>
      <w:bookmarkStart w:id="23" w:name="_Toc32757"/>
      <w:bookmarkStart w:id="24" w:name="_Toc5821"/>
    </w:p>
    <w:p w14:paraId="514D094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jc w:val="left"/>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6.3除甲方本合同执行联系人外，甲方项目部其他任何人对涉及费用的所有文件、资料无权进行确定、批准。甲方的本合同执行联系人在履行本合同过程中，对涉及费用的所有文件、资料审批权限为不超过三千元/次（含税）。三千元/次以该合同执行联系人负责管理的项目为最小单位，不得分地块、分期、分楼栋、分部位拆分使用权限。涉及费用超过三千元的文件、资料，无论甲方的本合同执行联系人是否签字，均须按甲方公司规定的流程完成申报、审批并加盖甲方公章后方为有效，未按此约定完成审批、盖章的文件、资料，无论甲方任何人签字，甲方均不承认和支付任何费用，乙方亦无权向甲方主张任何权利。</w:t>
      </w:r>
    </w:p>
    <w:bookmarkEnd w:id="22"/>
    <w:bookmarkEnd w:id="23"/>
    <w:bookmarkEnd w:id="24"/>
    <w:p w14:paraId="40C1D2D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jc w:val="left"/>
        <w:rPr>
          <w:rFonts w:hint="eastAsia" w:ascii="仿宋" w:hAnsi="仿宋" w:eastAsia="仿宋" w:cs="仿宋"/>
          <w:color w:val="auto"/>
          <w:sz w:val="28"/>
          <w:highlight w:val="none"/>
          <w:u w:val="none"/>
          <w:lang w:val="en-US" w:eastAsia="zh-CN"/>
        </w:rPr>
      </w:pPr>
      <w:bookmarkStart w:id="25" w:name="_Toc27562"/>
      <w:r>
        <w:rPr>
          <w:rFonts w:hint="eastAsia" w:ascii="仿宋" w:hAnsi="仿宋" w:eastAsia="仿宋" w:cs="仿宋"/>
          <w:i w:val="0"/>
          <w:iCs w:val="0"/>
          <w:color w:val="auto"/>
          <w:sz w:val="28"/>
          <w:szCs w:val="28"/>
          <w:highlight w:val="none"/>
          <w:lang w:val="en-US" w:eastAsia="zh-CN"/>
        </w:rPr>
        <w:t>6.4</w:t>
      </w:r>
      <w:r>
        <w:rPr>
          <w:rFonts w:hint="eastAsia" w:ascii="仿宋" w:hAnsi="仿宋" w:eastAsia="仿宋" w:cs="仿宋"/>
          <w:color w:val="auto"/>
          <w:sz w:val="28"/>
          <w:highlight w:val="none"/>
          <w:u w:val="none"/>
          <w:lang w:val="en-US" w:eastAsia="zh-CN"/>
        </w:rPr>
        <w:t>乙方在合同履约过程中，报送甲方项目部签名的台班记录单、送货单、对账单等单据中，表述的各种违背本合同约定的文字内容均无效，乙方承诺均按本合同执行。</w:t>
      </w:r>
    </w:p>
    <w:p w14:paraId="43114045">
      <w:pPr>
        <w:keepNext w:val="0"/>
        <w:keepLines w:val="0"/>
        <w:pageBreakBefore w:val="0"/>
        <w:widowControl w:val="0"/>
        <w:numPr>
          <w:ilvl w:val="0"/>
          <w:numId w:val="1"/>
        </w:numPr>
        <w:shd w:val="clear"/>
        <w:kinsoku/>
        <w:wordWrap/>
        <w:overflowPunct/>
        <w:topLinePunct w:val="0"/>
        <w:autoSpaceDE/>
        <w:autoSpaceDN/>
        <w:bidi w:val="0"/>
        <w:adjustRightInd w:val="0"/>
        <w:snapToGrid w:val="0"/>
        <w:spacing w:before="294" w:beforeLines="100" w:line="360" w:lineRule="auto"/>
        <w:ind w:left="0" w:leftChars="0" w:right="0" w:rightChars="0" w:hanging="6" w:firstLineChars="0"/>
        <w:textAlignment w:val="auto"/>
        <w:outlineLvl w:val="0"/>
        <w:rPr>
          <w:rFonts w:hint="eastAsia" w:ascii="仿宋" w:hAnsi="仿宋" w:eastAsia="仿宋" w:cs="仿宋"/>
          <w:b w:val="0"/>
          <w:bCs w:val="0"/>
          <w:i w:val="0"/>
          <w:iCs w:val="0"/>
          <w:color w:val="auto"/>
          <w:sz w:val="28"/>
          <w:szCs w:val="28"/>
          <w:highlight w:val="none"/>
          <w:lang w:val="en-US" w:eastAsia="zh-CN"/>
        </w:rPr>
      </w:pPr>
      <w:bookmarkStart w:id="26" w:name="_Toc6854"/>
      <w:r>
        <w:rPr>
          <w:rFonts w:hint="eastAsia" w:ascii="仿宋" w:hAnsi="仿宋" w:eastAsia="仿宋" w:cs="仿宋"/>
          <w:b/>
          <w:bCs/>
          <w:i w:val="0"/>
          <w:iCs w:val="0"/>
          <w:color w:val="auto"/>
          <w:sz w:val="28"/>
          <w:szCs w:val="28"/>
          <w:highlight w:val="none"/>
          <w:shd w:val="clear" w:color="auto" w:fill="auto"/>
          <w:lang w:val="en-US" w:eastAsia="zh-CN"/>
        </w:rPr>
        <w:t>计量计价方式及结算方式（各组团按甲方要求分别独立结算）</w:t>
      </w:r>
      <w:bookmarkEnd w:id="25"/>
      <w:bookmarkEnd w:id="26"/>
      <w:r>
        <w:rPr>
          <w:rFonts w:hint="eastAsia" w:ascii="仿宋" w:hAnsi="仿宋" w:eastAsia="仿宋" w:cs="仿宋"/>
          <w:b/>
          <w:bCs/>
          <w:i w:val="0"/>
          <w:iCs w:val="0"/>
          <w:color w:val="auto"/>
          <w:sz w:val="28"/>
          <w:szCs w:val="28"/>
          <w:highlight w:val="none"/>
          <w:shd w:val="clear" w:color="auto" w:fill="auto"/>
          <w:lang w:val="en-US" w:eastAsia="zh-CN"/>
        </w:rPr>
        <w:tab/>
      </w:r>
      <w:bookmarkStart w:id="27" w:name="_Toc16700"/>
      <w:bookmarkStart w:id="28" w:name="_Toc317"/>
      <w:bookmarkStart w:id="29" w:name="_Toc26012"/>
      <w:r>
        <w:rPr>
          <w:rFonts w:hint="eastAsia" w:ascii="仿宋" w:hAnsi="仿宋" w:eastAsia="仿宋" w:cs="仿宋"/>
          <w:b w:val="0"/>
          <w:bCs w:val="0"/>
          <w:i w:val="0"/>
          <w:iCs w:val="0"/>
          <w:color w:val="auto"/>
          <w:sz w:val="28"/>
          <w:szCs w:val="28"/>
          <w:highlight w:val="none"/>
          <w:lang w:val="en-US" w:eastAsia="zh-CN"/>
        </w:rPr>
        <w:t>7.1</w:t>
      </w:r>
      <w:r>
        <w:rPr>
          <w:rFonts w:hint="eastAsia" w:ascii="仿宋" w:hAnsi="仿宋" w:eastAsia="仿宋" w:cs="仿宋"/>
          <w:color w:val="auto"/>
          <w:sz w:val="28"/>
          <w:szCs w:val="32"/>
          <w:highlight w:val="none"/>
          <w:shd w:val="clear" w:color="auto" w:fill="auto"/>
          <w:lang w:val="en-US" w:eastAsia="zh-CN"/>
        </w:rPr>
        <w:t>工程量有竣工图纸部分，按竣工图计算，无图纸部分以甲方与建设单位签字确认的签证单工程量或按照甲方《分包单位签证管理制度》和《临时设施管理制度》等签证相关要求（如本合同7.5条等）执行</w:t>
      </w:r>
      <w:r>
        <w:rPr>
          <w:rFonts w:hint="eastAsia" w:ascii="仿宋" w:hAnsi="仿宋" w:eastAsia="仿宋" w:cs="仿宋"/>
          <w:b w:val="0"/>
          <w:bCs w:val="0"/>
          <w:i w:val="0"/>
          <w:iCs w:val="0"/>
          <w:color w:val="auto"/>
          <w:sz w:val="28"/>
          <w:szCs w:val="28"/>
          <w:highlight w:val="none"/>
          <w:lang w:val="en-US" w:eastAsia="zh-CN"/>
        </w:rPr>
        <w:t>。经甲方验收合格的工程，按合同约定的计价方式结算。</w:t>
      </w:r>
    </w:p>
    <w:p w14:paraId="796D915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sym w:font="Wingdings 2" w:char="00A3"/>
      </w:r>
      <w:r>
        <w:rPr>
          <w:rFonts w:hint="eastAsia" w:ascii="仿宋" w:hAnsi="仿宋" w:eastAsia="仿宋" w:cs="仿宋"/>
          <w:b w:val="0"/>
          <w:bCs w:val="0"/>
          <w:i w:val="0"/>
          <w:iCs w:val="0"/>
          <w:color w:val="auto"/>
          <w:sz w:val="28"/>
          <w:szCs w:val="28"/>
          <w:highlight w:val="none"/>
          <w:lang w:val="en-US" w:eastAsia="zh-CN"/>
        </w:rPr>
        <w:t>固定总价合同结算方式：结算总价=固定合同总价-合同内未施工内容+合同外增加内容（须有建设单位与甲方的签证或甲方确认的“分包签证确认单”和“分项工程/认质认价申报审批表”等定价文件）-合同约定扣除费用。</w:t>
      </w:r>
    </w:p>
    <w:p w14:paraId="31378F7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sym w:font="Wingdings 2" w:char="0052"/>
      </w:r>
      <w:r>
        <w:rPr>
          <w:rFonts w:hint="eastAsia" w:ascii="仿宋" w:hAnsi="仿宋" w:eastAsia="仿宋" w:cs="仿宋"/>
          <w:b w:val="0"/>
          <w:bCs w:val="0"/>
          <w:i w:val="0"/>
          <w:iCs w:val="0"/>
          <w:color w:val="auto"/>
          <w:sz w:val="28"/>
          <w:szCs w:val="28"/>
          <w:highlight w:val="none"/>
          <w:lang w:val="en-US" w:eastAsia="zh-CN"/>
        </w:rPr>
        <w:t>固定单价合同结算方式：结算总价=完成并达到合同标准的工程量×合同单价-合同约定扣除费用。</w:t>
      </w:r>
    </w:p>
    <w:p w14:paraId="58F13E8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t>7.2工程量计算原则：</w:t>
      </w:r>
    </w:p>
    <w:p w14:paraId="432E2B1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sym w:font="Wingdings 2" w:char="00A3"/>
      </w:r>
      <w:r>
        <w:rPr>
          <w:rFonts w:hint="eastAsia" w:ascii="仿宋" w:hAnsi="仿宋" w:eastAsia="仿宋" w:cs="仿宋"/>
          <w:b w:val="0"/>
          <w:bCs w:val="0"/>
          <w:i w:val="0"/>
          <w:iCs w:val="0"/>
          <w:strike w:val="0"/>
          <w:dstrike w:val="0"/>
          <w:color w:val="auto"/>
          <w:sz w:val="28"/>
          <w:szCs w:val="28"/>
          <w:highlight w:val="none"/>
          <w:lang w:val="en-US" w:eastAsia="zh-CN"/>
        </w:rPr>
        <w:t>7.2.1固定总价合同:合同范围内的按合同约定的计算原则执行，合同无约定或合同范围外的签证、变更工程计量方式按7.3~7.4条规则执行。</w:t>
      </w:r>
    </w:p>
    <w:p w14:paraId="3D13414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sym w:font="Wingdings 2" w:char="0052"/>
      </w:r>
      <w:r>
        <w:rPr>
          <w:rFonts w:hint="eastAsia" w:ascii="仿宋" w:hAnsi="仿宋" w:eastAsia="仿宋" w:cs="仿宋"/>
          <w:b w:val="0"/>
          <w:bCs w:val="0"/>
          <w:i w:val="0"/>
          <w:iCs w:val="0"/>
          <w:strike w:val="0"/>
          <w:dstrike w:val="0"/>
          <w:color w:val="auto"/>
          <w:sz w:val="28"/>
          <w:szCs w:val="28"/>
          <w:highlight w:val="none"/>
          <w:lang w:val="en-US" w:eastAsia="zh-CN"/>
        </w:rPr>
        <w:t>7.2.2固定单价合同：合同范围内的按合同约定的计算原则执行，合同无约定或合同范围外的签证、变更工程计量方式按7.3~7.4条规则执行。</w:t>
      </w:r>
    </w:p>
    <w:p w14:paraId="330A381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t>7.3</w:t>
      </w:r>
      <w:r>
        <w:rPr>
          <w:rFonts w:hint="eastAsia" w:ascii="仿宋" w:hAnsi="仿宋" w:eastAsia="仿宋" w:cs="仿宋"/>
          <w:b w:val="0"/>
          <w:bCs w:val="0"/>
          <w:i w:val="0"/>
          <w:iCs w:val="0"/>
          <w:color w:val="auto"/>
          <w:sz w:val="28"/>
          <w:szCs w:val="28"/>
          <w:highlight w:val="none"/>
          <w:lang w:val="en-US" w:eastAsia="zh-CN"/>
        </w:rPr>
        <w:t>工程量计量规则：按《江苏省建筑与装饰工程计价定额(2014)》工程量计算规则、《江苏省安装工程计价定额(2014)》工程量计算规则、《江苏省市政工程计价定额(2014)》工程量计算规则、《建筑工程建筑面积计算规范（GB50353-2013）》进行计算</w:t>
      </w:r>
      <w:r>
        <w:rPr>
          <w:rFonts w:hint="eastAsia" w:ascii="仿宋" w:hAnsi="仿宋" w:eastAsia="仿宋" w:cs="仿宋"/>
          <w:b w:val="0"/>
          <w:bCs w:val="0"/>
          <w:i w:val="0"/>
          <w:iCs w:val="0"/>
          <w:strike w:val="0"/>
          <w:dstrike w:val="0"/>
          <w:color w:val="auto"/>
          <w:sz w:val="28"/>
          <w:szCs w:val="28"/>
          <w:highlight w:val="none"/>
          <w:lang w:val="en-US" w:eastAsia="zh-CN"/>
        </w:rPr>
        <w:t>。</w:t>
      </w:r>
    </w:p>
    <w:p w14:paraId="56B656F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t>7.4计量依据（须完成施工并验收合格的方可作为计量依据）</w:t>
      </w:r>
    </w:p>
    <w:p w14:paraId="59D7733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t>7.4.1甲方招标报价版施工图纸或甲方签认下发的施工图；</w:t>
      </w:r>
    </w:p>
    <w:p w14:paraId="513F18F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t>7.4.2设计变更、甲方与建设单位签认的交楼标准、联系单及签证单；</w:t>
      </w:r>
    </w:p>
    <w:p w14:paraId="45A5299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t>7.4.3甲方、建设单位、监理签认的竣工图；</w:t>
      </w:r>
    </w:p>
    <w:p w14:paraId="5B6A50A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t>7.4.4图纸会审纪要；</w:t>
      </w:r>
    </w:p>
    <w:p w14:paraId="7BE4B33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t>7.4.5甲方书面另行安排要求施工的内容。</w:t>
      </w:r>
    </w:p>
    <w:p w14:paraId="27A8E05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7.5签证工程管理制度</w:t>
      </w:r>
    </w:p>
    <w:p w14:paraId="60EE1EF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 xml:space="preserve">7.5.1签证必须包括的内容资料及要求（格式详见合同附件）   </w:t>
      </w:r>
    </w:p>
    <w:p w14:paraId="339CDA0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7.5.1.1签证单签发时间及编号；</w:t>
      </w:r>
    </w:p>
    <w:p w14:paraId="065A315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7.5.1.2签证事实发生的原因、工作内容、完成的工程量；</w:t>
      </w:r>
    </w:p>
    <w:p w14:paraId="5D3A708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7.5.1.3签证单（含附件：①草签单，②通知单/联系单/设计变更文件，③影像资料）由乙方按甲方规定的格式填写。</w:t>
      </w:r>
    </w:p>
    <w:p w14:paraId="67D2736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7.5.1.4执行签证事实的依据：例如建设单位签发的建设单位通知、联系函、设计变更等文件。</w:t>
      </w:r>
    </w:p>
    <w:p w14:paraId="24BD459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7.5.1.5对于无法按图计算的工程内容或者比较重要的签证，须附现场彩色相片，特别是临时增补工程，比如：园林苗木的更换、基础换填、零星工程、隐蔽工程、水电迁移、拆改过程等；</w:t>
      </w:r>
    </w:p>
    <w:p w14:paraId="53DF31AE">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7.5.1.6对于一些不能根据工程实体计算工程量的工程，如抽水、场地清理等，应尽量对该项工作进行描述：如水泵的型号、功率、抽水时间；场地清理范围、内容；必须清楚列明工作具体位置和实际用工记录，不能直接签署抽水台班或人工工日。</w:t>
      </w:r>
    </w:p>
    <w:p w14:paraId="4B20828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7.5.1.7签证执行“一事一签证”的原则，分别列明，不能混编，当出现零星维修、抢修、改造工程，工程量少，过程中间接工序多，无法实际、准确反映乙方产生实际成本的，必须清楚记录具体部位和实际用工记录。</w:t>
      </w:r>
    </w:p>
    <w:p w14:paraId="7F4C15B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7.5.1.8乙方现场执行人签名及印章，内容不清楚、不齐全的签证单或工程量计算单，甲方项目部有权拒收。</w:t>
      </w:r>
    </w:p>
    <w:p w14:paraId="4571A82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7.5.1.9如“甲方与乙方的签证”和“建设单位与甲方的签证”量、价不一致，以小的量、价对乙方签证确认。</w:t>
      </w:r>
    </w:p>
    <w:p w14:paraId="70566C6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7.5.1.10甲方与建设单位办理了签证单，而该签证单内容甲方又分给了多家施工单位完成的，则乙方须提供甲乙双方确认的《签证单分包说明》作为乙方结算依据方可结算。</w:t>
      </w:r>
    </w:p>
    <w:p w14:paraId="6427C1B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7.5.1.11甲方与建设单位未办理签证单，但属于绿色文明施工范围内或因其它原因（如临时设施等）使得甲方确需与乙方办理签证的情况，则乙方须提供甲方签认的《分包签证确认单》方可作为结算依据。</w:t>
      </w:r>
    </w:p>
    <w:p w14:paraId="125AE1E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7.5.1.12签证单必须有甲方项目经理签名且加盖甲方项目章方为有效签证，否则甲方不予办理结算。</w:t>
      </w:r>
    </w:p>
    <w:p w14:paraId="4088B8B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7.5.2乙方申报签证程序</w:t>
      </w:r>
    </w:p>
    <w:p w14:paraId="0298B83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7.5.2.1乙方须在工程部位隐蔽前（变更工程被隐蔽后无法计量的，甲方有权拒绝签证）组织甲方等相关单位共同对工程量以草签单形式进行确认。乙方须在签证内容完成之日起7天内提交签证单及相应的签证预算书（各一式两份，含电子版）由乙方现场执行人签字并加盖公章后报甲方，超过7天提报的，甲方不再受理，一切责任及损失由乙方自行承担。</w:t>
      </w:r>
    </w:p>
    <w:p w14:paraId="7FE179C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7.5.2.2草签单由甲方的施工员、成本管理员、副经理共同现场收方、见证完成并签名，乙方则由合同约定的现场执行人签认。</w:t>
      </w:r>
    </w:p>
    <w:p w14:paraId="45B5CDAE">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7.5.2.3草签单须提供施工前、施工中、施工后的照片、签证预算书作为乙方向甲方办理“分包签证确认单”的必备附件。</w:t>
      </w:r>
    </w:p>
    <w:p w14:paraId="1B9426D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7.5.3零星工时计价及相关规定</w:t>
      </w:r>
    </w:p>
    <w:p w14:paraId="7ED3F3C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7.5.3.1零星用工以分包签证确认单的方式结算，工程量以该签证单确认工程量计算。</w:t>
      </w:r>
    </w:p>
    <w:p w14:paraId="2B4616F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7.5.3.2甲方范围内的零星用工单价：按</w:t>
      </w:r>
      <w:r>
        <w:rPr>
          <w:rFonts w:hint="eastAsia" w:ascii="仿宋" w:hAnsi="仿宋" w:eastAsia="仿宋" w:cs="仿宋"/>
          <w:b w:val="0"/>
          <w:bCs w:val="0"/>
          <w:i w:val="0"/>
          <w:iCs w:val="0"/>
          <w:color w:val="auto"/>
          <w:sz w:val="28"/>
          <w:szCs w:val="28"/>
          <w:highlight w:val="none"/>
          <w:u w:val="single"/>
          <w:lang w:val="en-US" w:eastAsia="zh-CN"/>
        </w:rPr>
        <w:t>230</w:t>
      </w:r>
      <w:r>
        <w:rPr>
          <w:rFonts w:hint="eastAsia" w:ascii="仿宋" w:hAnsi="仿宋" w:eastAsia="仿宋" w:cs="仿宋"/>
          <w:b w:val="0"/>
          <w:bCs w:val="0"/>
          <w:i w:val="0"/>
          <w:iCs w:val="0"/>
          <w:color w:val="auto"/>
          <w:sz w:val="28"/>
          <w:szCs w:val="28"/>
          <w:highlight w:val="none"/>
          <w:lang w:val="en-US" w:eastAsia="zh-CN"/>
        </w:rPr>
        <w:t>元/工日（含税）计取。</w:t>
      </w:r>
    </w:p>
    <w:p w14:paraId="2AD6674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7.5.3.3零星时工填写签证单时，格式按甲方规定的格式填写，属甲方承担的填写《分包签证确认单》《工程量现场草签记录表》；如乙方工程范围未完成属扣乙方的单独写单，并注明扣乙方具体施工位置；属建设单位签证的（不属甲方范围的零星用工）必须附《签证单分包说明》及建设单位签证单复印件；所有签证资料须附上通知单/联系单/设计变更文件、影像资料等。</w:t>
      </w:r>
    </w:p>
    <w:p w14:paraId="6186D67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7.5.3.4零星时工签证要求及申报程序按照本合同第7.5.1~7.5.3条款执行。</w:t>
      </w:r>
    </w:p>
    <w:p w14:paraId="055D185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7.6计价依据</w:t>
      </w:r>
    </w:p>
    <w:p w14:paraId="093B03B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7.6.1合同范围内的工程，按合同价格执行；</w:t>
      </w:r>
    </w:p>
    <w:p w14:paraId="7B7F781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7.6.2合同范围外的签证、变更、增加工程，按下述办法执行：</w:t>
      </w:r>
    </w:p>
    <w:p w14:paraId="108BAA9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7.6.2.1合同中已有适用于该工程的价格时，按合同已有的价格执行；</w:t>
      </w:r>
    </w:p>
    <w:p w14:paraId="1051DA6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7.6.2.2合同中只有类似于该工程的价格时，可在合理范围内参照类似价格执行；</w:t>
      </w:r>
    </w:p>
    <w:p w14:paraId="5CD37B3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7.6.2.3合同中没有适用或类似于该工程的价格时，按下述第7.7条规则执行。</w:t>
      </w:r>
    </w:p>
    <w:p w14:paraId="73EDE51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7.7计价规则</w:t>
      </w:r>
    </w:p>
    <w:p w14:paraId="286EEF7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7.7.1按《江苏省建筑与装饰工程计价定额(2014)》、《江苏省安装工程计价定额(2014)》清单计价程序取费。采用清单计价，执行《建设工程工程量清单计价规范》（‌GB 50500-2013）；同时执行《江苏省建筑与装饰工程计价定额(2014)》、《江苏省安装工程计价定额(2014)》、《江苏省市政工程计价定额(2014)》、《江苏省工程量清单计价指引（2013)》及国家建设行政主管部门颁布的相关规定文件；若无合适的定额子目可参考或套用定额子目单价明显偏高的，由乙方按照市场价格合理报价给甲方作认质认价办理，经甲方确认综合单价后作为独立费计入总价（计取税金），经甲方确认综合单价后作为独立费计入总价（计取税金），不参与任何取费及上下浮。</w:t>
      </w:r>
    </w:p>
    <w:p w14:paraId="2B182A9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7.7.2材料价、人工价：执行本项目所在地建设工程主管部门颁布的施工同期信息价。信息价上没有颁布的材料，由乙方按施工同期的市场价格合理报价给甲方作认质认价办理。报价文件须提供相关证明文件（含材料的厂家、品牌、型号、规格等），经甲方确认综合单价后作为独立费计入总价（计取税金），甲乙双方认质认价的材料不参与任何取费及上下浮。</w:t>
      </w:r>
    </w:p>
    <w:p w14:paraId="4523930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7.7.3计价中除仅计取人工费、材料费、机具费作为直接工程费外，其余按系数计取的各类取费均不计取，另外其他所有措施费均不单独计取费用。</w:t>
      </w:r>
    </w:p>
    <w:p w14:paraId="3E77316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7.7.4税率：按国家建设行政主管部门及国家税务部门的最新规定执行。</w:t>
      </w:r>
    </w:p>
    <w:p w14:paraId="16822F18">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7.7.5按上述计费方式得出价款后（甲方直接确认的综合单价不参与上下浮的除外）：包人工包辅材的工程按以上计价方式（仅计取人工费和乙方提供的辅材和机械费）税前下浮</w:t>
      </w:r>
      <w:r>
        <w:rPr>
          <w:rFonts w:hint="eastAsia" w:ascii="仿宋" w:hAnsi="仿宋" w:eastAsia="仿宋" w:cs="仿宋"/>
          <w:b w:val="0"/>
          <w:bCs w:val="0"/>
          <w:i w:val="0"/>
          <w:iCs w:val="0"/>
          <w:color w:val="auto"/>
          <w:sz w:val="28"/>
          <w:szCs w:val="28"/>
          <w:highlight w:val="none"/>
          <w:u w:val="single"/>
          <w:lang w:val="en-US" w:eastAsia="zh-CN"/>
        </w:rPr>
        <w:t>15</w:t>
      </w:r>
      <w:r>
        <w:rPr>
          <w:rFonts w:hint="eastAsia" w:ascii="仿宋" w:hAnsi="仿宋" w:eastAsia="仿宋" w:cs="仿宋"/>
          <w:b w:val="0"/>
          <w:bCs w:val="0"/>
          <w:i w:val="0"/>
          <w:iCs w:val="0"/>
          <w:color w:val="auto"/>
          <w:sz w:val="28"/>
          <w:szCs w:val="28"/>
          <w:highlight w:val="none"/>
          <w:lang w:val="en-US" w:eastAsia="zh-CN"/>
        </w:rPr>
        <w:t>%后计取税金；包工包料工程按以上计价方式（仅计取人工费、材料费和机械费）税前下浮</w:t>
      </w:r>
      <w:r>
        <w:rPr>
          <w:rFonts w:hint="eastAsia" w:ascii="仿宋" w:hAnsi="仿宋" w:eastAsia="仿宋" w:cs="仿宋"/>
          <w:b w:val="0"/>
          <w:bCs w:val="0"/>
          <w:i w:val="0"/>
          <w:iCs w:val="0"/>
          <w:color w:val="auto"/>
          <w:sz w:val="28"/>
          <w:szCs w:val="28"/>
          <w:highlight w:val="none"/>
          <w:u w:val="single"/>
          <w:lang w:val="en-US" w:eastAsia="zh-CN"/>
        </w:rPr>
        <w:t>28</w:t>
      </w:r>
      <w:r>
        <w:rPr>
          <w:rFonts w:hint="eastAsia" w:ascii="仿宋" w:hAnsi="仿宋" w:eastAsia="仿宋" w:cs="仿宋"/>
          <w:b w:val="0"/>
          <w:bCs w:val="0"/>
          <w:i w:val="0"/>
          <w:iCs w:val="0"/>
          <w:color w:val="auto"/>
          <w:sz w:val="28"/>
          <w:szCs w:val="28"/>
          <w:highlight w:val="none"/>
          <w:lang w:val="en-US" w:eastAsia="zh-CN"/>
        </w:rPr>
        <w:t>%后计取税金。（结算时，如乙方已请款部分开具的发票税率与合同约定不同时，须提供已请款金额及相应税率，且须甲方财务签字确认）</w:t>
      </w:r>
    </w:p>
    <w:p w14:paraId="4D3A8F4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7.8甲方巡检发现存在质量问题或验收不合格的工程，工程量不予结算。</w:t>
      </w:r>
    </w:p>
    <w:p w14:paraId="1BEFCE4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7.9乙方未完成自身工作的（即较甲方要求的时间延误三天以上未完成的），甲方有权安排他人完成并500元/工日/人计价且从应付给乙方的款项中直接扣款，如实际费用超出500元/工日/人，甲方按实际发生的费用从应付给乙方的款项中直接扣款。</w:t>
      </w:r>
    </w:p>
    <w:p w14:paraId="5F6C5BB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7.10乙方递交的结算资料要求：①递交完整的结算书一式两份（正副本各一份）及电子档文件（计价软件、模型算量要求使用“广联达”，计算表格要求“Excel”格式，图纸要求PDF和 CAD格式）；②装订要求：胶装、盖骑缝章、法人签章；③ 结算资料排序：封面、目录、结算申请表、工程结算资料审查表、承包单位工程结算/送审承诺书、</w:t>
      </w:r>
      <w:r>
        <w:rPr>
          <w:rFonts w:hint="eastAsia" w:ascii="仿宋" w:hAnsi="仿宋" w:eastAsia="仿宋" w:cs="仿宋"/>
          <w:color w:val="auto"/>
          <w:sz w:val="28"/>
          <w:szCs w:val="32"/>
          <w:highlight w:val="none"/>
          <w:shd w:val="clear" w:color="auto" w:fill="auto"/>
          <w:lang w:val="en-US" w:eastAsia="zh-CN"/>
        </w:rPr>
        <w:t>工程结算支付证明单、</w:t>
      </w:r>
      <w:r>
        <w:rPr>
          <w:rFonts w:hint="eastAsia" w:ascii="仿宋" w:hAnsi="仿宋" w:eastAsia="仿宋" w:cs="仿宋"/>
          <w:b w:val="0"/>
          <w:bCs w:val="0"/>
          <w:i w:val="0"/>
          <w:iCs w:val="0"/>
          <w:color w:val="auto"/>
          <w:sz w:val="28"/>
          <w:szCs w:val="28"/>
          <w:highlight w:val="none"/>
          <w:lang w:val="en-US" w:eastAsia="zh-CN"/>
        </w:rPr>
        <w:t>分包单位结算情况说明、工程验收单、工程合同、工程结算书、分项工程/认质认价申报审批表、签证预算书、变更单、签证联系函及签证单、</w:t>
      </w:r>
      <w:r>
        <w:rPr>
          <w:rFonts w:hint="eastAsia" w:ascii="仿宋" w:hAnsi="仿宋" w:eastAsia="仿宋" w:cs="仿宋"/>
          <w:b w:val="0"/>
          <w:bCs w:val="0"/>
          <w:color w:val="auto"/>
          <w:sz w:val="28"/>
          <w:szCs w:val="28"/>
          <w:highlight w:val="none"/>
          <w:lang w:val="en-US" w:eastAsia="zh-CN"/>
        </w:rPr>
        <w:t>分包签证确认单</w:t>
      </w:r>
      <w:r>
        <w:rPr>
          <w:rFonts w:hint="eastAsia" w:ascii="仿宋" w:hAnsi="仿宋" w:eastAsia="仿宋" w:cs="仿宋"/>
          <w:b w:val="0"/>
          <w:bCs w:val="0"/>
          <w:i w:val="0"/>
          <w:iCs w:val="0"/>
          <w:color w:val="auto"/>
          <w:sz w:val="28"/>
          <w:szCs w:val="28"/>
          <w:highlight w:val="none"/>
          <w:lang w:val="en-US" w:eastAsia="zh-CN"/>
        </w:rPr>
        <w:t>（签证单必须有甲方项目经理签名方为有效签证）、照片及相关图纸、记录文件、竣工图或竣工图移交清单、竣工图承诺书等；④乙方递交结算资料的前提是甲方已有建设单位签字的完整版竣工图，否则甲方有权不接收结算资料且不办理结算；⑤递交结算资料须按《结算申请表》《工程结算资料审查表》填写。</w:t>
      </w:r>
    </w:p>
    <w:p w14:paraId="4C3615F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7.11乙方办理结算时必须按甲方要求对合同范围内每个组团或每个地块或每栋楼单独结算，否则甲方有权不予结算且不承担任何违约责任。</w:t>
      </w:r>
    </w:p>
    <w:p w14:paraId="3A5F6EA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7.12乙方办理工程进度款申请书、结算书时必须提供甲方主管施工员和项目经理签名的“工完场清交接单”（格式详见附件），否则甲方有权不予办理付款及结算。</w:t>
      </w:r>
    </w:p>
    <w:p w14:paraId="3EBF1221">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7.13乙方须实事求是申报工程结算资料，不得虚报工程结算。</w:t>
      </w:r>
    </w:p>
    <w:p w14:paraId="2312B401">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7.14合同内未施工的清单分项、图纸内容，乙方在申报结算书中未扣减其相应费用而向甲方申报结算的，乙方按上述其未施工项目申报的结算金额的200%向甲方支付违约金，违约金可在乙方任一合同款额中扣除。</w:t>
      </w:r>
    </w:p>
    <w:p w14:paraId="3C362D62">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7.15</w:t>
      </w:r>
      <w:r>
        <w:rPr>
          <w:rFonts w:hint="eastAsia" w:ascii="仿宋" w:hAnsi="仿宋" w:eastAsia="仿宋" w:cs="仿宋"/>
          <w:color w:val="auto"/>
          <w:sz w:val="28"/>
          <w:szCs w:val="32"/>
          <w:highlight w:val="none"/>
          <w:shd w:val="clear" w:color="auto" w:fill="auto"/>
          <w:lang w:val="en-US" w:eastAsia="zh-CN"/>
        </w:rPr>
        <w:t>本工程</w:t>
      </w:r>
      <w:r>
        <w:rPr>
          <w:rFonts w:hint="eastAsia" w:ascii="仿宋" w:hAnsi="仿宋" w:eastAsia="仿宋" w:cs="仿宋"/>
          <w:color w:val="auto"/>
          <w:sz w:val="28"/>
          <w:szCs w:val="32"/>
          <w:highlight w:val="none"/>
          <w:shd w:val="clear" w:color="auto" w:fill="auto"/>
        </w:rPr>
        <w:t>结算书</w:t>
      </w:r>
      <w:r>
        <w:rPr>
          <w:rFonts w:hint="eastAsia" w:ascii="仿宋" w:hAnsi="仿宋" w:eastAsia="仿宋" w:cs="仿宋"/>
          <w:color w:val="auto"/>
          <w:sz w:val="28"/>
          <w:szCs w:val="32"/>
          <w:highlight w:val="none"/>
          <w:shd w:val="clear" w:color="auto" w:fill="auto"/>
          <w:lang w:val="en-US" w:eastAsia="zh-CN"/>
        </w:rPr>
        <w:t>及相关结算资料</w:t>
      </w:r>
      <w:r>
        <w:rPr>
          <w:rFonts w:hint="eastAsia" w:ascii="仿宋" w:hAnsi="仿宋" w:eastAsia="仿宋" w:cs="仿宋"/>
          <w:color w:val="auto"/>
          <w:sz w:val="28"/>
          <w:szCs w:val="32"/>
          <w:highlight w:val="none"/>
          <w:shd w:val="clear" w:color="auto" w:fill="auto"/>
        </w:rPr>
        <w:t>由乙方</w:t>
      </w:r>
      <w:r>
        <w:rPr>
          <w:rFonts w:hint="eastAsia" w:ascii="仿宋" w:hAnsi="仿宋" w:eastAsia="仿宋" w:cs="仿宋"/>
          <w:color w:val="auto"/>
          <w:sz w:val="28"/>
          <w:szCs w:val="32"/>
          <w:highlight w:val="none"/>
          <w:shd w:val="clear" w:color="auto" w:fill="auto"/>
          <w:lang w:val="en-US" w:eastAsia="zh-CN"/>
        </w:rPr>
        <w:t>自行</w:t>
      </w:r>
      <w:r>
        <w:rPr>
          <w:rFonts w:hint="eastAsia" w:ascii="仿宋" w:hAnsi="仿宋" w:eastAsia="仿宋" w:cs="仿宋"/>
          <w:color w:val="auto"/>
          <w:sz w:val="28"/>
          <w:szCs w:val="32"/>
          <w:highlight w:val="none"/>
          <w:shd w:val="clear" w:color="auto" w:fill="auto"/>
        </w:rPr>
        <w:t>编制</w:t>
      </w:r>
      <w:r>
        <w:rPr>
          <w:rFonts w:hint="eastAsia" w:ascii="仿宋" w:hAnsi="仿宋" w:eastAsia="仿宋" w:cs="仿宋"/>
          <w:color w:val="auto"/>
          <w:sz w:val="28"/>
          <w:szCs w:val="32"/>
          <w:highlight w:val="none"/>
          <w:shd w:val="clear" w:color="auto" w:fill="auto"/>
          <w:lang w:val="en-US" w:eastAsia="zh-CN"/>
        </w:rPr>
        <w:t>并一次性报齐给甲方</w:t>
      </w:r>
      <w:r>
        <w:rPr>
          <w:rFonts w:hint="eastAsia" w:ascii="仿宋" w:hAnsi="仿宋" w:eastAsia="仿宋" w:cs="仿宋"/>
          <w:color w:val="auto"/>
          <w:sz w:val="28"/>
          <w:szCs w:val="32"/>
          <w:highlight w:val="none"/>
          <w:shd w:val="clear" w:color="auto" w:fill="auto"/>
        </w:rPr>
        <w:t>，申报</w:t>
      </w:r>
      <w:r>
        <w:rPr>
          <w:rFonts w:hint="eastAsia" w:ascii="仿宋" w:hAnsi="仿宋" w:eastAsia="仿宋" w:cs="仿宋"/>
          <w:color w:val="auto"/>
          <w:sz w:val="28"/>
          <w:szCs w:val="32"/>
          <w:highlight w:val="none"/>
          <w:shd w:val="clear" w:color="auto" w:fill="auto"/>
          <w:lang w:val="en-US" w:eastAsia="zh-CN"/>
        </w:rPr>
        <w:t>次数仅限一次，申报一次后</w:t>
      </w:r>
      <w:r>
        <w:rPr>
          <w:rFonts w:hint="eastAsia" w:ascii="仿宋" w:hAnsi="仿宋" w:eastAsia="仿宋" w:cs="仿宋"/>
          <w:color w:val="auto"/>
          <w:sz w:val="28"/>
          <w:szCs w:val="32"/>
          <w:highlight w:val="none"/>
          <w:shd w:val="clear" w:color="auto" w:fill="auto"/>
        </w:rPr>
        <w:t>不得</w:t>
      </w:r>
      <w:r>
        <w:rPr>
          <w:rFonts w:hint="eastAsia" w:ascii="仿宋" w:hAnsi="仿宋" w:eastAsia="仿宋" w:cs="仿宋"/>
          <w:color w:val="auto"/>
          <w:sz w:val="28"/>
          <w:szCs w:val="32"/>
          <w:highlight w:val="none"/>
          <w:shd w:val="clear" w:color="auto" w:fill="auto"/>
          <w:lang w:val="en-US" w:eastAsia="zh-CN"/>
        </w:rPr>
        <w:t>再</w:t>
      </w:r>
      <w:r>
        <w:rPr>
          <w:rFonts w:hint="eastAsia" w:ascii="仿宋" w:hAnsi="仿宋" w:eastAsia="仿宋" w:cs="仿宋"/>
          <w:color w:val="auto"/>
          <w:sz w:val="28"/>
          <w:szCs w:val="32"/>
          <w:highlight w:val="none"/>
          <w:shd w:val="clear" w:color="auto" w:fill="auto"/>
        </w:rPr>
        <w:t>行增补</w:t>
      </w:r>
      <w:r>
        <w:rPr>
          <w:rFonts w:hint="eastAsia" w:ascii="仿宋" w:hAnsi="仿宋" w:eastAsia="仿宋" w:cs="仿宋"/>
          <w:color w:val="auto"/>
          <w:sz w:val="28"/>
          <w:szCs w:val="32"/>
          <w:highlight w:val="none"/>
          <w:shd w:val="clear" w:color="auto" w:fill="auto"/>
          <w:lang w:val="en-US" w:eastAsia="zh-CN"/>
        </w:rPr>
        <w:t>任何结算资料。</w:t>
      </w:r>
      <w:r>
        <w:rPr>
          <w:rFonts w:hint="eastAsia" w:ascii="仿宋" w:hAnsi="仿宋" w:eastAsia="仿宋" w:cs="仿宋"/>
          <w:color w:val="auto"/>
          <w:sz w:val="28"/>
          <w:szCs w:val="32"/>
          <w:highlight w:val="none"/>
          <w:shd w:val="clear" w:color="auto" w:fill="auto"/>
        </w:rPr>
        <w:t>申报格式及表格等相关要求按照甲方统一要求执行，如乙方所报结算书</w:t>
      </w:r>
      <w:r>
        <w:rPr>
          <w:rFonts w:hint="eastAsia" w:ascii="仿宋" w:hAnsi="仿宋" w:eastAsia="仿宋" w:cs="仿宋"/>
          <w:color w:val="auto"/>
          <w:sz w:val="28"/>
          <w:szCs w:val="32"/>
          <w:highlight w:val="none"/>
          <w:shd w:val="clear" w:color="auto" w:fill="auto"/>
          <w:lang w:val="en-US" w:eastAsia="zh-CN"/>
        </w:rPr>
        <w:t>的</w:t>
      </w:r>
      <w:r>
        <w:rPr>
          <w:rFonts w:hint="eastAsia" w:ascii="仿宋" w:hAnsi="仿宋" w:eastAsia="仿宋" w:cs="仿宋"/>
          <w:color w:val="auto"/>
          <w:sz w:val="28"/>
          <w:szCs w:val="32"/>
          <w:highlight w:val="none"/>
          <w:shd w:val="clear" w:color="auto" w:fill="auto"/>
        </w:rPr>
        <w:t>申报工程量少于实际工程量，视为乙方放弃</w:t>
      </w:r>
      <w:r>
        <w:rPr>
          <w:rFonts w:hint="eastAsia" w:ascii="仿宋" w:hAnsi="仿宋" w:eastAsia="仿宋" w:cs="仿宋"/>
          <w:color w:val="auto"/>
          <w:sz w:val="28"/>
          <w:szCs w:val="32"/>
          <w:highlight w:val="none"/>
          <w:shd w:val="clear" w:color="auto" w:fill="auto"/>
          <w:lang w:val="en-US" w:eastAsia="zh-CN"/>
        </w:rPr>
        <w:t>差额</w:t>
      </w:r>
      <w:r>
        <w:rPr>
          <w:rFonts w:hint="eastAsia" w:ascii="仿宋" w:hAnsi="仿宋" w:eastAsia="仿宋" w:cs="仿宋"/>
          <w:color w:val="auto"/>
          <w:sz w:val="28"/>
          <w:szCs w:val="32"/>
          <w:highlight w:val="none"/>
          <w:shd w:val="clear" w:color="auto" w:fill="auto"/>
        </w:rPr>
        <w:t>部分</w:t>
      </w:r>
      <w:r>
        <w:rPr>
          <w:rFonts w:hint="eastAsia" w:ascii="仿宋" w:hAnsi="仿宋" w:eastAsia="仿宋" w:cs="仿宋"/>
          <w:color w:val="auto"/>
          <w:sz w:val="28"/>
          <w:szCs w:val="32"/>
          <w:highlight w:val="none"/>
          <w:shd w:val="clear" w:color="auto" w:fill="auto"/>
          <w:lang w:val="en-US" w:eastAsia="zh-CN"/>
        </w:rPr>
        <w:t>的</w:t>
      </w:r>
      <w:r>
        <w:rPr>
          <w:rFonts w:hint="eastAsia" w:ascii="仿宋" w:hAnsi="仿宋" w:eastAsia="仿宋" w:cs="仿宋"/>
          <w:color w:val="auto"/>
          <w:sz w:val="28"/>
          <w:szCs w:val="32"/>
          <w:highlight w:val="none"/>
          <w:shd w:val="clear" w:color="auto" w:fill="auto"/>
        </w:rPr>
        <w:t>权利和款项，结算时不予计算，甲方无需支付</w:t>
      </w:r>
      <w:r>
        <w:rPr>
          <w:rFonts w:hint="eastAsia" w:ascii="仿宋" w:hAnsi="仿宋" w:eastAsia="仿宋" w:cs="仿宋"/>
          <w:color w:val="auto"/>
          <w:sz w:val="28"/>
          <w:szCs w:val="32"/>
          <w:highlight w:val="none"/>
          <w:shd w:val="clear" w:color="auto" w:fill="auto"/>
          <w:lang w:eastAsia="zh-CN"/>
        </w:rPr>
        <w:t>。</w:t>
      </w:r>
      <w:r>
        <w:rPr>
          <w:rFonts w:hint="eastAsia" w:ascii="仿宋" w:hAnsi="仿宋" w:eastAsia="仿宋" w:cs="仿宋"/>
          <w:color w:val="auto"/>
          <w:sz w:val="28"/>
          <w:szCs w:val="32"/>
          <w:highlight w:val="none"/>
          <w:shd w:val="clear" w:color="auto" w:fill="auto"/>
          <w:lang w:val="en-US" w:eastAsia="zh-CN"/>
        </w:rPr>
        <w:t>乙方必须认真实事求是编制申报结算费用，若乙方申报的结算价经甲方审核后，审减额(审减额=报送总金额-审定金额)与报送总金额之比超过10%以上时，核减超过10%以外的金额乘以20%作为罚款在结算中一次性扣除。</w:t>
      </w:r>
    </w:p>
    <w:p w14:paraId="15C5DD1A">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7.16本工程甲供材损耗率按本合同第十一章对应条款执行。</w:t>
      </w:r>
    </w:p>
    <w:p w14:paraId="08CB9647">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7.17乙方提交的结算资料须符合本合同其他条款的要求（格式详见</w:t>
      </w:r>
      <w:r>
        <w:rPr>
          <w:rFonts w:hint="eastAsia" w:ascii="仿宋" w:hAnsi="仿宋" w:eastAsia="仿宋" w:cs="仿宋"/>
          <w:b w:val="0"/>
          <w:bCs w:val="0"/>
          <w:i w:val="0"/>
          <w:iCs w:val="0"/>
          <w:color w:val="auto"/>
          <w:sz w:val="28"/>
          <w:szCs w:val="28"/>
          <w:highlight w:val="none"/>
          <w:u w:val="none"/>
          <w:shd w:val="clear" w:color="auto" w:fill="auto"/>
          <w:lang w:val="en-US" w:eastAsia="zh-CN"/>
        </w:rPr>
        <w:t>附件《工程结算资料目录》</w:t>
      </w:r>
      <w:r>
        <w:rPr>
          <w:rFonts w:hint="eastAsia" w:ascii="仿宋" w:hAnsi="仿宋" w:eastAsia="仿宋" w:cs="仿宋"/>
          <w:b w:val="0"/>
          <w:bCs w:val="0"/>
          <w:i w:val="0"/>
          <w:iCs w:val="0"/>
          <w:color w:val="auto"/>
          <w:sz w:val="28"/>
          <w:szCs w:val="28"/>
          <w:highlight w:val="none"/>
          <w:lang w:val="en-US" w:eastAsia="zh-CN"/>
        </w:rPr>
        <w:t>），否则甲方有权不予办理结算且不违约。</w:t>
      </w:r>
    </w:p>
    <w:p w14:paraId="1C07A5C3">
      <w:pPr>
        <w:keepNext w:val="0"/>
        <w:keepLines w:val="0"/>
        <w:pageBreakBefore w:val="0"/>
        <w:widowControl w:val="0"/>
        <w:numPr>
          <w:ilvl w:val="0"/>
          <w:numId w:val="1"/>
        </w:numPr>
        <w:shd w:val="clea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30" w:name="_Toc343"/>
      <w:r>
        <w:rPr>
          <w:rFonts w:hint="eastAsia" w:ascii="仿宋" w:hAnsi="仿宋" w:eastAsia="仿宋" w:cs="仿宋"/>
          <w:b/>
          <w:bCs/>
          <w:i w:val="0"/>
          <w:iCs w:val="0"/>
          <w:color w:val="auto"/>
          <w:sz w:val="28"/>
          <w:szCs w:val="28"/>
          <w:highlight w:val="none"/>
          <w:shd w:val="clear" w:color="auto" w:fill="auto"/>
          <w:lang w:val="en-US" w:eastAsia="zh-CN"/>
        </w:rPr>
        <w:t>付款方式（每个组团独立付款、独立开发票）</w:t>
      </w:r>
      <w:bookmarkEnd w:id="27"/>
      <w:bookmarkEnd w:id="28"/>
      <w:bookmarkEnd w:id="29"/>
      <w:bookmarkEnd w:id="30"/>
    </w:p>
    <w:p w14:paraId="66CB68E1">
      <w:pPr>
        <w:keepNext w:val="0"/>
        <w:keepLines w:val="0"/>
        <w:pageBreakBefore w:val="0"/>
        <w:widowControl w:val="0"/>
        <w:shd w:val="clear"/>
        <w:kinsoku/>
        <w:wordWrap/>
        <w:overflowPunct/>
        <w:topLinePunct w:val="0"/>
        <w:autoSpaceDE/>
        <w:autoSpaceDN/>
        <w:bidi w:val="0"/>
        <w:adjustRightInd w:val="0"/>
        <w:snapToGrid w:val="0"/>
        <w:spacing w:before="147" w:beforeLines="50" w:line="360" w:lineRule="auto"/>
        <w:ind w:left="0" w:leftChars="0" w:right="0" w:rightChars="0" w:firstLine="419" w:firstLineChars="149"/>
        <w:textAlignment w:val="auto"/>
        <w:rPr>
          <w:rFonts w:hint="eastAsia" w:ascii="仿宋" w:hAnsi="仿宋" w:eastAsia="仿宋" w:cs="仿宋"/>
          <w:b/>
          <w:bCs/>
          <w:i w:val="0"/>
          <w:iCs w:val="0"/>
          <w:color w:val="auto"/>
          <w:sz w:val="28"/>
          <w:szCs w:val="28"/>
          <w:highlight w:val="none"/>
          <w:shd w:val="clear" w:color="auto" w:fill="auto"/>
          <w:lang w:val="en-US" w:eastAsia="zh-CN"/>
        </w:rPr>
      </w:pPr>
      <w:r>
        <w:rPr>
          <w:rFonts w:hint="eastAsia" w:ascii="仿宋" w:hAnsi="仿宋" w:eastAsia="仿宋" w:cs="仿宋"/>
          <w:b/>
          <w:bCs/>
          <w:i w:val="0"/>
          <w:iCs w:val="0"/>
          <w:color w:val="auto"/>
          <w:sz w:val="28"/>
          <w:szCs w:val="28"/>
          <w:highlight w:val="none"/>
          <w:shd w:val="clear" w:color="auto" w:fill="auto"/>
          <w:lang w:val="en-US" w:eastAsia="zh-CN"/>
        </w:rPr>
        <w:sym w:font="Wingdings 2" w:char="0052"/>
      </w:r>
      <w:r>
        <w:rPr>
          <w:rFonts w:hint="eastAsia" w:ascii="仿宋" w:hAnsi="仿宋" w:eastAsia="仿宋" w:cs="仿宋"/>
          <w:b/>
          <w:bCs/>
          <w:i w:val="0"/>
          <w:iCs w:val="0"/>
          <w:color w:val="auto"/>
          <w:sz w:val="28"/>
          <w:szCs w:val="28"/>
          <w:highlight w:val="none"/>
          <w:shd w:val="clear" w:color="auto" w:fill="auto"/>
          <w:lang w:val="en-US" w:eastAsia="zh-CN"/>
        </w:rPr>
        <w:t>8.1付款方式一</w:t>
      </w:r>
    </w:p>
    <w:p w14:paraId="248F557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color w:val="auto"/>
          <w:kern w:val="2"/>
          <w:sz w:val="28"/>
          <w:szCs w:val="28"/>
          <w:highlight w:val="none"/>
          <w:u w:val="none"/>
          <w:lang w:val="en-US" w:eastAsia="zh-CN" w:bidi="ar-SA"/>
        </w:rPr>
      </w:pPr>
      <w:r>
        <w:rPr>
          <w:rFonts w:hint="eastAsia" w:ascii="仿宋" w:hAnsi="仿宋" w:eastAsia="仿宋" w:cs="仿宋"/>
          <w:i w:val="0"/>
          <w:iCs w:val="0"/>
          <w:color w:val="auto"/>
          <w:sz w:val="28"/>
          <w:szCs w:val="28"/>
          <w:highlight w:val="none"/>
          <w:lang w:val="en-US" w:eastAsia="zh-CN"/>
        </w:rPr>
        <w:t>8.1.1</w:t>
      </w:r>
      <w:r>
        <w:rPr>
          <w:rFonts w:hint="eastAsia" w:ascii="仿宋" w:hAnsi="仿宋" w:eastAsia="仿宋" w:cs="仿宋"/>
          <w:i w:val="0"/>
          <w:iCs w:val="0"/>
          <w:caps w:val="0"/>
          <w:color w:val="auto"/>
          <w:spacing w:val="0"/>
          <w:sz w:val="28"/>
          <w:szCs w:val="28"/>
          <w:highlight w:val="none"/>
          <w:lang w:val="en-US" w:eastAsia="zh-CN"/>
        </w:rPr>
        <w:t>主体结构：</w:t>
      </w:r>
      <w:r>
        <w:rPr>
          <w:rFonts w:hint="eastAsia" w:ascii="仿宋" w:hAnsi="仿宋" w:eastAsia="仿宋" w:cs="仿宋"/>
          <w:i w:val="0"/>
          <w:iCs w:val="0"/>
          <w:caps w:val="0"/>
          <w:color w:val="auto"/>
          <w:spacing w:val="0"/>
          <w:sz w:val="28"/>
          <w:szCs w:val="28"/>
          <w:highlight w:val="none"/>
          <w:lang w:eastAsia="zh-CN"/>
        </w:rPr>
        <w:t>以</w:t>
      </w:r>
      <w:r>
        <w:rPr>
          <w:rFonts w:hint="eastAsia" w:ascii="仿宋" w:hAnsi="仿宋" w:eastAsia="仿宋" w:cs="仿宋"/>
          <w:i w:val="0"/>
          <w:iCs w:val="0"/>
          <w:caps w:val="0"/>
          <w:color w:val="auto"/>
          <w:spacing w:val="0"/>
          <w:sz w:val="28"/>
          <w:szCs w:val="28"/>
          <w:highlight w:val="none"/>
          <w:lang w:val="en-US" w:eastAsia="zh-CN"/>
        </w:rPr>
        <w:t>单栋厂房（塔楼）</w:t>
      </w:r>
      <w:r>
        <w:rPr>
          <w:rFonts w:hint="eastAsia" w:ascii="仿宋" w:hAnsi="仿宋" w:eastAsia="仿宋" w:cs="仿宋"/>
          <w:i w:val="0"/>
          <w:iCs w:val="0"/>
          <w:caps w:val="0"/>
          <w:color w:val="auto"/>
          <w:spacing w:val="0"/>
          <w:sz w:val="28"/>
          <w:szCs w:val="28"/>
          <w:highlight w:val="none"/>
        </w:rPr>
        <w:t>的</w:t>
      </w:r>
      <w:r>
        <w:rPr>
          <w:rFonts w:hint="eastAsia" w:ascii="仿宋" w:hAnsi="仿宋" w:eastAsia="仿宋" w:cs="仿宋"/>
          <w:i w:val="0"/>
          <w:iCs w:val="0"/>
          <w:caps w:val="0"/>
          <w:color w:val="auto"/>
          <w:spacing w:val="0"/>
          <w:sz w:val="28"/>
          <w:szCs w:val="28"/>
          <w:highlight w:val="none"/>
          <w:lang w:eastAsia="zh-CN"/>
        </w:rPr>
        <w:t>建筑物、构筑物的基础</w:t>
      </w:r>
      <w:r>
        <w:rPr>
          <w:rFonts w:hint="eastAsia" w:ascii="仿宋" w:hAnsi="仿宋" w:eastAsia="仿宋" w:cs="仿宋"/>
          <w:i w:val="0"/>
          <w:iCs w:val="0"/>
          <w:caps w:val="0"/>
          <w:color w:val="auto"/>
          <w:spacing w:val="0"/>
          <w:sz w:val="28"/>
          <w:szCs w:val="28"/>
          <w:highlight w:val="none"/>
        </w:rPr>
        <w:t>结构</w:t>
      </w:r>
      <w:r>
        <w:rPr>
          <w:rFonts w:hint="eastAsia" w:ascii="仿宋" w:hAnsi="仿宋" w:eastAsia="仿宋" w:cs="仿宋"/>
          <w:i w:val="0"/>
          <w:iCs w:val="0"/>
          <w:caps w:val="0"/>
          <w:color w:val="auto"/>
          <w:spacing w:val="0"/>
          <w:sz w:val="28"/>
          <w:szCs w:val="28"/>
          <w:highlight w:val="none"/>
          <w:lang w:eastAsia="zh-CN"/>
        </w:rPr>
        <w:t>及</w:t>
      </w:r>
      <w:r>
        <w:rPr>
          <w:rFonts w:hint="eastAsia" w:ascii="仿宋" w:hAnsi="仿宋" w:eastAsia="仿宋" w:cs="仿宋"/>
          <w:i w:val="0"/>
          <w:iCs w:val="0"/>
          <w:caps w:val="0"/>
          <w:color w:val="auto"/>
          <w:spacing w:val="0"/>
          <w:sz w:val="28"/>
          <w:szCs w:val="28"/>
          <w:highlight w:val="none"/>
        </w:rPr>
        <w:t>塔楼</w:t>
      </w:r>
      <w:r>
        <w:rPr>
          <w:rFonts w:hint="eastAsia" w:ascii="仿宋" w:hAnsi="仿宋" w:eastAsia="仿宋" w:cs="仿宋"/>
          <w:i w:val="0"/>
          <w:iCs w:val="0"/>
          <w:caps w:val="0"/>
          <w:color w:val="auto"/>
          <w:spacing w:val="0"/>
          <w:sz w:val="28"/>
          <w:szCs w:val="28"/>
          <w:highlight w:val="none"/>
          <w:lang w:eastAsia="zh-CN"/>
        </w:rPr>
        <w:t>附属的地下管廊至</w:t>
      </w:r>
      <w:r>
        <w:rPr>
          <w:rFonts w:hint="eastAsia" w:ascii="仿宋" w:hAnsi="仿宋" w:eastAsia="仿宋" w:cs="仿宋"/>
          <w:i w:val="0"/>
          <w:iCs w:val="0"/>
          <w:caps w:val="0"/>
          <w:color w:val="auto"/>
          <w:spacing w:val="0"/>
          <w:sz w:val="28"/>
          <w:szCs w:val="28"/>
          <w:highlight w:val="none"/>
          <w:lang w:val="en-US" w:eastAsia="zh-CN"/>
        </w:rPr>
        <w:t>±0.00</w:t>
      </w:r>
      <w:r>
        <w:rPr>
          <w:rFonts w:hint="eastAsia" w:ascii="仿宋" w:hAnsi="仿宋" w:eastAsia="仿宋" w:cs="仿宋"/>
          <w:i w:val="0"/>
          <w:iCs w:val="0"/>
          <w:caps w:val="0"/>
          <w:color w:val="auto"/>
          <w:spacing w:val="0"/>
          <w:sz w:val="28"/>
          <w:szCs w:val="28"/>
          <w:highlight w:val="none"/>
        </w:rPr>
        <w:t>浇筑完成</w:t>
      </w:r>
      <w:r>
        <w:rPr>
          <w:rFonts w:hint="eastAsia" w:ascii="仿宋" w:hAnsi="仿宋" w:eastAsia="仿宋" w:cs="仿宋"/>
          <w:i w:val="0"/>
          <w:iCs w:val="0"/>
          <w:caps w:val="0"/>
          <w:color w:val="auto"/>
          <w:spacing w:val="0"/>
          <w:sz w:val="28"/>
          <w:szCs w:val="28"/>
          <w:highlight w:val="none"/>
          <w:lang w:eastAsia="zh-CN"/>
        </w:rPr>
        <w:t>为节点</w:t>
      </w:r>
      <w:r>
        <w:rPr>
          <w:rFonts w:hint="eastAsia" w:ascii="仿宋" w:hAnsi="仿宋" w:eastAsia="仿宋" w:cs="仿宋"/>
          <w:i w:val="0"/>
          <w:iCs w:val="0"/>
          <w:caps w:val="0"/>
          <w:color w:val="auto"/>
          <w:spacing w:val="0"/>
          <w:sz w:val="28"/>
          <w:szCs w:val="28"/>
          <w:highlight w:val="none"/>
        </w:rPr>
        <w:t>，</w:t>
      </w:r>
      <w:r>
        <w:rPr>
          <w:rFonts w:hint="eastAsia" w:ascii="仿宋" w:hAnsi="仿宋" w:eastAsia="仿宋" w:cs="仿宋"/>
          <w:i w:val="0"/>
          <w:iCs w:val="0"/>
          <w:caps w:val="0"/>
          <w:color w:val="auto"/>
          <w:spacing w:val="0"/>
          <w:sz w:val="28"/>
          <w:szCs w:val="28"/>
          <w:highlight w:val="none"/>
          <w:lang w:eastAsia="zh-CN"/>
        </w:rPr>
        <w:t>按单栋厂房</w:t>
      </w:r>
      <w:r>
        <w:rPr>
          <w:rFonts w:hint="eastAsia" w:ascii="仿宋" w:hAnsi="仿宋" w:eastAsia="仿宋" w:cs="仿宋"/>
          <w:i w:val="0"/>
          <w:iCs w:val="0"/>
          <w:caps w:val="0"/>
          <w:color w:val="auto"/>
          <w:spacing w:val="0"/>
          <w:sz w:val="28"/>
          <w:szCs w:val="28"/>
          <w:highlight w:val="none"/>
          <w:lang w:val="en-US" w:eastAsia="zh-CN"/>
        </w:rPr>
        <w:t>合同</w:t>
      </w:r>
      <w:r>
        <w:rPr>
          <w:rFonts w:hint="eastAsia" w:ascii="仿宋" w:hAnsi="仿宋" w:eastAsia="仿宋" w:cs="仿宋"/>
          <w:i w:val="0"/>
          <w:iCs w:val="0"/>
          <w:caps w:val="0"/>
          <w:color w:val="auto"/>
          <w:spacing w:val="0"/>
          <w:sz w:val="28"/>
          <w:szCs w:val="28"/>
          <w:highlight w:val="none"/>
          <w:lang w:eastAsia="zh-CN"/>
        </w:rPr>
        <w:t>暂定价的</w:t>
      </w:r>
      <w:r>
        <w:rPr>
          <w:rFonts w:hint="eastAsia" w:ascii="仿宋" w:hAnsi="仿宋" w:eastAsia="仿宋" w:cs="仿宋"/>
          <w:i w:val="0"/>
          <w:iCs w:val="0"/>
          <w:caps w:val="0"/>
          <w:color w:val="auto"/>
          <w:spacing w:val="0"/>
          <w:sz w:val="28"/>
          <w:szCs w:val="28"/>
          <w:highlight w:val="none"/>
          <w:u w:val="single"/>
          <w:lang w:val="en-US" w:eastAsia="zh-CN"/>
        </w:rPr>
        <w:t>2%</w:t>
      </w:r>
      <w:r>
        <w:rPr>
          <w:rFonts w:hint="eastAsia" w:ascii="仿宋" w:hAnsi="仿宋" w:eastAsia="仿宋" w:cs="仿宋"/>
          <w:i w:val="0"/>
          <w:iCs w:val="0"/>
          <w:caps w:val="0"/>
          <w:color w:val="auto"/>
          <w:spacing w:val="0"/>
          <w:sz w:val="28"/>
          <w:szCs w:val="28"/>
          <w:highlight w:val="none"/>
          <w:lang w:val="en-US" w:eastAsia="zh-CN"/>
        </w:rPr>
        <w:t>支付，</w:t>
      </w:r>
      <w:r>
        <w:rPr>
          <w:rFonts w:hint="eastAsia" w:ascii="仿宋" w:hAnsi="仿宋" w:eastAsia="仿宋" w:cs="仿宋"/>
          <w:i w:val="0"/>
          <w:iCs w:val="0"/>
          <w:caps w:val="0"/>
          <w:strike w:val="0"/>
          <w:dstrike w:val="0"/>
          <w:color w:val="auto"/>
          <w:spacing w:val="0"/>
          <w:sz w:val="28"/>
          <w:szCs w:val="28"/>
          <w:highlight w:val="none"/>
          <w:lang w:val="en-US" w:eastAsia="zh-CN"/>
        </w:rPr>
        <w:t>并且不超</w:t>
      </w:r>
      <w:r>
        <w:rPr>
          <w:rFonts w:hint="eastAsia" w:ascii="仿宋" w:hAnsi="仿宋" w:eastAsia="仿宋" w:cs="仿宋"/>
          <w:i w:val="0"/>
          <w:iCs w:val="0"/>
          <w:caps w:val="0"/>
          <w:strike w:val="0"/>
          <w:dstrike w:val="0"/>
          <w:color w:val="auto"/>
          <w:spacing w:val="0"/>
          <w:sz w:val="28"/>
          <w:szCs w:val="28"/>
          <w:highlight w:val="none"/>
        </w:rPr>
        <w:t>合同暂定</w:t>
      </w:r>
      <w:r>
        <w:rPr>
          <w:rFonts w:hint="eastAsia" w:ascii="仿宋" w:hAnsi="仿宋" w:eastAsia="仿宋" w:cs="仿宋"/>
          <w:i w:val="0"/>
          <w:iCs w:val="0"/>
          <w:caps w:val="0"/>
          <w:strike w:val="0"/>
          <w:dstrike w:val="0"/>
          <w:color w:val="auto"/>
          <w:spacing w:val="0"/>
          <w:sz w:val="28"/>
          <w:szCs w:val="28"/>
          <w:highlight w:val="none"/>
          <w:lang w:eastAsia="zh-CN"/>
        </w:rPr>
        <w:t>总</w:t>
      </w:r>
      <w:r>
        <w:rPr>
          <w:rFonts w:hint="eastAsia" w:ascii="仿宋" w:hAnsi="仿宋" w:eastAsia="仿宋" w:cs="仿宋"/>
          <w:i w:val="0"/>
          <w:iCs w:val="0"/>
          <w:caps w:val="0"/>
          <w:strike w:val="0"/>
          <w:dstrike w:val="0"/>
          <w:color w:val="auto"/>
          <w:spacing w:val="0"/>
          <w:sz w:val="28"/>
          <w:szCs w:val="28"/>
          <w:highlight w:val="none"/>
        </w:rPr>
        <w:t>价的</w:t>
      </w:r>
      <w:r>
        <w:rPr>
          <w:rFonts w:hint="eastAsia" w:ascii="仿宋" w:hAnsi="仿宋" w:eastAsia="仿宋" w:cs="仿宋"/>
          <w:i w:val="0"/>
          <w:iCs w:val="0"/>
          <w:caps w:val="0"/>
          <w:strike w:val="0"/>
          <w:dstrike w:val="0"/>
          <w:color w:val="auto"/>
          <w:spacing w:val="0"/>
          <w:sz w:val="28"/>
          <w:szCs w:val="28"/>
          <w:highlight w:val="none"/>
          <w:u w:val="single"/>
          <w:lang w:val="en-US" w:eastAsia="zh-CN"/>
        </w:rPr>
        <w:t>2</w:t>
      </w:r>
      <w:r>
        <w:rPr>
          <w:rFonts w:hint="eastAsia" w:ascii="仿宋" w:hAnsi="仿宋" w:eastAsia="仿宋" w:cs="仿宋"/>
          <w:i w:val="0"/>
          <w:iCs w:val="0"/>
          <w:caps w:val="0"/>
          <w:strike w:val="0"/>
          <w:dstrike w:val="0"/>
          <w:color w:val="auto"/>
          <w:spacing w:val="0"/>
          <w:sz w:val="28"/>
          <w:szCs w:val="28"/>
          <w:highlight w:val="none"/>
          <w:u w:val="single"/>
        </w:rPr>
        <w:t>%</w:t>
      </w:r>
      <w:r>
        <w:rPr>
          <w:rFonts w:hint="eastAsia" w:ascii="仿宋" w:hAnsi="仿宋" w:eastAsia="仿宋" w:cs="仿宋"/>
          <w:i w:val="0"/>
          <w:iCs w:val="0"/>
          <w:caps w:val="0"/>
          <w:color w:val="auto"/>
          <w:spacing w:val="0"/>
          <w:sz w:val="28"/>
          <w:szCs w:val="28"/>
          <w:highlight w:val="none"/>
          <w:lang w:eastAsia="zh-CN"/>
        </w:rPr>
        <w:t>（</w:t>
      </w:r>
      <w:r>
        <w:rPr>
          <w:rFonts w:hint="eastAsia" w:ascii="仿宋" w:hAnsi="仿宋" w:eastAsia="仿宋" w:cs="仿宋"/>
          <w:i w:val="0"/>
          <w:iCs w:val="0"/>
          <w:caps w:val="0"/>
          <w:color w:val="auto"/>
          <w:spacing w:val="0"/>
          <w:sz w:val="28"/>
          <w:szCs w:val="28"/>
          <w:highlight w:val="none"/>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0DDC650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8.1.2</w:t>
      </w:r>
      <w:r>
        <w:rPr>
          <w:rFonts w:hint="eastAsia" w:ascii="仿宋" w:hAnsi="仿宋" w:eastAsia="仿宋" w:cs="仿宋"/>
          <w:b w:val="0"/>
          <w:bCs w:val="0"/>
          <w:i w:val="0"/>
          <w:iCs w:val="0"/>
          <w:color w:val="auto"/>
          <w:sz w:val="28"/>
          <w:szCs w:val="28"/>
          <w:highlight w:val="none"/>
          <w:u w:val="none"/>
          <w:shd w:val="clear" w:color="auto" w:fill="auto"/>
          <w:lang w:val="en-US" w:eastAsia="zh-CN"/>
        </w:rPr>
        <w:t>主体结构：</w:t>
      </w:r>
      <w:r>
        <w:rPr>
          <w:rFonts w:hint="eastAsia" w:ascii="仿宋" w:hAnsi="仿宋" w:eastAsia="仿宋" w:cs="仿宋"/>
          <w:i w:val="0"/>
          <w:iCs w:val="0"/>
          <w:caps w:val="0"/>
          <w:color w:val="auto"/>
          <w:spacing w:val="0"/>
          <w:sz w:val="28"/>
          <w:szCs w:val="28"/>
          <w:highlight w:val="none"/>
          <w:lang w:eastAsia="zh-CN"/>
        </w:rPr>
        <w:t>以</w:t>
      </w:r>
      <w:r>
        <w:rPr>
          <w:rFonts w:hint="eastAsia" w:ascii="仿宋" w:hAnsi="仿宋" w:eastAsia="仿宋" w:cs="仿宋"/>
          <w:i w:val="0"/>
          <w:iCs w:val="0"/>
          <w:caps w:val="0"/>
          <w:color w:val="auto"/>
          <w:spacing w:val="0"/>
          <w:sz w:val="28"/>
          <w:szCs w:val="28"/>
          <w:highlight w:val="none"/>
          <w:lang w:val="en-US" w:eastAsia="zh-CN"/>
        </w:rPr>
        <w:t>单栋厂房（塔楼）</w:t>
      </w:r>
      <w:r>
        <w:rPr>
          <w:rFonts w:hint="eastAsia" w:ascii="仿宋" w:hAnsi="仿宋" w:eastAsia="仿宋" w:cs="仿宋"/>
          <w:i w:val="0"/>
          <w:iCs w:val="0"/>
          <w:caps w:val="0"/>
          <w:color w:val="auto"/>
          <w:spacing w:val="0"/>
          <w:sz w:val="28"/>
          <w:szCs w:val="28"/>
          <w:highlight w:val="none"/>
          <w:u w:val="none"/>
          <w:lang w:val="en-US" w:eastAsia="zh-CN"/>
        </w:rPr>
        <w:t>的</w:t>
      </w:r>
      <w:r>
        <w:rPr>
          <w:rFonts w:hint="eastAsia" w:ascii="仿宋" w:hAnsi="仿宋" w:eastAsia="仿宋" w:cs="仿宋"/>
          <w:i w:val="0"/>
          <w:iCs w:val="0"/>
          <w:caps w:val="0"/>
          <w:color w:val="auto"/>
          <w:spacing w:val="0"/>
          <w:sz w:val="28"/>
          <w:szCs w:val="28"/>
          <w:highlight w:val="none"/>
          <w:lang w:eastAsia="zh-CN"/>
        </w:rPr>
        <w:t>建筑物、构筑物的二层顶板（三层板面）浇筑完成为节点，按单栋厂房</w:t>
      </w:r>
      <w:r>
        <w:rPr>
          <w:rFonts w:hint="eastAsia" w:ascii="仿宋" w:hAnsi="仿宋" w:eastAsia="仿宋" w:cs="仿宋"/>
          <w:i w:val="0"/>
          <w:iCs w:val="0"/>
          <w:caps w:val="0"/>
          <w:color w:val="auto"/>
          <w:spacing w:val="0"/>
          <w:sz w:val="28"/>
          <w:szCs w:val="28"/>
          <w:highlight w:val="none"/>
          <w:lang w:val="en-US" w:eastAsia="zh-CN"/>
        </w:rPr>
        <w:t>合同</w:t>
      </w:r>
      <w:r>
        <w:rPr>
          <w:rFonts w:hint="eastAsia" w:ascii="仿宋" w:hAnsi="仿宋" w:eastAsia="仿宋" w:cs="仿宋"/>
          <w:i w:val="0"/>
          <w:iCs w:val="0"/>
          <w:caps w:val="0"/>
          <w:color w:val="auto"/>
          <w:spacing w:val="0"/>
          <w:sz w:val="28"/>
          <w:szCs w:val="28"/>
          <w:highlight w:val="none"/>
          <w:lang w:eastAsia="zh-CN"/>
        </w:rPr>
        <w:t>暂定价的</w:t>
      </w:r>
      <w:r>
        <w:rPr>
          <w:rFonts w:hint="eastAsia" w:ascii="仿宋" w:hAnsi="仿宋" w:eastAsia="仿宋" w:cs="仿宋"/>
          <w:i w:val="0"/>
          <w:iCs w:val="0"/>
          <w:caps w:val="0"/>
          <w:color w:val="auto"/>
          <w:spacing w:val="0"/>
          <w:sz w:val="28"/>
          <w:szCs w:val="28"/>
          <w:highlight w:val="none"/>
          <w:u w:val="single"/>
          <w:lang w:val="en-US" w:eastAsia="zh-CN"/>
        </w:rPr>
        <w:t>2%</w:t>
      </w:r>
      <w:r>
        <w:rPr>
          <w:rFonts w:hint="eastAsia" w:ascii="仿宋" w:hAnsi="仿宋" w:eastAsia="仿宋" w:cs="仿宋"/>
          <w:i w:val="0"/>
          <w:iCs w:val="0"/>
          <w:caps w:val="0"/>
          <w:color w:val="auto"/>
          <w:spacing w:val="0"/>
          <w:sz w:val="28"/>
          <w:szCs w:val="28"/>
          <w:highlight w:val="none"/>
          <w:lang w:val="en-US" w:eastAsia="zh-CN"/>
        </w:rPr>
        <w:t>支付，并且不超</w:t>
      </w:r>
      <w:r>
        <w:rPr>
          <w:rFonts w:hint="eastAsia" w:ascii="仿宋" w:hAnsi="仿宋" w:eastAsia="仿宋" w:cs="仿宋"/>
          <w:i w:val="0"/>
          <w:iCs w:val="0"/>
          <w:caps w:val="0"/>
          <w:color w:val="auto"/>
          <w:spacing w:val="0"/>
          <w:sz w:val="28"/>
          <w:szCs w:val="28"/>
          <w:highlight w:val="none"/>
        </w:rPr>
        <w:t>合同暂定</w:t>
      </w:r>
      <w:r>
        <w:rPr>
          <w:rFonts w:hint="eastAsia" w:ascii="仿宋" w:hAnsi="仿宋" w:eastAsia="仿宋" w:cs="仿宋"/>
          <w:i w:val="0"/>
          <w:iCs w:val="0"/>
          <w:caps w:val="0"/>
          <w:color w:val="auto"/>
          <w:spacing w:val="0"/>
          <w:sz w:val="28"/>
          <w:szCs w:val="28"/>
          <w:highlight w:val="none"/>
          <w:lang w:val="en-US" w:eastAsia="zh-CN"/>
        </w:rPr>
        <w:t>总</w:t>
      </w:r>
      <w:r>
        <w:rPr>
          <w:rFonts w:hint="eastAsia" w:ascii="仿宋" w:hAnsi="仿宋" w:eastAsia="仿宋" w:cs="仿宋"/>
          <w:i w:val="0"/>
          <w:iCs w:val="0"/>
          <w:caps w:val="0"/>
          <w:color w:val="auto"/>
          <w:spacing w:val="0"/>
          <w:sz w:val="28"/>
          <w:szCs w:val="28"/>
          <w:highlight w:val="none"/>
        </w:rPr>
        <w:t>价的</w:t>
      </w:r>
      <w:r>
        <w:rPr>
          <w:rFonts w:hint="eastAsia" w:ascii="仿宋" w:hAnsi="仿宋" w:eastAsia="仿宋" w:cs="仿宋"/>
          <w:i w:val="0"/>
          <w:iCs w:val="0"/>
          <w:caps w:val="0"/>
          <w:color w:val="auto"/>
          <w:spacing w:val="0"/>
          <w:sz w:val="28"/>
          <w:szCs w:val="28"/>
          <w:highlight w:val="none"/>
          <w:u w:val="single"/>
          <w:lang w:val="en-US" w:eastAsia="zh-CN"/>
        </w:rPr>
        <w:t>4</w:t>
      </w:r>
      <w:r>
        <w:rPr>
          <w:rFonts w:hint="eastAsia" w:ascii="仿宋" w:hAnsi="仿宋" w:eastAsia="仿宋" w:cs="仿宋"/>
          <w:i w:val="0"/>
          <w:iCs w:val="0"/>
          <w:caps w:val="0"/>
          <w:color w:val="auto"/>
          <w:spacing w:val="0"/>
          <w:sz w:val="28"/>
          <w:szCs w:val="28"/>
          <w:highlight w:val="none"/>
          <w:u w:val="single"/>
        </w:rPr>
        <w:t>%</w:t>
      </w:r>
      <w:r>
        <w:rPr>
          <w:rFonts w:hint="eastAsia" w:ascii="仿宋" w:hAnsi="仿宋" w:eastAsia="仿宋" w:cs="仿宋"/>
          <w:i w:val="0"/>
          <w:iCs w:val="0"/>
          <w:caps w:val="0"/>
          <w:color w:val="auto"/>
          <w:spacing w:val="0"/>
          <w:sz w:val="28"/>
          <w:szCs w:val="28"/>
          <w:highlight w:val="none"/>
          <w:lang w:eastAsia="zh-CN"/>
        </w:rPr>
        <w:t>；（</w:t>
      </w:r>
      <w:r>
        <w:rPr>
          <w:rFonts w:hint="eastAsia" w:ascii="仿宋" w:hAnsi="仿宋" w:eastAsia="仿宋" w:cs="仿宋"/>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0F5FF3D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8.1.3</w:t>
      </w:r>
      <w:r>
        <w:rPr>
          <w:rFonts w:hint="eastAsia" w:ascii="仿宋" w:hAnsi="仿宋" w:eastAsia="仿宋" w:cs="仿宋"/>
          <w:b w:val="0"/>
          <w:bCs w:val="0"/>
          <w:i w:val="0"/>
          <w:iCs w:val="0"/>
          <w:color w:val="auto"/>
          <w:sz w:val="28"/>
          <w:szCs w:val="28"/>
          <w:highlight w:val="none"/>
          <w:u w:val="none"/>
          <w:shd w:val="clear" w:color="auto" w:fill="auto"/>
          <w:lang w:val="en-US" w:eastAsia="zh-CN"/>
        </w:rPr>
        <w:t>主体结构：</w:t>
      </w:r>
      <w:r>
        <w:rPr>
          <w:rFonts w:hint="eastAsia" w:ascii="仿宋" w:hAnsi="仿宋" w:eastAsia="仿宋" w:cs="仿宋"/>
          <w:i w:val="0"/>
          <w:iCs w:val="0"/>
          <w:caps w:val="0"/>
          <w:color w:val="auto"/>
          <w:spacing w:val="0"/>
          <w:sz w:val="28"/>
          <w:szCs w:val="28"/>
          <w:highlight w:val="none"/>
          <w:lang w:eastAsia="zh-CN"/>
        </w:rPr>
        <w:t>以</w:t>
      </w:r>
      <w:r>
        <w:rPr>
          <w:rFonts w:hint="eastAsia" w:ascii="仿宋" w:hAnsi="仿宋" w:eastAsia="仿宋" w:cs="仿宋"/>
          <w:i w:val="0"/>
          <w:iCs w:val="0"/>
          <w:caps w:val="0"/>
          <w:color w:val="auto"/>
          <w:spacing w:val="0"/>
          <w:sz w:val="28"/>
          <w:szCs w:val="28"/>
          <w:highlight w:val="none"/>
          <w:lang w:val="en-US" w:eastAsia="zh-CN"/>
        </w:rPr>
        <w:t>单栋厂房（塔楼）</w:t>
      </w:r>
      <w:r>
        <w:rPr>
          <w:rFonts w:hint="eastAsia" w:ascii="仿宋" w:hAnsi="仿宋" w:eastAsia="仿宋" w:cs="仿宋"/>
          <w:i w:val="0"/>
          <w:iCs w:val="0"/>
          <w:caps w:val="0"/>
          <w:color w:val="auto"/>
          <w:spacing w:val="0"/>
          <w:sz w:val="28"/>
          <w:szCs w:val="28"/>
          <w:highlight w:val="none"/>
          <w:u w:val="none"/>
          <w:lang w:val="en-US" w:eastAsia="zh-CN"/>
        </w:rPr>
        <w:t>的</w:t>
      </w:r>
      <w:r>
        <w:rPr>
          <w:rFonts w:hint="eastAsia" w:ascii="仿宋" w:hAnsi="仿宋" w:eastAsia="仿宋" w:cs="仿宋"/>
          <w:i w:val="0"/>
          <w:iCs w:val="0"/>
          <w:caps w:val="0"/>
          <w:color w:val="auto"/>
          <w:spacing w:val="0"/>
          <w:sz w:val="28"/>
          <w:szCs w:val="28"/>
          <w:highlight w:val="none"/>
          <w:lang w:eastAsia="zh-CN"/>
        </w:rPr>
        <w:t>建筑物、构筑物的三层墙柱至上人屋面，楼梯间及电梯间不上人屋面浇筑完成为节点，按单栋厂房</w:t>
      </w:r>
      <w:r>
        <w:rPr>
          <w:rFonts w:hint="eastAsia" w:ascii="仿宋" w:hAnsi="仿宋" w:eastAsia="仿宋" w:cs="仿宋"/>
          <w:i w:val="0"/>
          <w:iCs w:val="0"/>
          <w:caps w:val="0"/>
          <w:color w:val="auto"/>
          <w:spacing w:val="0"/>
          <w:sz w:val="28"/>
          <w:szCs w:val="28"/>
          <w:highlight w:val="none"/>
          <w:lang w:val="en-US" w:eastAsia="zh-CN"/>
        </w:rPr>
        <w:t>合同</w:t>
      </w:r>
      <w:r>
        <w:rPr>
          <w:rFonts w:hint="eastAsia" w:ascii="仿宋" w:hAnsi="仿宋" w:eastAsia="仿宋" w:cs="仿宋"/>
          <w:i w:val="0"/>
          <w:iCs w:val="0"/>
          <w:caps w:val="0"/>
          <w:color w:val="auto"/>
          <w:spacing w:val="0"/>
          <w:sz w:val="28"/>
          <w:szCs w:val="28"/>
          <w:highlight w:val="none"/>
          <w:lang w:eastAsia="zh-CN"/>
        </w:rPr>
        <w:t>暂定价的</w:t>
      </w:r>
      <w:r>
        <w:rPr>
          <w:rFonts w:hint="eastAsia" w:ascii="仿宋" w:hAnsi="仿宋" w:eastAsia="仿宋" w:cs="仿宋"/>
          <w:i w:val="0"/>
          <w:iCs w:val="0"/>
          <w:caps w:val="0"/>
          <w:color w:val="auto"/>
          <w:spacing w:val="0"/>
          <w:sz w:val="28"/>
          <w:szCs w:val="28"/>
          <w:highlight w:val="none"/>
          <w:u w:val="none"/>
          <w:lang w:val="en-US" w:eastAsia="zh-CN"/>
        </w:rPr>
        <w:t>4%</w:t>
      </w:r>
      <w:r>
        <w:rPr>
          <w:rFonts w:hint="eastAsia" w:ascii="仿宋" w:hAnsi="仿宋" w:eastAsia="仿宋" w:cs="仿宋"/>
          <w:i w:val="0"/>
          <w:iCs w:val="0"/>
          <w:caps w:val="0"/>
          <w:color w:val="auto"/>
          <w:spacing w:val="0"/>
          <w:sz w:val="28"/>
          <w:szCs w:val="28"/>
          <w:highlight w:val="none"/>
          <w:lang w:val="en-US" w:eastAsia="zh-CN"/>
        </w:rPr>
        <w:t>支付，并且不超</w:t>
      </w:r>
      <w:r>
        <w:rPr>
          <w:rFonts w:hint="eastAsia" w:ascii="仿宋" w:hAnsi="仿宋" w:eastAsia="仿宋" w:cs="仿宋"/>
          <w:i w:val="0"/>
          <w:iCs w:val="0"/>
          <w:caps w:val="0"/>
          <w:color w:val="auto"/>
          <w:spacing w:val="0"/>
          <w:sz w:val="28"/>
          <w:szCs w:val="28"/>
          <w:highlight w:val="none"/>
        </w:rPr>
        <w:t>合同暂定</w:t>
      </w:r>
      <w:r>
        <w:rPr>
          <w:rFonts w:hint="eastAsia" w:ascii="仿宋" w:hAnsi="仿宋" w:eastAsia="仿宋" w:cs="仿宋"/>
          <w:i w:val="0"/>
          <w:iCs w:val="0"/>
          <w:caps w:val="0"/>
          <w:color w:val="auto"/>
          <w:spacing w:val="0"/>
          <w:sz w:val="28"/>
          <w:szCs w:val="28"/>
          <w:highlight w:val="none"/>
          <w:lang w:eastAsia="zh-CN"/>
        </w:rPr>
        <w:t>总</w:t>
      </w:r>
      <w:r>
        <w:rPr>
          <w:rFonts w:hint="eastAsia" w:ascii="仿宋" w:hAnsi="仿宋" w:eastAsia="仿宋" w:cs="仿宋"/>
          <w:i w:val="0"/>
          <w:iCs w:val="0"/>
          <w:caps w:val="0"/>
          <w:color w:val="auto"/>
          <w:spacing w:val="0"/>
          <w:sz w:val="28"/>
          <w:szCs w:val="28"/>
          <w:highlight w:val="none"/>
        </w:rPr>
        <w:t>价的</w:t>
      </w:r>
      <w:r>
        <w:rPr>
          <w:rFonts w:hint="eastAsia" w:ascii="仿宋" w:hAnsi="仿宋" w:eastAsia="仿宋" w:cs="仿宋"/>
          <w:i w:val="0"/>
          <w:iCs w:val="0"/>
          <w:caps w:val="0"/>
          <w:color w:val="auto"/>
          <w:spacing w:val="0"/>
          <w:sz w:val="28"/>
          <w:szCs w:val="28"/>
          <w:highlight w:val="none"/>
          <w:u w:val="single"/>
          <w:lang w:val="en-US" w:eastAsia="zh-CN"/>
        </w:rPr>
        <w:t>8</w:t>
      </w:r>
      <w:r>
        <w:rPr>
          <w:rFonts w:hint="eastAsia" w:ascii="仿宋" w:hAnsi="仿宋" w:eastAsia="仿宋" w:cs="仿宋"/>
          <w:i w:val="0"/>
          <w:iCs w:val="0"/>
          <w:caps w:val="0"/>
          <w:color w:val="auto"/>
          <w:spacing w:val="0"/>
          <w:sz w:val="28"/>
          <w:szCs w:val="28"/>
          <w:highlight w:val="none"/>
          <w:u w:val="single"/>
        </w:rPr>
        <w:t>%</w:t>
      </w:r>
      <w:r>
        <w:rPr>
          <w:rFonts w:hint="eastAsia" w:ascii="仿宋" w:hAnsi="仿宋" w:eastAsia="仿宋" w:cs="仿宋"/>
          <w:i w:val="0"/>
          <w:iCs w:val="0"/>
          <w:caps w:val="0"/>
          <w:color w:val="auto"/>
          <w:spacing w:val="0"/>
          <w:sz w:val="28"/>
          <w:szCs w:val="28"/>
          <w:highlight w:val="none"/>
          <w:lang w:eastAsia="zh-CN"/>
        </w:rPr>
        <w:t>（</w:t>
      </w:r>
      <w:r>
        <w:rPr>
          <w:rFonts w:hint="eastAsia" w:ascii="仿宋" w:hAnsi="仿宋" w:eastAsia="仿宋" w:cs="仿宋"/>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24966DEE">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8.1.4</w:t>
      </w:r>
      <w:r>
        <w:rPr>
          <w:rFonts w:hint="eastAsia" w:ascii="仿宋" w:hAnsi="仿宋" w:eastAsia="仿宋" w:cs="仿宋"/>
          <w:i w:val="0"/>
          <w:iCs w:val="0"/>
          <w:caps w:val="0"/>
          <w:color w:val="auto"/>
          <w:spacing w:val="0"/>
          <w:sz w:val="28"/>
          <w:szCs w:val="28"/>
          <w:highlight w:val="none"/>
          <w:u w:val="none"/>
          <w:lang w:val="en-US" w:eastAsia="zh-CN"/>
        </w:rPr>
        <w:t>砌体</w:t>
      </w:r>
      <w:r>
        <w:rPr>
          <w:rFonts w:hint="eastAsia" w:ascii="仿宋" w:hAnsi="仿宋" w:eastAsia="仿宋" w:cs="仿宋"/>
          <w:i w:val="0"/>
          <w:iCs w:val="0"/>
          <w:caps w:val="0"/>
          <w:color w:val="auto"/>
          <w:spacing w:val="0"/>
          <w:sz w:val="28"/>
          <w:szCs w:val="28"/>
          <w:highlight w:val="none"/>
          <w:u w:val="none"/>
          <w:lang w:eastAsia="zh-CN"/>
        </w:rPr>
        <w:t>及二次结构：</w:t>
      </w:r>
      <w:r>
        <w:rPr>
          <w:rFonts w:hint="eastAsia" w:ascii="仿宋" w:hAnsi="仿宋" w:eastAsia="仿宋" w:cs="仿宋"/>
          <w:i w:val="0"/>
          <w:iCs w:val="0"/>
          <w:caps w:val="0"/>
          <w:color w:val="auto"/>
          <w:spacing w:val="0"/>
          <w:sz w:val="28"/>
          <w:szCs w:val="28"/>
          <w:highlight w:val="none"/>
          <w:lang w:eastAsia="zh-CN"/>
        </w:rPr>
        <w:t>以</w:t>
      </w:r>
      <w:r>
        <w:rPr>
          <w:rFonts w:hint="eastAsia" w:ascii="仿宋" w:hAnsi="仿宋" w:eastAsia="仿宋" w:cs="仿宋"/>
          <w:i w:val="0"/>
          <w:iCs w:val="0"/>
          <w:caps w:val="0"/>
          <w:color w:val="auto"/>
          <w:spacing w:val="0"/>
          <w:sz w:val="28"/>
          <w:szCs w:val="28"/>
          <w:highlight w:val="none"/>
          <w:lang w:val="en-US" w:eastAsia="zh-CN"/>
        </w:rPr>
        <w:t>单栋厂房（塔楼）</w:t>
      </w:r>
      <w:r>
        <w:rPr>
          <w:rFonts w:hint="eastAsia" w:ascii="仿宋" w:hAnsi="仿宋" w:eastAsia="仿宋" w:cs="仿宋"/>
          <w:i w:val="0"/>
          <w:iCs w:val="0"/>
          <w:caps w:val="0"/>
          <w:color w:val="auto"/>
          <w:spacing w:val="0"/>
          <w:sz w:val="28"/>
          <w:szCs w:val="28"/>
          <w:highlight w:val="none"/>
          <w:u w:val="none"/>
          <w:lang w:val="en-US" w:eastAsia="zh-CN"/>
        </w:rPr>
        <w:t>的</w:t>
      </w:r>
      <w:r>
        <w:rPr>
          <w:rFonts w:hint="eastAsia" w:ascii="仿宋" w:hAnsi="仿宋" w:eastAsia="仿宋" w:cs="仿宋"/>
          <w:i w:val="0"/>
          <w:iCs w:val="0"/>
          <w:caps w:val="0"/>
          <w:color w:val="auto"/>
          <w:spacing w:val="0"/>
          <w:sz w:val="28"/>
          <w:szCs w:val="28"/>
          <w:highlight w:val="none"/>
          <w:lang w:eastAsia="zh-CN"/>
        </w:rPr>
        <w:t>建筑物、构筑物的二层的砌体全部砌筑完成为节点，按单栋厂房</w:t>
      </w:r>
      <w:r>
        <w:rPr>
          <w:rFonts w:hint="eastAsia" w:ascii="仿宋" w:hAnsi="仿宋" w:eastAsia="仿宋" w:cs="仿宋"/>
          <w:i w:val="0"/>
          <w:iCs w:val="0"/>
          <w:caps w:val="0"/>
          <w:color w:val="auto"/>
          <w:spacing w:val="0"/>
          <w:sz w:val="28"/>
          <w:szCs w:val="28"/>
          <w:highlight w:val="none"/>
          <w:lang w:val="en-US" w:eastAsia="zh-CN"/>
        </w:rPr>
        <w:t>合同</w:t>
      </w:r>
      <w:r>
        <w:rPr>
          <w:rFonts w:hint="eastAsia" w:ascii="仿宋" w:hAnsi="仿宋" w:eastAsia="仿宋" w:cs="仿宋"/>
          <w:i w:val="0"/>
          <w:iCs w:val="0"/>
          <w:caps w:val="0"/>
          <w:color w:val="auto"/>
          <w:spacing w:val="0"/>
          <w:sz w:val="28"/>
          <w:szCs w:val="28"/>
          <w:highlight w:val="none"/>
          <w:lang w:eastAsia="zh-CN"/>
        </w:rPr>
        <w:t>暂定价的</w:t>
      </w:r>
      <w:r>
        <w:rPr>
          <w:rFonts w:hint="eastAsia" w:ascii="仿宋" w:hAnsi="仿宋" w:eastAsia="仿宋" w:cs="仿宋"/>
          <w:i w:val="0"/>
          <w:iCs w:val="0"/>
          <w:caps w:val="0"/>
          <w:color w:val="auto"/>
          <w:spacing w:val="0"/>
          <w:sz w:val="28"/>
          <w:szCs w:val="28"/>
          <w:highlight w:val="none"/>
          <w:u w:val="single"/>
          <w:lang w:val="en-US" w:eastAsia="zh-CN"/>
        </w:rPr>
        <w:t>4%</w:t>
      </w:r>
      <w:r>
        <w:rPr>
          <w:rFonts w:hint="eastAsia" w:ascii="仿宋" w:hAnsi="仿宋" w:eastAsia="仿宋" w:cs="仿宋"/>
          <w:i w:val="0"/>
          <w:iCs w:val="0"/>
          <w:caps w:val="0"/>
          <w:color w:val="auto"/>
          <w:spacing w:val="0"/>
          <w:sz w:val="28"/>
          <w:szCs w:val="28"/>
          <w:highlight w:val="none"/>
          <w:lang w:val="en-US" w:eastAsia="zh-CN"/>
        </w:rPr>
        <w:t>支付，并且不超</w:t>
      </w:r>
      <w:r>
        <w:rPr>
          <w:rFonts w:hint="eastAsia" w:ascii="仿宋" w:hAnsi="仿宋" w:eastAsia="仿宋" w:cs="仿宋"/>
          <w:i w:val="0"/>
          <w:iCs w:val="0"/>
          <w:caps w:val="0"/>
          <w:color w:val="auto"/>
          <w:spacing w:val="0"/>
          <w:sz w:val="28"/>
          <w:szCs w:val="28"/>
          <w:highlight w:val="none"/>
        </w:rPr>
        <w:t>合同</w:t>
      </w:r>
      <w:r>
        <w:rPr>
          <w:rFonts w:hint="eastAsia" w:ascii="仿宋" w:hAnsi="仿宋" w:eastAsia="仿宋" w:cs="仿宋"/>
          <w:i w:val="0"/>
          <w:iCs w:val="0"/>
          <w:caps w:val="0"/>
          <w:color w:val="auto"/>
          <w:spacing w:val="0"/>
          <w:sz w:val="28"/>
          <w:szCs w:val="28"/>
          <w:highlight w:val="none"/>
          <w:u w:val="none"/>
        </w:rPr>
        <w:t>暂定</w:t>
      </w:r>
      <w:r>
        <w:rPr>
          <w:rFonts w:hint="eastAsia" w:ascii="仿宋" w:hAnsi="仿宋" w:eastAsia="仿宋" w:cs="仿宋"/>
          <w:i w:val="0"/>
          <w:iCs w:val="0"/>
          <w:caps w:val="0"/>
          <w:color w:val="auto"/>
          <w:spacing w:val="0"/>
          <w:sz w:val="28"/>
          <w:szCs w:val="28"/>
          <w:highlight w:val="none"/>
          <w:lang w:eastAsia="zh-CN"/>
        </w:rPr>
        <w:t>总</w:t>
      </w:r>
      <w:r>
        <w:rPr>
          <w:rFonts w:hint="eastAsia" w:ascii="仿宋" w:hAnsi="仿宋" w:eastAsia="仿宋" w:cs="仿宋"/>
          <w:i w:val="0"/>
          <w:iCs w:val="0"/>
          <w:caps w:val="0"/>
          <w:color w:val="auto"/>
          <w:spacing w:val="0"/>
          <w:sz w:val="28"/>
          <w:szCs w:val="28"/>
          <w:highlight w:val="none"/>
          <w:u w:val="none"/>
        </w:rPr>
        <w:t>价的</w:t>
      </w:r>
      <w:r>
        <w:rPr>
          <w:rFonts w:hint="eastAsia" w:ascii="仿宋" w:hAnsi="仿宋" w:eastAsia="仿宋" w:cs="仿宋"/>
          <w:i w:val="0"/>
          <w:iCs w:val="0"/>
          <w:caps w:val="0"/>
          <w:color w:val="auto"/>
          <w:spacing w:val="0"/>
          <w:sz w:val="28"/>
          <w:szCs w:val="28"/>
          <w:highlight w:val="none"/>
          <w:u w:val="single"/>
          <w:lang w:val="en-US" w:eastAsia="zh-CN"/>
        </w:rPr>
        <w:t>12</w:t>
      </w:r>
      <w:r>
        <w:rPr>
          <w:rFonts w:hint="eastAsia" w:ascii="仿宋" w:hAnsi="仿宋" w:eastAsia="仿宋" w:cs="仿宋"/>
          <w:i w:val="0"/>
          <w:iCs w:val="0"/>
          <w:caps w:val="0"/>
          <w:color w:val="auto"/>
          <w:spacing w:val="0"/>
          <w:sz w:val="28"/>
          <w:szCs w:val="28"/>
          <w:highlight w:val="none"/>
          <w:u w:val="single"/>
        </w:rPr>
        <w:t>%</w:t>
      </w:r>
      <w:r>
        <w:rPr>
          <w:rFonts w:hint="eastAsia" w:ascii="仿宋" w:hAnsi="仿宋" w:eastAsia="仿宋" w:cs="仿宋"/>
          <w:i w:val="0"/>
          <w:iCs w:val="0"/>
          <w:caps w:val="0"/>
          <w:color w:val="auto"/>
          <w:spacing w:val="0"/>
          <w:sz w:val="28"/>
          <w:szCs w:val="28"/>
          <w:highlight w:val="none"/>
          <w:lang w:eastAsia="zh-CN"/>
        </w:rPr>
        <w:t>（</w:t>
      </w:r>
      <w:r>
        <w:rPr>
          <w:rFonts w:hint="eastAsia" w:ascii="仿宋" w:hAnsi="仿宋" w:eastAsia="仿宋" w:cs="仿宋"/>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663FA06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aps w:val="0"/>
          <w:color w:val="auto"/>
          <w:spacing w:val="0"/>
          <w:sz w:val="28"/>
          <w:szCs w:val="28"/>
          <w:highlight w:val="none"/>
          <w:lang w:eastAsia="zh-CN"/>
        </w:rPr>
      </w:pPr>
      <w:r>
        <w:rPr>
          <w:rFonts w:hint="eastAsia" w:ascii="仿宋" w:hAnsi="仿宋" w:eastAsia="仿宋" w:cs="仿宋"/>
          <w:i w:val="0"/>
          <w:iCs w:val="0"/>
          <w:color w:val="auto"/>
          <w:sz w:val="28"/>
          <w:szCs w:val="28"/>
          <w:highlight w:val="none"/>
          <w:lang w:val="en-US" w:eastAsia="zh-CN"/>
        </w:rPr>
        <w:t>8.1.5</w:t>
      </w:r>
      <w:r>
        <w:rPr>
          <w:rFonts w:hint="eastAsia" w:ascii="仿宋" w:hAnsi="仿宋" w:eastAsia="仿宋" w:cs="仿宋"/>
          <w:i w:val="0"/>
          <w:iCs w:val="0"/>
          <w:caps w:val="0"/>
          <w:color w:val="auto"/>
          <w:spacing w:val="0"/>
          <w:sz w:val="28"/>
          <w:szCs w:val="28"/>
          <w:highlight w:val="none"/>
          <w:u w:val="none"/>
          <w:lang w:val="en-US" w:eastAsia="zh-CN"/>
        </w:rPr>
        <w:t>砌体</w:t>
      </w:r>
      <w:r>
        <w:rPr>
          <w:rFonts w:hint="eastAsia" w:ascii="仿宋" w:hAnsi="仿宋" w:eastAsia="仿宋" w:cs="仿宋"/>
          <w:i w:val="0"/>
          <w:iCs w:val="0"/>
          <w:caps w:val="0"/>
          <w:color w:val="auto"/>
          <w:spacing w:val="0"/>
          <w:sz w:val="28"/>
          <w:szCs w:val="28"/>
          <w:highlight w:val="none"/>
          <w:u w:val="none"/>
          <w:lang w:eastAsia="zh-CN"/>
        </w:rPr>
        <w:t>及二次结构：</w:t>
      </w:r>
      <w:r>
        <w:rPr>
          <w:rFonts w:hint="eastAsia" w:ascii="仿宋" w:hAnsi="仿宋" w:eastAsia="仿宋" w:cs="仿宋"/>
          <w:i w:val="0"/>
          <w:iCs w:val="0"/>
          <w:caps w:val="0"/>
          <w:color w:val="auto"/>
          <w:spacing w:val="0"/>
          <w:sz w:val="28"/>
          <w:szCs w:val="28"/>
          <w:highlight w:val="none"/>
          <w:lang w:eastAsia="zh-CN"/>
        </w:rPr>
        <w:t>以</w:t>
      </w:r>
      <w:r>
        <w:rPr>
          <w:rFonts w:hint="eastAsia" w:ascii="仿宋" w:hAnsi="仿宋" w:eastAsia="仿宋" w:cs="仿宋"/>
          <w:i w:val="0"/>
          <w:iCs w:val="0"/>
          <w:caps w:val="0"/>
          <w:color w:val="auto"/>
          <w:spacing w:val="0"/>
          <w:sz w:val="28"/>
          <w:szCs w:val="28"/>
          <w:highlight w:val="none"/>
          <w:lang w:val="en-US" w:eastAsia="zh-CN"/>
        </w:rPr>
        <w:t>单栋厂房（塔楼）</w:t>
      </w:r>
      <w:r>
        <w:rPr>
          <w:rFonts w:hint="eastAsia" w:ascii="仿宋" w:hAnsi="仿宋" w:eastAsia="仿宋" w:cs="仿宋"/>
          <w:i w:val="0"/>
          <w:iCs w:val="0"/>
          <w:caps w:val="0"/>
          <w:color w:val="auto"/>
          <w:spacing w:val="0"/>
          <w:sz w:val="28"/>
          <w:szCs w:val="28"/>
          <w:highlight w:val="none"/>
          <w:u w:val="none"/>
          <w:lang w:val="en-US" w:eastAsia="zh-CN"/>
        </w:rPr>
        <w:t>的</w:t>
      </w:r>
      <w:r>
        <w:rPr>
          <w:rFonts w:hint="eastAsia" w:ascii="仿宋" w:hAnsi="仿宋" w:eastAsia="仿宋" w:cs="仿宋"/>
          <w:i w:val="0"/>
          <w:iCs w:val="0"/>
          <w:caps w:val="0"/>
          <w:color w:val="auto"/>
          <w:spacing w:val="0"/>
          <w:sz w:val="28"/>
          <w:szCs w:val="28"/>
          <w:highlight w:val="none"/>
          <w:lang w:eastAsia="zh-CN"/>
        </w:rPr>
        <w:t>建筑物、构筑物的三层至楼梯间及电梯间的砌体全部砌筑完成为节点，按单栋厂房</w:t>
      </w:r>
      <w:r>
        <w:rPr>
          <w:rFonts w:hint="eastAsia" w:ascii="仿宋" w:hAnsi="仿宋" w:eastAsia="仿宋" w:cs="仿宋"/>
          <w:i w:val="0"/>
          <w:iCs w:val="0"/>
          <w:caps w:val="0"/>
          <w:color w:val="auto"/>
          <w:spacing w:val="0"/>
          <w:sz w:val="28"/>
          <w:szCs w:val="28"/>
          <w:highlight w:val="none"/>
          <w:lang w:val="en-US" w:eastAsia="zh-CN"/>
        </w:rPr>
        <w:t>合同</w:t>
      </w:r>
      <w:r>
        <w:rPr>
          <w:rFonts w:hint="eastAsia" w:ascii="仿宋" w:hAnsi="仿宋" w:eastAsia="仿宋" w:cs="仿宋"/>
          <w:i w:val="0"/>
          <w:iCs w:val="0"/>
          <w:caps w:val="0"/>
          <w:color w:val="auto"/>
          <w:spacing w:val="0"/>
          <w:sz w:val="28"/>
          <w:szCs w:val="28"/>
          <w:highlight w:val="none"/>
          <w:lang w:eastAsia="zh-CN"/>
        </w:rPr>
        <w:t>暂定价的</w:t>
      </w:r>
      <w:r>
        <w:rPr>
          <w:rFonts w:hint="eastAsia" w:ascii="仿宋" w:hAnsi="仿宋" w:eastAsia="仿宋" w:cs="仿宋"/>
          <w:i w:val="0"/>
          <w:iCs w:val="0"/>
          <w:caps w:val="0"/>
          <w:color w:val="auto"/>
          <w:spacing w:val="0"/>
          <w:sz w:val="28"/>
          <w:szCs w:val="28"/>
          <w:highlight w:val="none"/>
          <w:u w:val="single"/>
          <w:lang w:val="en-US" w:eastAsia="zh-CN"/>
        </w:rPr>
        <w:t>8%</w:t>
      </w:r>
      <w:r>
        <w:rPr>
          <w:rFonts w:hint="eastAsia" w:ascii="仿宋" w:hAnsi="仿宋" w:eastAsia="仿宋" w:cs="仿宋"/>
          <w:i w:val="0"/>
          <w:iCs w:val="0"/>
          <w:caps w:val="0"/>
          <w:color w:val="auto"/>
          <w:spacing w:val="0"/>
          <w:sz w:val="28"/>
          <w:szCs w:val="28"/>
          <w:highlight w:val="none"/>
          <w:lang w:val="en-US" w:eastAsia="zh-CN"/>
        </w:rPr>
        <w:t>支付，并且不超</w:t>
      </w:r>
      <w:r>
        <w:rPr>
          <w:rFonts w:hint="eastAsia" w:ascii="仿宋" w:hAnsi="仿宋" w:eastAsia="仿宋" w:cs="仿宋"/>
          <w:i w:val="0"/>
          <w:iCs w:val="0"/>
          <w:caps w:val="0"/>
          <w:color w:val="auto"/>
          <w:spacing w:val="0"/>
          <w:sz w:val="28"/>
          <w:szCs w:val="28"/>
          <w:highlight w:val="none"/>
        </w:rPr>
        <w:t>合同</w:t>
      </w:r>
      <w:r>
        <w:rPr>
          <w:rFonts w:hint="eastAsia" w:ascii="仿宋" w:hAnsi="仿宋" w:eastAsia="仿宋" w:cs="仿宋"/>
          <w:i w:val="0"/>
          <w:iCs w:val="0"/>
          <w:caps w:val="0"/>
          <w:color w:val="auto"/>
          <w:spacing w:val="0"/>
          <w:sz w:val="28"/>
          <w:szCs w:val="28"/>
          <w:highlight w:val="none"/>
          <w:u w:val="none"/>
        </w:rPr>
        <w:t>暂定</w:t>
      </w:r>
      <w:r>
        <w:rPr>
          <w:rFonts w:hint="eastAsia" w:ascii="仿宋" w:hAnsi="仿宋" w:eastAsia="仿宋" w:cs="仿宋"/>
          <w:i w:val="0"/>
          <w:iCs w:val="0"/>
          <w:caps w:val="0"/>
          <w:color w:val="auto"/>
          <w:spacing w:val="0"/>
          <w:sz w:val="28"/>
          <w:szCs w:val="28"/>
          <w:highlight w:val="none"/>
          <w:lang w:eastAsia="zh-CN"/>
        </w:rPr>
        <w:t>总</w:t>
      </w:r>
      <w:r>
        <w:rPr>
          <w:rFonts w:hint="eastAsia" w:ascii="仿宋" w:hAnsi="仿宋" w:eastAsia="仿宋" w:cs="仿宋"/>
          <w:i w:val="0"/>
          <w:iCs w:val="0"/>
          <w:caps w:val="0"/>
          <w:color w:val="auto"/>
          <w:spacing w:val="0"/>
          <w:sz w:val="28"/>
          <w:szCs w:val="28"/>
          <w:highlight w:val="none"/>
          <w:u w:val="none"/>
        </w:rPr>
        <w:t>价的</w:t>
      </w:r>
      <w:r>
        <w:rPr>
          <w:rFonts w:hint="eastAsia" w:ascii="仿宋" w:hAnsi="仿宋" w:eastAsia="仿宋" w:cs="仿宋"/>
          <w:i w:val="0"/>
          <w:iCs w:val="0"/>
          <w:caps w:val="0"/>
          <w:color w:val="auto"/>
          <w:spacing w:val="0"/>
          <w:sz w:val="28"/>
          <w:szCs w:val="28"/>
          <w:highlight w:val="none"/>
          <w:u w:val="single"/>
          <w:lang w:val="en-US" w:eastAsia="zh-CN"/>
        </w:rPr>
        <w:t>20</w:t>
      </w:r>
      <w:r>
        <w:rPr>
          <w:rFonts w:hint="eastAsia" w:ascii="仿宋" w:hAnsi="仿宋" w:eastAsia="仿宋" w:cs="仿宋"/>
          <w:i w:val="0"/>
          <w:iCs w:val="0"/>
          <w:caps w:val="0"/>
          <w:color w:val="auto"/>
          <w:spacing w:val="0"/>
          <w:sz w:val="28"/>
          <w:szCs w:val="28"/>
          <w:highlight w:val="none"/>
          <w:u w:val="single"/>
        </w:rPr>
        <w:t>%</w:t>
      </w:r>
      <w:r>
        <w:rPr>
          <w:rFonts w:hint="eastAsia" w:ascii="仿宋" w:hAnsi="仿宋" w:eastAsia="仿宋" w:cs="仿宋"/>
          <w:i w:val="0"/>
          <w:iCs w:val="0"/>
          <w:caps w:val="0"/>
          <w:color w:val="auto"/>
          <w:spacing w:val="0"/>
          <w:sz w:val="28"/>
          <w:szCs w:val="28"/>
          <w:highlight w:val="none"/>
          <w:lang w:eastAsia="zh-CN"/>
        </w:rPr>
        <w:t>（</w:t>
      </w:r>
      <w:r>
        <w:rPr>
          <w:rFonts w:hint="eastAsia" w:ascii="仿宋" w:hAnsi="仿宋" w:eastAsia="仿宋" w:cs="仿宋"/>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52BF8EF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aps w:val="0"/>
          <w:color w:val="auto"/>
          <w:spacing w:val="0"/>
          <w:sz w:val="28"/>
          <w:szCs w:val="28"/>
          <w:highlight w:val="none"/>
          <w:lang w:eastAsia="zh-CN"/>
        </w:rPr>
      </w:pPr>
      <w:r>
        <w:rPr>
          <w:rFonts w:hint="eastAsia" w:ascii="仿宋" w:hAnsi="仿宋" w:eastAsia="仿宋" w:cs="仿宋"/>
          <w:i w:val="0"/>
          <w:iCs w:val="0"/>
          <w:caps w:val="0"/>
          <w:color w:val="auto"/>
          <w:spacing w:val="0"/>
          <w:sz w:val="28"/>
          <w:szCs w:val="28"/>
          <w:highlight w:val="none"/>
          <w:lang w:val="en-US" w:eastAsia="zh-CN"/>
        </w:rPr>
        <w:t>8.1.6</w:t>
      </w:r>
      <w:r>
        <w:rPr>
          <w:rFonts w:hint="eastAsia" w:ascii="仿宋" w:hAnsi="仿宋" w:eastAsia="仿宋" w:cs="仿宋"/>
          <w:i w:val="0"/>
          <w:iCs w:val="0"/>
          <w:caps w:val="0"/>
          <w:color w:val="auto"/>
          <w:spacing w:val="0"/>
          <w:sz w:val="28"/>
          <w:szCs w:val="28"/>
          <w:highlight w:val="none"/>
          <w:u w:val="none"/>
        </w:rPr>
        <w:t>外</w:t>
      </w:r>
      <w:r>
        <w:rPr>
          <w:rFonts w:hint="eastAsia" w:ascii="仿宋" w:hAnsi="仿宋" w:eastAsia="仿宋" w:cs="仿宋"/>
          <w:i w:val="0"/>
          <w:iCs w:val="0"/>
          <w:caps w:val="0"/>
          <w:color w:val="auto"/>
          <w:spacing w:val="0"/>
          <w:sz w:val="28"/>
          <w:szCs w:val="28"/>
          <w:highlight w:val="none"/>
          <w:u w:val="none"/>
          <w:lang w:val="en-US" w:eastAsia="zh-CN"/>
        </w:rPr>
        <w:t>抹灰、外</w:t>
      </w:r>
      <w:r>
        <w:rPr>
          <w:rFonts w:hint="eastAsia" w:ascii="仿宋" w:hAnsi="仿宋" w:eastAsia="仿宋" w:cs="仿宋"/>
          <w:i w:val="0"/>
          <w:iCs w:val="0"/>
          <w:caps w:val="0"/>
          <w:color w:val="auto"/>
          <w:spacing w:val="0"/>
          <w:sz w:val="28"/>
          <w:szCs w:val="28"/>
          <w:highlight w:val="none"/>
          <w:u w:val="none"/>
        </w:rPr>
        <w:t>墙贴砖、</w:t>
      </w:r>
      <w:r>
        <w:rPr>
          <w:rFonts w:hint="eastAsia" w:ascii="仿宋" w:hAnsi="仿宋" w:eastAsia="仿宋" w:cs="仿宋"/>
          <w:i w:val="0"/>
          <w:iCs w:val="0"/>
          <w:caps w:val="0"/>
          <w:color w:val="auto"/>
          <w:spacing w:val="0"/>
          <w:sz w:val="28"/>
          <w:szCs w:val="28"/>
          <w:highlight w:val="none"/>
          <w:u w:val="none"/>
          <w:lang w:eastAsia="zh-CN"/>
        </w:rPr>
        <w:t>外墙涂料、</w:t>
      </w:r>
      <w:r>
        <w:rPr>
          <w:rFonts w:hint="eastAsia" w:ascii="仿宋" w:hAnsi="仿宋" w:eastAsia="仿宋" w:cs="仿宋"/>
          <w:i w:val="0"/>
          <w:iCs w:val="0"/>
          <w:caps w:val="0"/>
          <w:color w:val="auto"/>
          <w:spacing w:val="0"/>
          <w:sz w:val="28"/>
          <w:szCs w:val="28"/>
          <w:highlight w:val="none"/>
          <w:u w:val="none"/>
          <w:lang w:val="en-US" w:eastAsia="zh-CN"/>
        </w:rPr>
        <w:t>楼地面、楼梯、</w:t>
      </w:r>
      <w:r>
        <w:rPr>
          <w:rFonts w:hint="eastAsia" w:ascii="仿宋" w:hAnsi="仿宋" w:eastAsia="仿宋" w:cs="仿宋"/>
          <w:i w:val="0"/>
          <w:iCs w:val="0"/>
          <w:caps w:val="0"/>
          <w:color w:val="auto"/>
          <w:spacing w:val="0"/>
          <w:sz w:val="28"/>
          <w:szCs w:val="28"/>
          <w:highlight w:val="none"/>
          <w:u w:val="none"/>
        </w:rPr>
        <w:t>屋面</w:t>
      </w:r>
      <w:r>
        <w:rPr>
          <w:rFonts w:hint="eastAsia" w:ascii="仿宋" w:hAnsi="仿宋" w:eastAsia="仿宋" w:cs="仿宋"/>
          <w:i w:val="0"/>
          <w:iCs w:val="0"/>
          <w:caps w:val="0"/>
          <w:color w:val="auto"/>
          <w:spacing w:val="0"/>
          <w:sz w:val="28"/>
          <w:szCs w:val="28"/>
          <w:highlight w:val="none"/>
          <w:u w:val="none"/>
          <w:lang w:eastAsia="zh-CN"/>
        </w:rPr>
        <w:t>等装修工程：</w:t>
      </w:r>
      <w:r>
        <w:rPr>
          <w:rFonts w:hint="eastAsia" w:ascii="仿宋" w:hAnsi="仿宋" w:eastAsia="仿宋" w:cs="仿宋"/>
          <w:i w:val="0"/>
          <w:iCs w:val="0"/>
          <w:caps w:val="0"/>
          <w:color w:val="auto"/>
          <w:spacing w:val="0"/>
          <w:sz w:val="28"/>
          <w:szCs w:val="28"/>
          <w:highlight w:val="none"/>
          <w:lang w:eastAsia="zh-CN"/>
        </w:rPr>
        <w:t>以</w:t>
      </w:r>
      <w:r>
        <w:rPr>
          <w:rFonts w:hint="eastAsia" w:ascii="仿宋" w:hAnsi="仿宋" w:eastAsia="仿宋" w:cs="仿宋"/>
          <w:i w:val="0"/>
          <w:iCs w:val="0"/>
          <w:caps w:val="0"/>
          <w:color w:val="auto"/>
          <w:spacing w:val="0"/>
          <w:sz w:val="28"/>
          <w:szCs w:val="28"/>
          <w:highlight w:val="none"/>
          <w:lang w:val="en-US" w:eastAsia="zh-CN"/>
        </w:rPr>
        <w:t>单栋厂房（塔楼）</w:t>
      </w:r>
      <w:r>
        <w:rPr>
          <w:rFonts w:hint="eastAsia" w:ascii="仿宋" w:hAnsi="仿宋" w:eastAsia="仿宋" w:cs="仿宋"/>
          <w:i w:val="0"/>
          <w:iCs w:val="0"/>
          <w:caps w:val="0"/>
          <w:color w:val="auto"/>
          <w:spacing w:val="0"/>
          <w:sz w:val="28"/>
          <w:szCs w:val="28"/>
          <w:highlight w:val="none"/>
          <w:u w:val="none"/>
          <w:lang w:eastAsia="zh-CN"/>
        </w:rPr>
        <w:t>完成外架拆除完毕为节点</w:t>
      </w:r>
      <w:r>
        <w:rPr>
          <w:rFonts w:hint="eastAsia" w:ascii="仿宋" w:hAnsi="仿宋" w:eastAsia="仿宋" w:cs="仿宋"/>
          <w:i w:val="0"/>
          <w:iCs w:val="0"/>
          <w:caps w:val="0"/>
          <w:color w:val="auto"/>
          <w:spacing w:val="0"/>
          <w:sz w:val="28"/>
          <w:szCs w:val="28"/>
          <w:highlight w:val="none"/>
          <w:u w:val="none"/>
        </w:rPr>
        <w:t>，</w:t>
      </w:r>
      <w:r>
        <w:rPr>
          <w:rFonts w:hint="eastAsia" w:ascii="仿宋" w:hAnsi="仿宋" w:eastAsia="仿宋" w:cs="仿宋"/>
          <w:i w:val="0"/>
          <w:iCs w:val="0"/>
          <w:caps w:val="0"/>
          <w:color w:val="auto"/>
          <w:spacing w:val="0"/>
          <w:sz w:val="28"/>
          <w:szCs w:val="28"/>
          <w:highlight w:val="none"/>
          <w:u w:val="none"/>
          <w:lang w:eastAsia="zh-CN"/>
        </w:rPr>
        <w:t>凡是块料外墙面做法的，外架拆除完毕后，乙方再进行外墙清洗完毕，且经过甲方等单位验收合格，</w:t>
      </w:r>
      <w:r>
        <w:rPr>
          <w:rFonts w:hint="eastAsia" w:ascii="仿宋" w:hAnsi="仿宋" w:eastAsia="仿宋" w:cs="仿宋"/>
          <w:i w:val="0"/>
          <w:iCs w:val="0"/>
          <w:caps w:val="0"/>
          <w:color w:val="auto"/>
          <w:spacing w:val="0"/>
          <w:sz w:val="28"/>
          <w:szCs w:val="28"/>
          <w:highlight w:val="none"/>
          <w:lang w:eastAsia="zh-CN"/>
        </w:rPr>
        <w:t>按单栋厂房</w:t>
      </w:r>
      <w:r>
        <w:rPr>
          <w:rFonts w:hint="eastAsia" w:ascii="仿宋" w:hAnsi="仿宋" w:eastAsia="仿宋" w:cs="仿宋"/>
          <w:i w:val="0"/>
          <w:iCs w:val="0"/>
          <w:caps w:val="0"/>
          <w:color w:val="auto"/>
          <w:spacing w:val="0"/>
          <w:sz w:val="28"/>
          <w:szCs w:val="28"/>
          <w:highlight w:val="none"/>
          <w:lang w:val="en-US" w:eastAsia="zh-CN"/>
        </w:rPr>
        <w:t>合同</w:t>
      </w:r>
      <w:r>
        <w:rPr>
          <w:rFonts w:hint="eastAsia" w:ascii="仿宋" w:hAnsi="仿宋" w:eastAsia="仿宋" w:cs="仿宋"/>
          <w:i w:val="0"/>
          <w:iCs w:val="0"/>
          <w:caps w:val="0"/>
          <w:color w:val="auto"/>
          <w:spacing w:val="0"/>
          <w:sz w:val="28"/>
          <w:szCs w:val="28"/>
          <w:highlight w:val="none"/>
          <w:lang w:eastAsia="zh-CN"/>
        </w:rPr>
        <w:t>暂定价的</w:t>
      </w:r>
      <w:r>
        <w:rPr>
          <w:rFonts w:hint="eastAsia" w:ascii="仿宋" w:hAnsi="仿宋" w:eastAsia="仿宋" w:cs="仿宋"/>
          <w:i w:val="0"/>
          <w:iCs w:val="0"/>
          <w:caps w:val="0"/>
          <w:color w:val="auto"/>
          <w:spacing w:val="0"/>
          <w:sz w:val="28"/>
          <w:szCs w:val="28"/>
          <w:highlight w:val="none"/>
          <w:u w:val="single"/>
          <w:lang w:val="en-US" w:eastAsia="zh-CN"/>
        </w:rPr>
        <w:t>50%</w:t>
      </w:r>
      <w:r>
        <w:rPr>
          <w:rFonts w:hint="eastAsia" w:ascii="仿宋" w:hAnsi="仿宋" w:eastAsia="仿宋" w:cs="仿宋"/>
          <w:i w:val="0"/>
          <w:iCs w:val="0"/>
          <w:caps w:val="0"/>
          <w:color w:val="auto"/>
          <w:spacing w:val="0"/>
          <w:sz w:val="28"/>
          <w:szCs w:val="28"/>
          <w:highlight w:val="none"/>
          <w:lang w:val="en-US" w:eastAsia="zh-CN"/>
        </w:rPr>
        <w:t>支付，并且不超</w:t>
      </w:r>
      <w:r>
        <w:rPr>
          <w:rFonts w:hint="eastAsia" w:ascii="仿宋" w:hAnsi="仿宋" w:eastAsia="仿宋" w:cs="仿宋"/>
          <w:i w:val="0"/>
          <w:iCs w:val="0"/>
          <w:caps w:val="0"/>
          <w:color w:val="auto"/>
          <w:spacing w:val="0"/>
          <w:sz w:val="28"/>
          <w:szCs w:val="28"/>
          <w:highlight w:val="none"/>
        </w:rPr>
        <w:t>合同</w:t>
      </w:r>
      <w:r>
        <w:rPr>
          <w:rFonts w:hint="eastAsia" w:ascii="仿宋" w:hAnsi="仿宋" w:eastAsia="仿宋" w:cs="仿宋"/>
          <w:i w:val="0"/>
          <w:iCs w:val="0"/>
          <w:caps w:val="0"/>
          <w:color w:val="auto"/>
          <w:spacing w:val="0"/>
          <w:sz w:val="28"/>
          <w:szCs w:val="28"/>
          <w:highlight w:val="none"/>
          <w:u w:val="none"/>
        </w:rPr>
        <w:t>暂定</w:t>
      </w:r>
      <w:r>
        <w:rPr>
          <w:rFonts w:hint="eastAsia" w:ascii="仿宋" w:hAnsi="仿宋" w:eastAsia="仿宋" w:cs="仿宋"/>
          <w:i w:val="0"/>
          <w:iCs w:val="0"/>
          <w:caps w:val="0"/>
          <w:color w:val="auto"/>
          <w:spacing w:val="0"/>
          <w:sz w:val="28"/>
          <w:szCs w:val="28"/>
          <w:highlight w:val="none"/>
          <w:lang w:eastAsia="zh-CN"/>
        </w:rPr>
        <w:t>总</w:t>
      </w:r>
      <w:r>
        <w:rPr>
          <w:rFonts w:hint="eastAsia" w:ascii="仿宋" w:hAnsi="仿宋" w:eastAsia="仿宋" w:cs="仿宋"/>
          <w:i w:val="0"/>
          <w:iCs w:val="0"/>
          <w:caps w:val="0"/>
          <w:color w:val="auto"/>
          <w:spacing w:val="0"/>
          <w:sz w:val="28"/>
          <w:szCs w:val="28"/>
          <w:highlight w:val="none"/>
          <w:u w:val="none"/>
        </w:rPr>
        <w:t>价的</w:t>
      </w:r>
      <w:r>
        <w:rPr>
          <w:rFonts w:hint="eastAsia" w:ascii="仿宋" w:hAnsi="仿宋" w:eastAsia="仿宋" w:cs="仿宋"/>
          <w:i w:val="0"/>
          <w:iCs w:val="0"/>
          <w:caps w:val="0"/>
          <w:color w:val="auto"/>
          <w:spacing w:val="0"/>
          <w:sz w:val="28"/>
          <w:szCs w:val="28"/>
          <w:highlight w:val="none"/>
          <w:u w:val="single"/>
          <w:lang w:val="en-US" w:eastAsia="zh-CN"/>
        </w:rPr>
        <w:t>70</w:t>
      </w:r>
      <w:r>
        <w:rPr>
          <w:rFonts w:hint="eastAsia" w:ascii="仿宋" w:hAnsi="仿宋" w:eastAsia="仿宋" w:cs="仿宋"/>
          <w:i w:val="0"/>
          <w:iCs w:val="0"/>
          <w:caps w:val="0"/>
          <w:color w:val="auto"/>
          <w:spacing w:val="0"/>
          <w:sz w:val="28"/>
          <w:szCs w:val="28"/>
          <w:highlight w:val="none"/>
          <w:u w:val="single"/>
        </w:rPr>
        <w:t>%</w:t>
      </w:r>
      <w:r>
        <w:rPr>
          <w:rFonts w:hint="eastAsia" w:ascii="仿宋" w:hAnsi="仿宋" w:eastAsia="仿宋" w:cs="仿宋"/>
          <w:i w:val="0"/>
          <w:iCs w:val="0"/>
          <w:caps w:val="0"/>
          <w:color w:val="auto"/>
          <w:spacing w:val="0"/>
          <w:sz w:val="28"/>
          <w:szCs w:val="28"/>
          <w:highlight w:val="none"/>
          <w:lang w:eastAsia="zh-CN"/>
        </w:rPr>
        <w:t>（</w:t>
      </w:r>
      <w:r>
        <w:rPr>
          <w:rFonts w:hint="eastAsia" w:ascii="仿宋" w:hAnsi="仿宋" w:eastAsia="仿宋" w:cs="仿宋"/>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7F589E4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aps w:val="0"/>
          <w:color w:val="auto"/>
          <w:spacing w:val="0"/>
          <w:sz w:val="28"/>
          <w:szCs w:val="28"/>
          <w:highlight w:val="none"/>
          <w:lang w:eastAsia="zh-CN"/>
        </w:rPr>
      </w:pPr>
      <w:r>
        <w:rPr>
          <w:rFonts w:hint="eastAsia" w:ascii="仿宋" w:hAnsi="仿宋" w:eastAsia="仿宋" w:cs="仿宋"/>
          <w:i w:val="0"/>
          <w:iCs w:val="0"/>
          <w:caps w:val="0"/>
          <w:color w:val="auto"/>
          <w:spacing w:val="0"/>
          <w:sz w:val="28"/>
          <w:szCs w:val="28"/>
          <w:highlight w:val="none"/>
          <w:lang w:val="en-US" w:eastAsia="zh-CN"/>
        </w:rPr>
        <w:t>8.1.7</w:t>
      </w:r>
      <w:r>
        <w:rPr>
          <w:rFonts w:hint="eastAsia" w:ascii="仿宋" w:hAnsi="仿宋" w:eastAsia="仿宋" w:cs="仿宋"/>
          <w:i w:val="0"/>
          <w:iCs w:val="0"/>
          <w:caps w:val="0"/>
          <w:color w:val="auto"/>
          <w:spacing w:val="0"/>
          <w:sz w:val="28"/>
          <w:szCs w:val="28"/>
          <w:highlight w:val="none"/>
          <w:u w:val="none"/>
        </w:rPr>
        <w:t>室外工程</w:t>
      </w:r>
      <w:r>
        <w:rPr>
          <w:rFonts w:hint="eastAsia" w:ascii="仿宋" w:hAnsi="仿宋" w:eastAsia="仿宋" w:cs="仿宋"/>
          <w:i w:val="0"/>
          <w:iCs w:val="0"/>
          <w:caps w:val="0"/>
          <w:color w:val="auto"/>
          <w:spacing w:val="0"/>
          <w:sz w:val="28"/>
          <w:szCs w:val="28"/>
          <w:highlight w:val="none"/>
          <w:u w:val="none"/>
          <w:lang w:eastAsia="zh-CN"/>
        </w:rPr>
        <w:t>（含管沟及本项目所有附属工程）</w:t>
      </w:r>
      <w:r>
        <w:rPr>
          <w:rFonts w:hint="eastAsia" w:ascii="仿宋" w:hAnsi="仿宋" w:eastAsia="仿宋" w:cs="仿宋"/>
          <w:i w:val="0"/>
          <w:iCs w:val="0"/>
          <w:caps w:val="0"/>
          <w:color w:val="auto"/>
          <w:spacing w:val="0"/>
          <w:sz w:val="28"/>
          <w:szCs w:val="28"/>
          <w:highlight w:val="none"/>
          <w:lang w:val="en-US" w:eastAsia="zh-CN"/>
        </w:rPr>
        <w:t>及本项目任一组团工程所有工作内容完成可正常运行，</w:t>
      </w:r>
      <w:r>
        <w:rPr>
          <w:rFonts w:hint="eastAsia" w:ascii="仿宋" w:hAnsi="仿宋" w:eastAsia="仿宋" w:cs="仿宋"/>
          <w:i w:val="0"/>
          <w:iCs w:val="0"/>
          <w:caps w:val="0"/>
          <w:color w:val="auto"/>
          <w:spacing w:val="0"/>
          <w:sz w:val="28"/>
          <w:szCs w:val="28"/>
          <w:highlight w:val="none"/>
          <w:u w:val="none"/>
        </w:rPr>
        <w:t>支付</w:t>
      </w:r>
      <w:r>
        <w:rPr>
          <w:rFonts w:hint="eastAsia" w:ascii="仿宋" w:hAnsi="仿宋" w:eastAsia="仿宋" w:cs="仿宋"/>
          <w:i w:val="0"/>
          <w:iCs w:val="0"/>
          <w:caps w:val="0"/>
          <w:color w:val="auto"/>
          <w:spacing w:val="0"/>
          <w:sz w:val="28"/>
          <w:szCs w:val="28"/>
          <w:highlight w:val="none"/>
          <w:u w:val="none"/>
          <w:lang w:eastAsia="zh-CN"/>
        </w:rPr>
        <w:t>至</w:t>
      </w:r>
      <w:r>
        <w:rPr>
          <w:rFonts w:hint="eastAsia" w:ascii="仿宋" w:hAnsi="仿宋" w:eastAsia="仿宋" w:cs="仿宋"/>
          <w:i w:val="0"/>
          <w:iCs w:val="0"/>
          <w:caps w:val="0"/>
          <w:color w:val="auto"/>
          <w:spacing w:val="0"/>
          <w:sz w:val="28"/>
          <w:szCs w:val="28"/>
          <w:highlight w:val="none"/>
          <w:u w:val="none"/>
        </w:rPr>
        <w:t>合同暂定</w:t>
      </w:r>
      <w:r>
        <w:rPr>
          <w:rFonts w:hint="eastAsia" w:ascii="仿宋" w:hAnsi="仿宋" w:eastAsia="仿宋" w:cs="仿宋"/>
          <w:b w:val="0"/>
          <w:bCs w:val="0"/>
          <w:i w:val="0"/>
          <w:iCs w:val="0"/>
          <w:color w:val="auto"/>
          <w:sz w:val="28"/>
          <w:szCs w:val="28"/>
          <w:highlight w:val="none"/>
          <w:u w:val="none"/>
          <w:shd w:val="clear" w:color="auto" w:fill="auto"/>
          <w:lang w:val="en-US" w:eastAsia="zh-CN"/>
        </w:rPr>
        <w:t>总</w:t>
      </w:r>
      <w:r>
        <w:rPr>
          <w:rFonts w:hint="eastAsia" w:ascii="仿宋" w:hAnsi="仿宋" w:eastAsia="仿宋" w:cs="仿宋"/>
          <w:i w:val="0"/>
          <w:iCs w:val="0"/>
          <w:caps w:val="0"/>
          <w:color w:val="auto"/>
          <w:spacing w:val="0"/>
          <w:sz w:val="28"/>
          <w:szCs w:val="28"/>
          <w:highlight w:val="none"/>
          <w:u w:val="none"/>
        </w:rPr>
        <w:t>价的</w:t>
      </w:r>
      <w:r>
        <w:rPr>
          <w:rFonts w:hint="eastAsia" w:ascii="仿宋" w:hAnsi="仿宋" w:eastAsia="仿宋" w:cs="仿宋"/>
          <w:i w:val="0"/>
          <w:iCs w:val="0"/>
          <w:caps w:val="0"/>
          <w:color w:val="auto"/>
          <w:spacing w:val="0"/>
          <w:sz w:val="28"/>
          <w:szCs w:val="28"/>
          <w:highlight w:val="none"/>
          <w:u w:val="single"/>
          <w:lang w:val="en-US" w:eastAsia="zh-CN"/>
        </w:rPr>
        <w:t>70</w:t>
      </w:r>
      <w:r>
        <w:rPr>
          <w:rFonts w:hint="eastAsia" w:ascii="仿宋" w:hAnsi="仿宋" w:eastAsia="仿宋" w:cs="仿宋"/>
          <w:i w:val="0"/>
          <w:iCs w:val="0"/>
          <w:caps w:val="0"/>
          <w:color w:val="auto"/>
          <w:spacing w:val="0"/>
          <w:sz w:val="28"/>
          <w:szCs w:val="28"/>
          <w:highlight w:val="none"/>
          <w:u w:val="single"/>
        </w:rPr>
        <w:t>%</w:t>
      </w:r>
      <w:r>
        <w:rPr>
          <w:rFonts w:hint="eastAsia" w:ascii="仿宋" w:hAnsi="仿宋" w:eastAsia="仿宋" w:cs="仿宋"/>
          <w:i w:val="0"/>
          <w:iCs w:val="0"/>
          <w:caps w:val="0"/>
          <w:color w:val="auto"/>
          <w:spacing w:val="0"/>
          <w:sz w:val="28"/>
          <w:szCs w:val="28"/>
          <w:highlight w:val="none"/>
          <w:lang w:eastAsia="zh-CN"/>
        </w:rPr>
        <w:t>（</w:t>
      </w:r>
      <w:r>
        <w:rPr>
          <w:rFonts w:hint="eastAsia" w:ascii="仿宋" w:hAnsi="仿宋" w:eastAsia="仿宋" w:cs="仿宋"/>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618DC85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aps w:val="0"/>
          <w:color w:val="auto"/>
          <w:spacing w:val="0"/>
          <w:sz w:val="28"/>
          <w:szCs w:val="28"/>
          <w:highlight w:val="none"/>
          <w:lang w:eastAsia="zh-CN"/>
        </w:rPr>
      </w:pPr>
      <w:r>
        <w:rPr>
          <w:rFonts w:hint="eastAsia" w:ascii="仿宋" w:hAnsi="仿宋" w:eastAsia="仿宋" w:cs="仿宋"/>
          <w:i w:val="0"/>
          <w:iCs w:val="0"/>
          <w:caps w:val="0"/>
          <w:color w:val="auto"/>
          <w:spacing w:val="0"/>
          <w:sz w:val="28"/>
          <w:szCs w:val="28"/>
          <w:highlight w:val="none"/>
          <w:lang w:val="en-US" w:eastAsia="zh-CN"/>
        </w:rPr>
        <w:t>8.1.8本项目任一组团工程乙方承包范围内全部工作内容施工完成，并经政府住建相关行政主管部门竣工综合验收通过，</w:t>
      </w:r>
      <w:r>
        <w:rPr>
          <w:rFonts w:hint="eastAsia" w:ascii="仿宋" w:hAnsi="仿宋" w:eastAsia="仿宋" w:cs="仿宋"/>
          <w:b w:val="0"/>
          <w:bCs w:val="0"/>
          <w:i w:val="0"/>
          <w:iCs w:val="0"/>
          <w:color w:val="auto"/>
          <w:sz w:val="28"/>
          <w:szCs w:val="28"/>
          <w:highlight w:val="none"/>
          <w:u w:val="none"/>
          <w:shd w:val="clear" w:color="auto" w:fill="auto"/>
          <w:lang w:val="en-US" w:eastAsia="zh-CN"/>
        </w:rPr>
        <w:t>乙方将验收通过的政府主管部门文件，报告原件，所有本组团工程资料，报告等详细列完整资料清单目录，移交甲方签收后，</w:t>
      </w:r>
      <w:r>
        <w:rPr>
          <w:rFonts w:hint="eastAsia" w:ascii="仿宋" w:hAnsi="仿宋" w:eastAsia="仿宋" w:cs="仿宋"/>
          <w:i w:val="0"/>
          <w:iCs w:val="0"/>
          <w:caps w:val="0"/>
          <w:color w:val="auto"/>
          <w:spacing w:val="0"/>
          <w:sz w:val="28"/>
          <w:szCs w:val="28"/>
          <w:highlight w:val="none"/>
          <w:lang w:val="en-US" w:eastAsia="zh-CN"/>
        </w:rPr>
        <w:t>且</w:t>
      </w:r>
      <w:r>
        <w:rPr>
          <w:rFonts w:hint="eastAsia" w:ascii="仿宋" w:hAnsi="仿宋" w:eastAsia="仿宋" w:cs="仿宋"/>
          <w:b w:val="0"/>
          <w:bCs w:val="0"/>
          <w:i w:val="0"/>
          <w:iCs w:val="0"/>
          <w:color w:val="auto"/>
          <w:sz w:val="28"/>
          <w:szCs w:val="28"/>
          <w:highlight w:val="none"/>
          <w:u w:val="none"/>
          <w:shd w:val="clear" w:color="auto" w:fill="auto"/>
          <w:lang w:val="en-US" w:eastAsia="zh-CN"/>
        </w:rPr>
        <w:t>建设单位、监理、甲方、物业等验收通过并移交建设单位或物业公司后，支付至合同暂定总价的</w:t>
      </w:r>
      <w:r>
        <w:rPr>
          <w:rFonts w:hint="eastAsia" w:ascii="仿宋" w:hAnsi="仿宋" w:eastAsia="仿宋" w:cs="仿宋"/>
          <w:i w:val="0"/>
          <w:iCs w:val="0"/>
          <w:caps w:val="0"/>
          <w:color w:val="auto"/>
          <w:spacing w:val="0"/>
          <w:sz w:val="28"/>
          <w:szCs w:val="28"/>
          <w:highlight w:val="none"/>
          <w:u w:val="single"/>
          <w:lang w:val="en-US" w:eastAsia="zh-CN"/>
        </w:rPr>
        <w:t>80</w:t>
      </w:r>
      <w:r>
        <w:rPr>
          <w:rFonts w:hint="eastAsia" w:ascii="仿宋" w:hAnsi="仿宋" w:eastAsia="仿宋" w:cs="仿宋"/>
          <w:b w:val="0"/>
          <w:bCs w:val="0"/>
          <w:i w:val="0"/>
          <w:iCs w:val="0"/>
          <w:color w:val="auto"/>
          <w:sz w:val="28"/>
          <w:szCs w:val="28"/>
          <w:highlight w:val="none"/>
          <w:u w:val="single"/>
          <w:shd w:val="clear" w:color="auto" w:fill="auto"/>
          <w:lang w:val="en-US" w:eastAsia="zh-CN"/>
        </w:rPr>
        <w:t>%</w:t>
      </w:r>
      <w:r>
        <w:rPr>
          <w:rFonts w:hint="eastAsia" w:ascii="仿宋" w:hAnsi="仿宋" w:eastAsia="仿宋" w:cs="仿宋"/>
          <w:i w:val="0"/>
          <w:iCs w:val="0"/>
          <w:caps w:val="0"/>
          <w:color w:val="auto"/>
          <w:spacing w:val="0"/>
          <w:sz w:val="28"/>
          <w:szCs w:val="28"/>
          <w:highlight w:val="none"/>
          <w:lang w:eastAsia="zh-CN"/>
        </w:rPr>
        <w:t>（</w:t>
      </w:r>
      <w:r>
        <w:rPr>
          <w:rFonts w:hint="eastAsia" w:ascii="仿宋" w:hAnsi="仿宋" w:eastAsia="仿宋" w:cs="仿宋"/>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661E0A7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color w:val="auto"/>
          <w:highlight w:val="none"/>
          <w:lang w:val="en-US" w:eastAsia="zh-CN"/>
        </w:rPr>
      </w:pPr>
      <w:r>
        <w:rPr>
          <w:rFonts w:hint="eastAsia" w:ascii="仿宋" w:hAnsi="仿宋" w:eastAsia="仿宋" w:cs="仿宋"/>
          <w:i w:val="0"/>
          <w:iCs w:val="0"/>
          <w:caps w:val="0"/>
          <w:color w:val="auto"/>
          <w:spacing w:val="0"/>
          <w:sz w:val="28"/>
          <w:szCs w:val="28"/>
          <w:highlight w:val="none"/>
          <w:lang w:val="en-US" w:eastAsia="zh-CN"/>
        </w:rPr>
        <w:t>8.1.9本项目的</w:t>
      </w:r>
      <w:r>
        <w:rPr>
          <w:rFonts w:hint="eastAsia" w:ascii="仿宋" w:hAnsi="仿宋" w:eastAsia="仿宋" w:cs="仿宋"/>
          <w:b w:val="0"/>
          <w:bCs w:val="0"/>
          <w:i w:val="0"/>
          <w:iCs w:val="0"/>
          <w:color w:val="auto"/>
          <w:sz w:val="28"/>
          <w:szCs w:val="28"/>
          <w:highlight w:val="none"/>
        </w:rPr>
        <w:t>所有增加工程</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rPr>
        <w:t>变更工程</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rPr>
        <w:t>签证工程等工程并入本工程竣工结算并在竣工结算完成一并支付</w:t>
      </w:r>
      <w:r>
        <w:rPr>
          <w:rFonts w:hint="eastAsia" w:ascii="仿宋" w:hAnsi="仿宋" w:eastAsia="仿宋" w:cs="仿宋"/>
          <w:b w:val="0"/>
          <w:bCs w:val="0"/>
          <w:i w:val="0"/>
          <w:iCs w:val="0"/>
          <w:color w:val="auto"/>
          <w:sz w:val="28"/>
          <w:szCs w:val="28"/>
          <w:highlight w:val="none"/>
          <w:lang w:eastAsia="zh-CN"/>
        </w:rPr>
        <w:t>。</w:t>
      </w:r>
    </w:p>
    <w:p w14:paraId="073FD0D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lang w:val="en-US" w:eastAsia="zh-CN"/>
        </w:rPr>
        <w:t>8.1.10</w:t>
      </w:r>
      <w:r>
        <w:rPr>
          <w:rFonts w:hint="default" w:ascii="仿宋" w:hAnsi="仿宋" w:eastAsia="仿宋" w:cs="仿宋"/>
          <w:color w:val="auto"/>
          <w:sz w:val="28"/>
          <w:szCs w:val="28"/>
          <w:highlight w:val="none"/>
          <w:u w:val="none"/>
          <w:lang w:eastAsia="zh-CN"/>
        </w:rPr>
        <w:t>乙方完成合同8.1.</w:t>
      </w:r>
      <w:r>
        <w:rPr>
          <w:rFonts w:hint="eastAsia" w:ascii="仿宋" w:hAnsi="仿宋" w:eastAsia="仿宋" w:cs="仿宋"/>
          <w:color w:val="auto"/>
          <w:sz w:val="28"/>
          <w:szCs w:val="28"/>
          <w:highlight w:val="none"/>
          <w:u w:val="none"/>
          <w:lang w:val="en-US" w:eastAsia="zh-CN"/>
        </w:rPr>
        <w:t>8</w:t>
      </w:r>
      <w:r>
        <w:rPr>
          <w:rFonts w:hint="default" w:ascii="仿宋" w:hAnsi="仿宋" w:eastAsia="仿宋" w:cs="仿宋"/>
          <w:color w:val="auto"/>
          <w:sz w:val="28"/>
          <w:szCs w:val="28"/>
          <w:highlight w:val="none"/>
          <w:u w:val="none"/>
          <w:lang w:eastAsia="zh-CN"/>
        </w:rPr>
        <w:t>条款所有工作内容后，</w:t>
      </w:r>
      <w:r>
        <w:rPr>
          <w:rFonts w:hint="eastAsia" w:ascii="仿宋" w:hAnsi="仿宋" w:eastAsia="仿宋" w:cs="仿宋"/>
          <w:b w:val="0"/>
          <w:bCs w:val="0"/>
          <w:i w:val="0"/>
          <w:iCs w:val="0"/>
          <w:color w:val="auto"/>
          <w:sz w:val="28"/>
          <w:szCs w:val="28"/>
          <w:highlight w:val="none"/>
          <w:u w:val="none"/>
          <w:shd w:val="clear" w:color="auto" w:fill="auto"/>
          <w:lang w:val="en-US" w:eastAsia="zh-CN"/>
        </w:rPr>
        <w:t>甲乙双方办理本工程结算，</w:t>
      </w:r>
      <w:r>
        <w:rPr>
          <w:rFonts w:hint="eastAsia" w:ascii="仿宋" w:hAnsi="仿宋" w:eastAsia="仿宋" w:cs="仿宋"/>
          <w:b w:val="0"/>
          <w:bCs w:val="0"/>
          <w:i w:val="0"/>
          <w:iCs w:val="0"/>
          <w:color w:val="auto"/>
          <w:sz w:val="28"/>
          <w:szCs w:val="28"/>
          <w:highlight w:val="none"/>
        </w:rPr>
        <w:t>双方就结算金额达成书面一致</w:t>
      </w:r>
      <w:r>
        <w:rPr>
          <w:rFonts w:hint="eastAsia" w:ascii="仿宋" w:hAnsi="仿宋" w:eastAsia="仿宋" w:cs="仿宋"/>
          <w:b w:val="0"/>
          <w:bCs w:val="0"/>
          <w:i w:val="0"/>
          <w:iCs w:val="0"/>
          <w:color w:val="auto"/>
          <w:sz w:val="28"/>
          <w:szCs w:val="28"/>
          <w:highlight w:val="none"/>
          <w:lang w:val="en-US" w:eastAsia="zh-CN"/>
        </w:rPr>
        <w:t>且乙方开具金额等于结算总价100%的发票给甲方</w:t>
      </w:r>
      <w:r>
        <w:rPr>
          <w:rFonts w:hint="eastAsia" w:ascii="仿宋" w:hAnsi="仿宋" w:eastAsia="仿宋" w:cs="仿宋"/>
          <w:b w:val="0"/>
          <w:bCs w:val="0"/>
          <w:i w:val="0"/>
          <w:iCs w:val="0"/>
          <w:color w:val="auto"/>
          <w:sz w:val="28"/>
          <w:szCs w:val="28"/>
          <w:highlight w:val="none"/>
        </w:rPr>
        <w:t>后，甲方付至结算总价的</w:t>
      </w:r>
      <w:r>
        <w:rPr>
          <w:rFonts w:hint="eastAsia" w:ascii="仿宋" w:hAnsi="仿宋" w:eastAsia="仿宋" w:cs="仿宋"/>
          <w:b w:val="0"/>
          <w:bCs w:val="0"/>
          <w:i w:val="0"/>
          <w:iCs w:val="0"/>
          <w:color w:val="auto"/>
          <w:sz w:val="28"/>
          <w:szCs w:val="28"/>
          <w:highlight w:val="none"/>
          <w:u w:val="single"/>
          <w:lang w:val="en-US" w:eastAsia="zh-CN"/>
        </w:rPr>
        <w:t>97</w:t>
      </w:r>
      <w:r>
        <w:rPr>
          <w:rFonts w:hint="eastAsia" w:ascii="仿宋" w:hAnsi="仿宋" w:eastAsia="仿宋" w:cs="仿宋"/>
          <w:b w:val="0"/>
          <w:bCs w:val="0"/>
          <w:i w:val="0"/>
          <w:iCs w:val="0"/>
          <w:color w:val="auto"/>
          <w:sz w:val="28"/>
          <w:szCs w:val="28"/>
          <w:highlight w:val="none"/>
          <w:u w:val="single"/>
        </w:rPr>
        <w:t>％</w:t>
      </w:r>
      <w:r>
        <w:rPr>
          <w:rFonts w:hint="eastAsia" w:ascii="仿宋" w:hAnsi="仿宋" w:eastAsia="仿宋" w:cs="仿宋"/>
          <w:i w:val="0"/>
          <w:iCs w:val="0"/>
          <w:color w:val="auto"/>
          <w:sz w:val="28"/>
          <w:szCs w:val="28"/>
          <w:highlight w:val="none"/>
          <w:lang w:val="en-US" w:eastAsia="zh-CN"/>
        </w:rPr>
        <w:t>（</w:t>
      </w:r>
      <w:r>
        <w:rPr>
          <w:rFonts w:hint="eastAsia" w:ascii="仿宋" w:hAnsi="仿宋" w:eastAsia="仿宋" w:cs="仿宋"/>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olor w:val="auto"/>
          <w:sz w:val="28"/>
          <w:szCs w:val="28"/>
          <w:highlight w:val="none"/>
          <w:lang w:val="en-US" w:eastAsia="zh-CN"/>
        </w:rPr>
        <w:t>）。</w:t>
      </w:r>
    </w:p>
    <w:p w14:paraId="75475EFA">
      <w:pPr>
        <w:pStyle w:val="6"/>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shd w:val="clear" w:color="auto" w:fill="auto"/>
          <w:lang w:val="en-US" w:eastAsia="zh-CN"/>
        </w:rPr>
        <w:t>8.1.11本项目</w:t>
      </w:r>
      <w:r>
        <w:rPr>
          <w:rFonts w:hint="eastAsia" w:ascii="仿宋" w:hAnsi="仿宋" w:eastAsia="仿宋" w:cs="仿宋"/>
          <w:b w:val="0"/>
          <w:bCs w:val="0"/>
          <w:i w:val="0"/>
          <w:iCs w:val="0"/>
          <w:color w:val="auto"/>
          <w:sz w:val="28"/>
          <w:szCs w:val="28"/>
          <w:highlight w:val="none"/>
        </w:rPr>
        <w:t>结算总价的</w:t>
      </w:r>
      <w:r>
        <w:rPr>
          <w:rFonts w:hint="eastAsia" w:ascii="仿宋" w:hAnsi="仿宋" w:eastAsia="仿宋" w:cs="仿宋"/>
          <w:b w:val="0"/>
          <w:bCs w:val="0"/>
          <w:i w:val="0"/>
          <w:iCs w:val="0"/>
          <w:color w:val="auto"/>
          <w:sz w:val="28"/>
          <w:szCs w:val="28"/>
          <w:highlight w:val="none"/>
          <w:u w:val="single"/>
          <w:lang w:val="en-US" w:eastAsia="zh-CN"/>
        </w:rPr>
        <w:t>3</w:t>
      </w:r>
      <w:r>
        <w:rPr>
          <w:rFonts w:hint="eastAsia" w:ascii="仿宋" w:hAnsi="仿宋" w:eastAsia="仿宋" w:cs="仿宋"/>
          <w:b w:val="0"/>
          <w:bCs w:val="0"/>
          <w:i w:val="0"/>
          <w:iCs w:val="0"/>
          <w:color w:val="auto"/>
          <w:sz w:val="28"/>
          <w:szCs w:val="28"/>
          <w:highlight w:val="none"/>
          <w:u w:val="single"/>
        </w:rPr>
        <w:t>％</w:t>
      </w:r>
      <w:r>
        <w:rPr>
          <w:rFonts w:hint="eastAsia" w:ascii="仿宋" w:hAnsi="仿宋" w:eastAsia="仿宋" w:cs="仿宋"/>
          <w:b w:val="0"/>
          <w:bCs w:val="0"/>
          <w:i w:val="0"/>
          <w:iCs w:val="0"/>
          <w:color w:val="auto"/>
          <w:sz w:val="28"/>
          <w:szCs w:val="28"/>
          <w:highlight w:val="none"/>
        </w:rPr>
        <w:t>作为</w:t>
      </w:r>
      <w:r>
        <w:rPr>
          <w:rFonts w:hint="eastAsia" w:ascii="仿宋" w:hAnsi="仿宋" w:eastAsia="仿宋" w:cs="仿宋"/>
          <w:b w:val="0"/>
          <w:bCs w:val="0"/>
          <w:i w:val="0"/>
          <w:iCs w:val="0"/>
          <w:color w:val="auto"/>
          <w:sz w:val="28"/>
          <w:szCs w:val="28"/>
          <w:highlight w:val="none"/>
          <w:lang w:eastAsia="zh-CN"/>
        </w:rPr>
        <w:t>保修金</w:t>
      </w:r>
      <w:r>
        <w:rPr>
          <w:rFonts w:hint="eastAsia" w:ascii="仿宋" w:hAnsi="仿宋" w:eastAsia="仿宋" w:cs="仿宋"/>
          <w:i w:val="0"/>
          <w:iCs w:val="0"/>
          <w:color w:val="auto"/>
          <w:sz w:val="28"/>
          <w:szCs w:val="28"/>
          <w:highlight w:val="none"/>
          <w:lang w:val="en-US" w:eastAsia="zh-CN"/>
        </w:rPr>
        <w:t>（</w:t>
      </w:r>
      <w:r>
        <w:rPr>
          <w:rFonts w:hint="eastAsia" w:ascii="仿宋" w:hAnsi="仿宋" w:eastAsia="仿宋" w:cs="仿宋"/>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olor w:val="auto"/>
          <w:sz w:val="28"/>
          <w:szCs w:val="28"/>
          <w:highlight w:val="none"/>
          <w:lang w:val="en-US" w:eastAsia="zh-CN"/>
        </w:rPr>
        <w:t>）</w:t>
      </w:r>
      <w:r>
        <w:rPr>
          <w:rFonts w:hint="eastAsia" w:ascii="仿宋" w:hAnsi="仿宋" w:eastAsia="仿宋" w:cs="仿宋"/>
          <w:b w:val="0"/>
          <w:bCs w:val="0"/>
          <w:i w:val="0"/>
          <w:iCs w:val="0"/>
          <w:color w:val="auto"/>
          <w:sz w:val="28"/>
          <w:szCs w:val="28"/>
          <w:highlight w:val="none"/>
        </w:rPr>
        <w:t>，</w:t>
      </w:r>
      <w:r>
        <w:rPr>
          <w:rFonts w:hint="eastAsia" w:ascii="仿宋" w:hAnsi="仿宋" w:eastAsia="仿宋" w:cs="仿宋"/>
          <w:b w:val="0"/>
          <w:bCs w:val="0"/>
          <w:i w:val="0"/>
          <w:iCs w:val="0"/>
          <w:color w:val="auto"/>
          <w:sz w:val="28"/>
          <w:szCs w:val="28"/>
          <w:highlight w:val="none"/>
          <w:lang w:eastAsia="zh-CN"/>
        </w:rPr>
        <w:t>保修期</w:t>
      </w:r>
      <w:r>
        <w:rPr>
          <w:rFonts w:hint="eastAsia" w:ascii="仿宋" w:hAnsi="仿宋" w:eastAsia="仿宋" w:cs="仿宋"/>
          <w:b w:val="0"/>
          <w:bCs w:val="0"/>
          <w:i w:val="0"/>
          <w:iCs w:val="0"/>
          <w:color w:val="auto"/>
          <w:sz w:val="28"/>
          <w:szCs w:val="28"/>
          <w:highlight w:val="none"/>
        </w:rPr>
        <w:t>满且乙方</w:t>
      </w:r>
      <w:r>
        <w:rPr>
          <w:rFonts w:hint="eastAsia" w:ascii="仿宋" w:hAnsi="仿宋" w:eastAsia="仿宋" w:cs="仿宋"/>
          <w:b w:val="0"/>
          <w:bCs w:val="0"/>
          <w:i w:val="0"/>
          <w:iCs w:val="0"/>
          <w:color w:val="auto"/>
          <w:sz w:val="28"/>
          <w:szCs w:val="28"/>
          <w:highlight w:val="none"/>
          <w:lang w:val="en-US" w:eastAsia="zh-CN"/>
        </w:rPr>
        <w:t>如实</w:t>
      </w:r>
      <w:r>
        <w:rPr>
          <w:rFonts w:hint="eastAsia" w:ascii="仿宋" w:hAnsi="仿宋" w:eastAsia="仿宋" w:cs="仿宋"/>
          <w:b w:val="0"/>
          <w:bCs w:val="0"/>
          <w:i w:val="0"/>
          <w:iCs w:val="0"/>
          <w:color w:val="auto"/>
          <w:sz w:val="28"/>
          <w:szCs w:val="28"/>
          <w:highlight w:val="none"/>
        </w:rPr>
        <w:t>履行保修义务、责任后无息结清</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本合同项下存在两个或两个以上保修期期限约定的，以最长保修期限为准。</w:t>
      </w:r>
    </w:p>
    <w:p w14:paraId="5366E7ED">
      <w:pPr>
        <w:pStyle w:val="6"/>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8.1.12</w:t>
      </w:r>
      <w:r>
        <w:rPr>
          <w:rFonts w:hint="eastAsia" w:ascii="仿宋" w:hAnsi="仿宋" w:eastAsia="仿宋" w:cs="仿宋"/>
          <w:color w:val="auto"/>
          <w:sz w:val="28"/>
          <w:szCs w:val="28"/>
          <w:highlight w:val="none"/>
          <w:lang w:val="en-US" w:eastAsia="zh-CN"/>
        </w:rPr>
        <w:t>乙方每月的工人工资款项从甲方工人工资专用账户直接发放至工人本人的银行帐户上，甲方每月代发的乙方工人工资总额从本工程进度款中相应扣除。</w:t>
      </w:r>
      <w:r>
        <w:rPr>
          <w:rFonts w:hint="default" w:ascii="仿宋" w:hAnsi="仿宋" w:eastAsia="仿宋" w:cs="仿宋"/>
          <w:color w:val="auto"/>
          <w:kern w:val="2"/>
          <w:sz w:val="28"/>
          <w:szCs w:val="28"/>
          <w:highlight w:val="none"/>
          <w:lang w:val="en-US" w:eastAsia="zh-CN" w:bidi="ar-SA"/>
        </w:rPr>
        <w:t>用于支付工</w:t>
      </w:r>
      <w:r>
        <w:rPr>
          <w:rFonts w:hint="eastAsia" w:ascii="仿宋" w:hAnsi="仿宋" w:eastAsia="仿宋" w:cs="仿宋"/>
          <w:color w:val="auto"/>
          <w:kern w:val="2"/>
          <w:sz w:val="28"/>
          <w:szCs w:val="28"/>
          <w:highlight w:val="none"/>
          <w:lang w:val="en-US" w:eastAsia="zh-CN" w:bidi="ar-SA"/>
        </w:rPr>
        <w:t>人</w:t>
      </w:r>
      <w:r>
        <w:rPr>
          <w:rFonts w:hint="default" w:ascii="仿宋" w:hAnsi="仿宋" w:eastAsia="仿宋" w:cs="仿宋"/>
          <w:color w:val="auto"/>
          <w:kern w:val="2"/>
          <w:sz w:val="28"/>
          <w:szCs w:val="28"/>
          <w:highlight w:val="none"/>
          <w:lang w:val="en-US" w:eastAsia="zh-CN" w:bidi="ar-SA"/>
        </w:rPr>
        <w:t>工资的银行账户所绑定的</w:t>
      </w:r>
      <w:r>
        <w:rPr>
          <w:rFonts w:hint="eastAsia" w:ascii="仿宋" w:hAnsi="仿宋" w:eastAsia="仿宋" w:cs="仿宋"/>
          <w:color w:val="auto"/>
          <w:kern w:val="2"/>
          <w:sz w:val="28"/>
          <w:szCs w:val="28"/>
          <w:highlight w:val="none"/>
          <w:lang w:val="en-US" w:eastAsia="zh-CN" w:bidi="ar-SA"/>
        </w:rPr>
        <w:t>乙方</w:t>
      </w:r>
      <w:r>
        <w:rPr>
          <w:rFonts w:hint="default" w:ascii="仿宋" w:hAnsi="仿宋" w:eastAsia="仿宋" w:cs="仿宋"/>
          <w:color w:val="auto"/>
          <w:kern w:val="2"/>
          <w:sz w:val="28"/>
          <w:szCs w:val="28"/>
          <w:highlight w:val="none"/>
          <w:lang w:val="en-US" w:eastAsia="zh-CN" w:bidi="ar-SA"/>
        </w:rPr>
        <w:t>工</w:t>
      </w:r>
      <w:r>
        <w:rPr>
          <w:rFonts w:hint="eastAsia" w:ascii="仿宋" w:hAnsi="仿宋" w:eastAsia="仿宋" w:cs="仿宋"/>
          <w:color w:val="auto"/>
          <w:kern w:val="2"/>
          <w:sz w:val="28"/>
          <w:szCs w:val="28"/>
          <w:highlight w:val="none"/>
          <w:lang w:val="en-US" w:eastAsia="zh-CN" w:bidi="ar-SA"/>
        </w:rPr>
        <w:t>人</w:t>
      </w:r>
      <w:r>
        <w:rPr>
          <w:rFonts w:hint="default" w:ascii="仿宋" w:hAnsi="仿宋" w:eastAsia="仿宋" w:cs="仿宋"/>
          <w:color w:val="auto"/>
          <w:kern w:val="2"/>
          <w:sz w:val="28"/>
          <w:szCs w:val="28"/>
          <w:highlight w:val="none"/>
          <w:lang w:val="en-US" w:eastAsia="zh-CN" w:bidi="ar-SA"/>
        </w:rPr>
        <w:t>本人银行卡，</w:t>
      </w:r>
      <w:r>
        <w:rPr>
          <w:rFonts w:hint="eastAsia" w:ascii="仿宋" w:hAnsi="仿宋" w:eastAsia="仿宋" w:cs="仿宋"/>
          <w:color w:val="auto"/>
          <w:kern w:val="2"/>
          <w:sz w:val="28"/>
          <w:szCs w:val="28"/>
          <w:highlight w:val="none"/>
          <w:lang w:val="en-US" w:eastAsia="zh-CN" w:bidi="ar-SA"/>
        </w:rPr>
        <w:t>乙方</w:t>
      </w:r>
      <w:r>
        <w:rPr>
          <w:rFonts w:hint="default" w:ascii="仿宋" w:hAnsi="仿宋" w:eastAsia="仿宋" w:cs="仿宋"/>
          <w:color w:val="auto"/>
          <w:kern w:val="2"/>
          <w:sz w:val="28"/>
          <w:szCs w:val="28"/>
          <w:highlight w:val="none"/>
          <w:lang w:val="en-US" w:eastAsia="zh-CN" w:bidi="ar-SA"/>
        </w:rPr>
        <w:t>或者其他人员不得以任何理由扣押或者变相扣押。</w:t>
      </w:r>
      <w:r>
        <w:rPr>
          <w:rFonts w:hint="eastAsia" w:ascii="仿宋" w:hAnsi="仿宋" w:eastAsia="仿宋" w:cs="仿宋"/>
          <w:color w:val="auto"/>
          <w:kern w:val="2"/>
          <w:sz w:val="28"/>
          <w:szCs w:val="28"/>
          <w:highlight w:val="none"/>
          <w:lang w:val="en-US" w:eastAsia="zh-CN" w:bidi="ar-SA"/>
        </w:rPr>
        <w:t>乙方申请进度款时须按甲方要求提交工人工资表等资料，</w:t>
      </w:r>
      <w:r>
        <w:rPr>
          <w:rFonts w:hint="eastAsia" w:ascii="仿宋" w:hAnsi="仿宋" w:eastAsia="仿宋" w:cs="仿宋"/>
          <w:color w:val="auto"/>
          <w:sz w:val="28"/>
          <w:szCs w:val="28"/>
          <w:highlight w:val="none"/>
          <w:lang w:val="en-US" w:eastAsia="zh-CN"/>
        </w:rPr>
        <w:t>例如：乙方申请3月份进度款时，须在4月10日前将3月份实名制报备登记和打卡的《建筑工人工资表》、3月份发放工人工资金额、4月份实名制报备登记和打卡的《建筑工人工资表》、4月份预计发放的工人工资金额作为附件资料提供给甲方项目部。如乙方违反前述任一约定，甲方有权中止后续合同付款且不构成违约。乙方须如实提供本项目工人工资表数据，并负责工人工资个税申报。工资发放的次月15日前，乙方须提供加盖乙方公司公章的上月工人工资个税申报表至甲方项目部，否则甲方有权中止后续合同付款并视为乙方违约。乙方工人考勤打卡及实名要求按甲方《项目实名制及劳资管理制度》执行。</w:t>
      </w:r>
    </w:p>
    <w:p w14:paraId="03723DBB">
      <w:pPr>
        <w:pStyle w:val="6"/>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8.1.13若乙方当次申请的、达到付款条件的工程款金额不足以覆盖当次待付工人工资的，差额部分由乙方在提交工人工资表当日内支付至甲方公司账户，由甲方对乙方工人工资进行统一全额支付，若乙方未及时补足差额部分导致甲方垫付工人工资的，甲方有权从下次工程款中直接抵扣。若乙方当次申请的、达到付款条件的工程款金额支付当次待付工人工资后尚有余额，余额由甲方直接支付至乙方公司账户。</w:t>
      </w:r>
    </w:p>
    <w:p w14:paraId="1E0194F4">
      <w:pPr>
        <w:keepNext w:val="0"/>
        <w:keepLines w:val="0"/>
        <w:pageBreakBefore w:val="0"/>
        <w:widowControl w:val="0"/>
        <w:shd w:val="clear"/>
        <w:kinsoku/>
        <w:wordWrap/>
        <w:overflowPunct/>
        <w:topLinePunct w:val="0"/>
        <w:autoSpaceDE/>
        <w:autoSpaceDN/>
        <w:bidi w:val="0"/>
        <w:adjustRightInd w:val="0"/>
        <w:snapToGrid w:val="0"/>
        <w:spacing w:before="147" w:beforeLines="50" w:line="360" w:lineRule="auto"/>
        <w:ind w:left="0" w:leftChars="0" w:right="0" w:rightChars="0" w:firstLine="419" w:firstLineChars="149"/>
        <w:textAlignment w:val="auto"/>
        <w:rPr>
          <w:rFonts w:hint="eastAsia" w:ascii="仿宋" w:hAnsi="仿宋" w:eastAsia="仿宋" w:cs="仿宋"/>
          <w:b/>
          <w:bCs/>
          <w:i w:val="0"/>
          <w:iCs w:val="0"/>
          <w:color w:val="auto"/>
          <w:sz w:val="28"/>
          <w:szCs w:val="28"/>
          <w:highlight w:val="none"/>
          <w:lang w:val="en-US" w:eastAsia="zh-CN"/>
        </w:rPr>
      </w:pPr>
      <w:r>
        <w:rPr>
          <w:rFonts w:hint="eastAsia" w:ascii="仿宋" w:hAnsi="仿宋" w:eastAsia="仿宋" w:cs="仿宋"/>
          <w:b/>
          <w:bCs/>
          <w:i w:val="0"/>
          <w:iCs w:val="0"/>
          <w:color w:val="auto"/>
          <w:sz w:val="28"/>
          <w:szCs w:val="28"/>
          <w:highlight w:val="none"/>
        </w:rPr>
        <w:sym w:font="Wingdings 2" w:char="00A3"/>
      </w:r>
      <w:r>
        <w:rPr>
          <w:rFonts w:hint="eastAsia" w:ascii="仿宋" w:hAnsi="仿宋" w:eastAsia="仿宋" w:cs="仿宋"/>
          <w:b/>
          <w:bCs/>
          <w:i w:val="0"/>
          <w:iCs w:val="0"/>
          <w:color w:val="auto"/>
          <w:sz w:val="28"/>
          <w:szCs w:val="28"/>
          <w:highlight w:val="none"/>
          <w:lang w:val="en-US" w:eastAsia="zh-CN"/>
        </w:rPr>
        <w:t>8.1付款方式二</w:t>
      </w:r>
    </w:p>
    <w:p w14:paraId="64E4EDF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149"/>
        <w:textAlignment w:val="auto"/>
        <w:rPr>
          <w:rFonts w:hint="eastAsia" w:ascii="仿宋" w:hAnsi="仿宋" w:eastAsia="仿宋" w:cs="仿宋"/>
          <w:b/>
          <w:bCs/>
          <w:i w:val="0"/>
          <w:iCs w:val="0"/>
          <w:color w:val="auto"/>
          <w:sz w:val="28"/>
          <w:szCs w:val="28"/>
          <w:highlight w:val="none"/>
          <w:u w:val="single"/>
          <w:lang w:val="en-US" w:eastAsia="zh-CN"/>
        </w:rPr>
      </w:pPr>
      <w:r>
        <w:rPr>
          <w:rFonts w:hint="eastAsia" w:ascii="仿宋" w:hAnsi="仿宋" w:eastAsia="仿宋" w:cs="仿宋"/>
          <w:b/>
          <w:bCs/>
          <w:i w:val="0"/>
          <w:iCs w:val="0"/>
          <w:color w:val="auto"/>
          <w:sz w:val="28"/>
          <w:szCs w:val="28"/>
          <w:highlight w:val="none"/>
          <w:u w:val="single"/>
          <w:shd w:val="clear" w:color="auto" w:fill="auto"/>
          <w:lang w:val="en-US" w:eastAsia="zh-CN"/>
        </w:rPr>
        <w:t>（如定标结果的付款方式与上述“8.1条付款方式一”不一致，则将定标结果的付款方式填写在此处作为合同付款方式。 ）</w:t>
      </w:r>
      <w:r>
        <w:rPr>
          <w:rFonts w:hint="eastAsia" w:ascii="仿宋" w:hAnsi="仿宋" w:eastAsia="仿宋" w:cs="仿宋"/>
          <w:b/>
          <w:bCs/>
          <w:i w:val="0"/>
          <w:iCs w:val="0"/>
          <w:color w:val="auto"/>
          <w:sz w:val="28"/>
          <w:szCs w:val="28"/>
          <w:highlight w:val="none"/>
          <w:u w:val="single"/>
          <w:lang w:val="en-US" w:eastAsia="zh-CN"/>
        </w:rPr>
        <w:t xml:space="preserve">                                 </w:t>
      </w:r>
    </w:p>
    <w:p w14:paraId="1C32703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bookmarkStart w:id="31" w:name="_Toc25291"/>
      <w:bookmarkStart w:id="32" w:name="_Toc31665"/>
      <w:bookmarkStart w:id="33" w:name="_Toc26423"/>
      <w:r>
        <w:rPr>
          <w:rFonts w:hint="eastAsia" w:ascii="仿宋" w:hAnsi="仿宋" w:eastAsia="仿宋" w:cs="仿宋"/>
          <w:color w:val="auto"/>
          <w:sz w:val="28"/>
          <w:szCs w:val="28"/>
          <w:highlight w:val="none"/>
          <w:lang w:val="en-US" w:eastAsia="zh-CN"/>
        </w:rPr>
        <w:t>8.2付款形式：优先使用网银、银行承兑汇票等，支票、电汇视情况而定。甲方选择其中任意一种支付形式给乙方合同款，均视为乙方收到该合同款。</w:t>
      </w:r>
    </w:p>
    <w:p w14:paraId="1B4C15A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8</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3</w:t>
      </w:r>
      <w:r>
        <w:rPr>
          <w:rFonts w:hint="eastAsia" w:ascii="仿宋" w:hAnsi="仿宋" w:eastAsia="仿宋" w:cs="仿宋"/>
          <w:b w:val="0"/>
          <w:bCs w:val="0"/>
          <w:i w:val="0"/>
          <w:iCs w:val="0"/>
          <w:color w:val="auto"/>
          <w:sz w:val="28"/>
          <w:szCs w:val="28"/>
          <w:highlight w:val="none"/>
        </w:rPr>
        <w:t>乙方每次收款</w:t>
      </w:r>
      <w:r>
        <w:rPr>
          <w:rFonts w:hint="eastAsia" w:ascii="仿宋" w:hAnsi="仿宋" w:eastAsia="仿宋" w:cs="仿宋"/>
          <w:b w:val="0"/>
          <w:bCs w:val="0"/>
          <w:i w:val="0"/>
          <w:iCs w:val="0"/>
          <w:color w:val="auto"/>
          <w:sz w:val="28"/>
          <w:szCs w:val="28"/>
          <w:highlight w:val="none"/>
          <w:lang w:val="en-US" w:eastAsia="zh-CN"/>
        </w:rPr>
        <w:t>前</w:t>
      </w:r>
      <w:r>
        <w:rPr>
          <w:rFonts w:hint="eastAsia" w:ascii="仿宋" w:hAnsi="仿宋" w:eastAsia="仿宋" w:cs="仿宋"/>
          <w:b w:val="0"/>
          <w:bCs w:val="0"/>
          <w:i w:val="0"/>
          <w:iCs w:val="0"/>
          <w:color w:val="auto"/>
          <w:sz w:val="28"/>
          <w:szCs w:val="28"/>
          <w:highlight w:val="none"/>
        </w:rPr>
        <w:t>必须提供甲方认可</w:t>
      </w:r>
      <w:r>
        <w:rPr>
          <w:rFonts w:hint="eastAsia" w:ascii="仿宋" w:hAnsi="仿宋" w:eastAsia="仿宋" w:cs="仿宋"/>
          <w:b w:val="0"/>
          <w:bCs w:val="0"/>
          <w:i w:val="0"/>
          <w:iCs w:val="0"/>
          <w:color w:val="auto"/>
          <w:sz w:val="28"/>
          <w:szCs w:val="28"/>
          <w:highlight w:val="none"/>
          <w:lang w:val="en-US" w:eastAsia="zh-CN"/>
        </w:rPr>
        <w:t>且符合合同约定</w:t>
      </w:r>
      <w:r>
        <w:rPr>
          <w:rFonts w:hint="eastAsia" w:ascii="仿宋" w:hAnsi="仿宋" w:eastAsia="仿宋" w:cs="仿宋"/>
          <w:b w:val="0"/>
          <w:bCs w:val="0"/>
          <w:i w:val="0"/>
          <w:iCs w:val="0"/>
          <w:color w:val="auto"/>
          <w:sz w:val="28"/>
          <w:szCs w:val="28"/>
          <w:highlight w:val="none"/>
        </w:rPr>
        <w:t>的等额合法增值税专用发票（开票内容须与合同内容一致，</w:t>
      </w:r>
      <w:r>
        <w:rPr>
          <w:rFonts w:hint="eastAsia" w:ascii="仿宋" w:hAnsi="仿宋" w:eastAsia="仿宋" w:cs="仿宋"/>
          <w:b w:val="0"/>
          <w:bCs w:val="0"/>
          <w:i w:val="0"/>
          <w:iCs w:val="0"/>
          <w:color w:val="auto"/>
          <w:sz w:val="28"/>
          <w:szCs w:val="28"/>
          <w:highlight w:val="none"/>
          <w:lang w:val="en-US" w:eastAsia="zh-CN"/>
        </w:rPr>
        <w:t>按甲方要求</w:t>
      </w:r>
      <w:r>
        <w:rPr>
          <w:rFonts w:hint="eastAsia" w:ascii="仿宋" w:hAnsi="仿宋" w:eastAsia="仿宋" w:cs="仿宋"/>
          <w:b w:val="0"/>
          <w:bCs w:val="0"/>
          <w:i w:val="0"/>
          <w:iCs w:val="0"/>
          <w:color w:val="auto"/>
          <w:sz w:val="28"/>
          <w:szCs w:val="28"/>
          <w:highlight w:val="none"/>
        </w:rPr>
        <w:t>各</w:t>
      </w:r>
      <w:r>
        <w:rPr>
          <w:rFonts w:hint="eastAsia" w:ascii="仿宋" w:hAnsi="仿宋" w:eastAsia="仿宋" w:cs="仿宋"/>
          <w:b w:val="0"/>
          <w:bCs w:val="0"/>
          <w:i w:val="0"/>
          <w:iCs w:val="0"/>
          <w:color w:val="auto"/>
          <w:sz w:val="28"/>
          <w:szCs w:val="28"/>
          <w:highlight w:val="none"/>
          <w:lang w:val="en-US" w:eastAsia="zh-CN"/>
        </w:rPr>
        <w:t>地块</w:t>
      </w:r>
      <w:r>
        <w:rPr>
          <w:rFonts w:hint="eastAsia" w:ascii="仿宋" w:hAnsi="仿宋" w:eastAsia="仿宋" w:cs="仿宋"/>
          <w:b w:val="0"/>
          <w:bCs w:val="0"/>
          <w:i w:val="0"/>
          <w:iCs w:val="0"/>
          <w:color w:val="auto"/>
          <w:sz w:val="28"/>
          <w:szCs w:val="28"/>
          <w:highlight w:val="none"/>
        </w:rPr>
        <w:t>独立开具发票），否则甲方有权不付款</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rPr>
        <w:t>甲方以实际收到乙方请款资料</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包括但不限于本合同附件要求的资料</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rPr>
        <w:t>和发票的时间作为付款周期的起始时间，若乙方不能按甲方财务部要求请款开票，则付款时间顺延。甲方发现乙方开具假发票的，乙方须书面向甲方承认开具假发票行为并重新开具合法发票，同时乙方须按假发票金额的30%向甲方支付违约金。乙方提供的发票开具单位名称与乙方名称不一致的，甲方有权按乙方提供假发票处理</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rPr>
        <w:t>拒付合同款</w:t>
      </w:r>
      <w:r>
        <w:rPr>
          <w:rFonts w:hint="eastAsia" w:ascii="仿宋" w:hAnsi="仿宋" w:eastAsia="仿宋" w:cs="仿宋"/>
          <w:b w:val="0"/>
          <w:bCs w:val="0"/>
          <w:i w:val="0"/>
          <w:iCs w:val="0"/>
          <w:color w:val="auto"/>
          <w:sz w:val="28"/>
          <w:szCs w:val="28"/>
          <w:highlight w:val="none"/>
          <w:lang w:val="en-US" w:eastAsia="zh-CN"/>
        </w:rPr>
        <w:t>且不</w:t>
      </w:r>
      <w:r>
        <w:rPr>
          <w:rFonts w:hint="eastAsia" w:ascii="仿宋" w:hAnsi="仿宋" w:eastAsia="仿宋" w:cs="仿宋"/>
          <w:b w:val="0"/>
          <w:bCs w:val="0"/>
          <w:i w:val="0"/>
          <w:iCs w:val="0"/>
          <w:color w:val="auto"/>
          <w:sz w:val="28"/>
          <w:szCs w:val="28"/>
          <w:highlight w:val="none"/>
        </w:rPr>
        <w:t>违约</w:t>
      </w:r>
      <w:r>
        <w:rPr>
          <w:rFonts w:hint="eastAsia" w:ascii="仿宋" w:hAnsi="仿宋" w:eastAsia="仿宋" w:cs="仿宋"/>
          <w:color w:val="auto"/>
          <w:sz w:val="28"/>
          <w:szCs w:val="28"/>
          <w:highlight w:val="none"/>
        </w:rPr>
        <w:t>。</w:t>
      </w:r>
    </w:p>
    <w:p w14:paraId="2E58564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8</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乙方每次向甲方请款时，</w:t>
      </w:r>
      <w:r>
        <w:rPr>
          <w:rFonts w:hint="eastAsia" w:ascii="仿宋" w:hAnsi="仿宋" w:eastAsia="仿宋" w:cs="仿宋"/>
          <w:color w:val="auto"/>
          <w:sz w:val="28"/>
          <w:szCs w:val="28"/>
          <w:highlight w:val="none"/>
          <w:lang w:val="en-US" w:eastAsia="zh-CN"/>
        </w:rPr>
        <w:t>应</w:t>
      </w:r>
      <w:r>
        <w:rPr>
          <w:rFonts w:hint="eastAsia" w:ascii="仿宋" w:hAnsi="仿宋" w:eastAsia="仿宋" w:cs="仿宋"/>
          <w:color w:val="auto"/>
          <w:sz w:val="28"/>
          <w:szCs w:val="28"/>
          <w:highlight w:val="none"/>
        </w:rPr>
        <w:t>按甲方要求注明该次请款所含的每个</w:t>
      </w:r>
      <w:r>
        <w:rPr>
          <w:rFonts w:hint="eastAsia" w:ascii="仿宋" w:hAnsi="仿宋" w:eastAsia="仿宋" w:cs="仿宋"/>
          <w:color w:val="auto"/>
          <w:sz w:val="28"/>
          <w:szCs w:val="28"/>
          <w:highlight w:val="none"/>
          <w:lang w:val="en-US" w:eastAsia="zh-CN"/>
        </w:rPr>
        <w:t>组团、每个地块、每栋楼</w:t>
      </w:r>
      <w:r>
        <w:rPr>
          <w:rFonts w:hint="eastAsia" w:ascii="仿宋" w:hAnsi="仿宋" w:eastAsia="仿宋" w:cs="仿宋"/>
          <w:color w:val="auto"/>
          <w:sz w:val="28"/>
          <w:szCs w:val="28"/>
          <w:highlight w:val="none"/>
        </w:rPr>
        <w:t>具体金额，否则甲方有权不付款且不违约。</w:t>
      </w:r>
    </w:p>
    <w:p w14:paraId="5DFC5ED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8</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如</w:t>
      </w:r>
      <w:r>
        <w:rPr>
          <w:rFonts w:hint="eastAsia" w:ascii="仿宋" w:hAnsi="仿宋" w:eastAsia="仿宋" w:cs="仿宋"/>
          <w:color w:val="auto"/>
          <w:sz w:val="28"/>
          <w:szCs w:val="28"/>
          <w:highlight w:val="none"/>
          <w:lang w:val="en-US" w:eastAsia="zh-CN"/>
        </w:rPr>
        <w:t>甲乙</w:t>
      </w:r>
      <w:r>
        <w:rPr>
          <w:rFonts w:hint="eastAsia" w:ascii="仿宋" w:hAnsi="仿宋" w:eastAsia="仿宋" w:cs="仿宋"/>
          <w:color w:val="auto"/>
          <w:sz w:val="28"/>
          <w:szCs w:val="28"/>
          <w:highlight w:val="none"/>
        </w:rPr>
        <w:t>双方对</w:t>
      </w:r>
      <w:r>
        <w:rPr>
          <w:rFonts w:hint="eastAsia" w:ascii="仿宋" w:hAnsi="仿宋" w:eastAsia="仿宋" w:cs="仿宋"/>
          <w:color w:val="auto"/>
          <w:sz w:val="28"/>
          <w:szCs w:val="28"/>
          <w:highlight w:val="none"/>
          <w:lang w:val="en-US" w:eastAsia="zh-CN"/>
        </w:rPr>
        <w:t>应</w:t>
      </w:r>
      <w:r>
        <w:rPr>
          <w:rFonts w:hint="eastAsia" w:ascii="仿宋" w:hAnsi="仿宋" w:eastAsia="仿宋" w:cs="仿宋"/>
          <w:color w:val="auto"/>
          <w:sz w:val="28"/>
          <w:szCs w:val="28"/>
          <w:highlight w:val="none"/>
        </w:rPr>
        <w:t>付款金额、结算金额产生争议，甲方有权暂缓付款</w:t>
      </w:r>
      <w:r>
        <w:rPr>
          <w:rFonts w:hint="eastAsia" w:ascii="仿宋" w:hAnsi="仿宋" w:eastAsia="仿宋" w:cs="仿宋"/>
          <w:color w:val="auto"/>
          <w:sz w:val="28"/>
          <w:szCs w:val="28"/>
          <w:highlight w:val="none"/>
          <w:lang w:val="en-US" w:eastAsia="zh-CN"/>
        </w:rPr>
        <w:t>且</w:t>
      </w:r>
      <w:r>
        <w:rPr>
          <w:rFonts w:hint="eastAsia" w:ascii="仿宋" w:hAnsi="仿宋" w:eastAsia="仿宋" w:cs="仿宋"/>
          <w:color w:val="auto"/>
          <w:sz w:val="28"/>
          <w:szCs w:val="28"/>
          <w:highlight w:val="none"/>
        </w:rPr>
        <w:t>不违约，甲方无需向乙方支付违约金或利息</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直至双方达成一致意见后方可按甲方相应流程办理付款手续</w:t>
      </w:r>
      <w:r>
        <w:rPr>
          <w:rFonts w:hint="eastAsia" w:ascii="仿宋" w:hAnsi="仿宋" w:eastAsia="仿宋" w:cs="仿宋"/>
          <w:color w:val="auto"/>
          <w:sz w:val="28"/>
          <w:szCs w:val="28"/>
          <w:highlight w:val="none"/>
        </w:rPr>
        <w:t>。</w:t>
      </w:r>
    </w:p>
    <w:p w14:paraId="2338B43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8.6甲乙双方完成本工程结算且结算款（扣除预留的保修金）支付完毕后，视为乙方关于除保修金外的合同款支付事宜的全部权利全部消灭，乙方不得再基于合同款支付事宜向甲方提出任何权利主张或追索其他任何费用。</w:t>
      </w:r>
    </w:p>
    <w:p w14:paraId="0364BE5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8.7乙方必须按税法规定的四流合一执行合同，即合同流、货物流、发票流、资金流一致，否则视为乙方违约，且由乙方承担所有责任及损失，直至满足四流合一，甲方方才付款。</w:t>
      </w:r>
    </w:p>
    <w:p w14:paraId="6EF9815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Cs/>
          <w:i w:val="0"/>
          <w:iCs w:val="0"/>
          <w:color w:val="auto"/>
          <w:sz w:val="28"/>
          <w:szCs w:val="28"/>
          <w:highlight w:val="none"/>
          <w:lang w:val="en-US" w:eastAsia="zh-CN"/>
        </w:rPr>
      </w:pPr>
      <w:r>
        <w:rPr>
          <w:rFonts w:hint="eastAsia" w:ascii="仿宋" w:hAnsi="仿宋" w:eastAsia="仿宋" w:cs="仿宋"/>
          <w:color w:val="auto"/>
          <w:sz w:val="28"/>
          <w:szCs w:val="28"/>
          <w:highlight w:val="none"/>
          <w:lang w:val="en-US" w:eastAsia="zh-CN"/>
        </w:rPr>
        <w:t>8.8乙方须在每次支付款项前向甲方支付所有赔偿及违约金，否则甲方从乙方应付未付款中直接扣除，工程款不足以支付违约金的由乙方在甲方规定期限内另行缴纳；凡甲方收取的款项（包括但不限于：各类押金、保证金、违约金、罚款、垃圾处理费、水电费、租金、代收代缴款项等），乙方只有将款项付至甲方财务部负责人指定的当次收款账户、且收到甲方开具的收款收据方为完成付款，否则视为甲方未收款。凡甲方收取的款项，乙方不得以现金及其他方式支付给甲方其他人员（包括合同执行联系人、合同签约代表等），甲方财务部为办理收款的唯一部门，任何个人均无权代为收取任何款项。</w:t>
      </w:r>
    </w:p>
    <w:p w14:paraId="49CC861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Cs/>
          <w:i w:val="0"/>
          <w:iCs w:val="0"/>
          <w:color w:val="auto"/>
          <w:sz w:val="28"/>
          <w:szCs w:val="28"/>
          <w:highlight w:val="none"/>
          <w:lang w:val="en-US" w:eastAsia="zh-CN"/>
        </w:rPr>
      </w:pPr>
      <w:r>
        <w:rPr>
          <w:rFonts w:hint="eastAsia" w:ascii="仿宋" w:hAnsi="仿宋" w:eastAsia="仿宋" w:cs="仿宋"/>
          <w:bCs/>
          <w:i w:val="0"/>
          <w:iCs w:val="0"/>
          <w:color w:val="auto"/>
          <w:sz w:val="28"/>
          <w:szCs w:val="28"/>
          <w:highlight w:val="none"/>
          <w:lang w:val="en-US" w:eastAsia="zh-CN"/>
        </w:rPr>
        <w:t>8.9乙方在本项目工作但未在本项目实名制登记备案、打卡的人员，甲方不计发该人员在工人工资专用账号的工资，由乙方自行解决，由此所导致的一切后果和全部责任均由乙方承担，同时甲方对乙方上述违约行为按1000元/人/次进行处罚。</w:t>
      </w:r>
    </w:p>
    <w:p w14:paraId="588A0E4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Cs/>
          <w:i w:val="0"/>
          <w:iCs w:val="0"/>
          <w:color w:val="auto"/>
          <w:sz w:val="28"/>
          <w:szCs w:val="28"/>
          <w:highlight w:val="none"/>
          <w:lang w:val="en-US" w:eastAsia="zh-CN"/>
        </w:rPr>
      </w:pPr>
      <w:r>
        <w:rPr>
          <w:rFonts w:hint="eastAsia" w:ascii="仿宋" w:hAnsi="仿宋" w:eastAsia="仿宋" w:cs="仿宋"/>
          <w:bCs/>
          <w:i w:val="0"/>
          <w:iCs w:val="0"/>
          <w:color w:val="auto"/>
          <w:sz w:val="28"/>
          <w:szCs w:val="28"/>
          <w:highlight w:val="none"/>
          <w:lang w:val="en-US" w:eastAsia="zh-CN"/>
        </w:rPr>
        <w:t>8</w:t>
      </w:r>
      <w:r>
        <w:rPr>
          <w:rFonts w:hint="eastAsia" w:ascii="仿宋" w:hAnsi="仿宋" w:eastAsia="仿宋" w:cs="仿宋"/>
          <w:bCs/>
          <w:i w:val="0"/>
          <w:iCs w:val="0"/>
          <w:color w:val="auto"/>
          <w:sz w:val="28"/>
          <w:szCs w:val="28"/>
          <w:highlight w:val="none"/>
        </w:rPr>
        <w:t>.</w:t>
      </w:r>
      <w:r>
        <w:rPr>
          <w:rFonts w:hint="eastAsia" w:ascii="仿宋" w:hAnsi="仿宋" w:eastAsia="仿宋" w:cs="仿宋"/>
          <w:bCs/>
          <w:i w:val="0"/>
          <w:iCs w:val="0"/>
          <w:color w:val="auto"/>
          <w:sz w:val="28"/>
          <w:szCs w:val="28"/>
          <w:highlight w:val="none"/>
          <w:lang w:val="en-US" w:eastAsia="zh-CN"/>
        </w:rPr>
        <w:t>10如乙方申报了乙方不在本项目工作人员的工人工资，属乙方违约，由此所导致的一切后果和全部责任均由乙方承担，同时甲方对乙方上述违约行为按1000元/人/次收取违约金。</w:t>
      </w:r>
    </w:p>
    <w:p w14:paraId="004D982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kern w:val="2"/>
          <w:sz w:val="28"/>
          <w:szCs w:val="28"/>
          <w:highlight w:val="none"/>
          <w:shd w:val="clear"/>
          <w:lang w:val="en-US" w:eastAsia="zh-CN" w:bidi="ar"/>
        </w:rPr>
      </w:pPr>
      <w:r>
        <w:rPr>
          <w:rFonts w:hint="eastAsia" w:ascii="仿宋" w:hAnsi="仿宋" w:eastAsia="仿宋" w:cs="仿宋"/>
          <w:bCs/>
          <w:i w:val="0"/>
          <w:iCs w:val="0"/>
          <w:color w:val="auto"/>
          <w:sz w:val="28"/>
          <w:szCs w:val="28"/>
          <w:highlight w:val="none"/>
          <w:lang w:val="en-US" w:eastAsia="zh-CN"/>
        </w:rPr>
        <w:t>8.11</w:t>
      </w:r>
      <w:r>
        <w:rPr>
          <w:rFonts w:hint="eastAsia" w:ascii="仿宋" w:hAnsi="仿宋" w:eastAsia="仿宋" w:cs="仿宋"/>
          <w:color w:val="auto"/>
          <w:kern w:val="2"/>
          <w:sz w:val="28"/>
          <w:szCs w:val="28"/>
          <w:highlight w:val="none"/>
          <w:shd w:val="clear"/>
          <w:lang w:val="en-US" w:eastAsia="zh-CN" w:bidi="ar"/>
        </w:rPr>
        <w:t>乙方每次申请进度款必须提供《工程形象进度确认表》、《已完产值汇总表》、《工人工资发放承诺书》等资料，且提供的资料须乙方合同执行人或现场代表签名并加盖公章，具体按甲方《工程分包、劳务分包及机械租赁类款项支付管理办法》执行。</w:t>
      </w:r>
    </w:p>
    <w:p w14:paraId="39A79ED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jc w:val="left"/>
        <w:rPr>
          <w:rFonts w:hint="default" w:ascii="仿宋" w:hAnsi="仿宋" w:eastAsia="仿宋" w:cs="仿宋"/>
          <w:color w:val="auto"/>
          <w:sz w:val="28"/>
          <w:highlight w:val="none"/>
          <w:u w:val="none"/>
          <w:lang w:val="en-US" w:eastAsia="zh-CN"/>
        </w:rPr>
      </w:pPr>
      <w:r>
        <w:rPr>
          <w:rFonts w:hint="eastAsia" w:ascii="仿宋" w:hAnsi="仿宋" w:eastAsia="仿宋" w:cs="仿宋"/>
          <w:color w:val="auto"/>
          <w:sz w:val="28"/>
          <w:highlight w:val="none"/>
          <w:u w:val="none"/>
          <w:lang w:val="en-US" w:eastAsia="zh-CN"/>
        </w:rPr>
        <w:t>8.12</w:t>
      </w:r>
      <w:r>
        <w:rPr>
          <w:rFonts w:hint="default" w:ascii="仿宋" w:hAnsi="仿宋" w:eastAsia="仿宋" w:cs="仿宋"/>
          <w:color w:val="auto"/>
          <w:sz w:val="28"/>
          <w:highlight w:val="none"/>
          <w:u w:val="none"/>
          <w:lang w:val="en-US" w:eastAsia="zh-CN"/>
        </w:rPr>
        <w:t>合同履约保证金为人民币</w:t>
      </w:r>
      <w:r>
        <w:rPr>
          <w:rFonts w:hint="eastAsia" w:ascii="仿宋" w:hAnsi="仿宋" w:eastAsia="仿宋" w:cs="仿宋"/>
          <w:b/>
          <w:bCs/>
          <w:color w:val="auto"/>
          <w:sz w:val="28"/>
          <w:highlight w:val="none"/>
          <w:u w:val="single"/>
          <w:lang w:val="en-US" w:eastAsia="zh-CN"/>
        </w:rPr>
        <w:t>壹拾万</w:t>
      </w:r>
      <w:r>
        <w:rPr>
          <w:rFonts w:hint="default" w:ascii="仿宋" w:hAnsi="仿宋" w:eastAsia="仿宋" w:cs="仿宋"/>
          <w:color w:val="auto"/>
          <w:sz w:val="28"/>
          <w:highlight w:val="none"/>
          <w:u w:val="none"/>
          <w:lang w:val="en-US" w:eastAsia="zh-CN"/>
        </w:rPr>
        <w:t>元整（由乙方的投标保证金无息转成）。如乙方在合同有效期内发生违约事宜，甲方可从履约保证金内提取相应款项作为违约金（若履约保证金不足，乙方须自甲方要求之日起十天内向甲方补足）。如乙方原因致使合同无法履行，履约保证金全额不予返还，乙方承担违约责任并赔偿甲方的损失。</w:t>
      </w:r>
      <w:r>
        <w:rPr>
          <w:rFonts w:hint="eastAsia" w:ascii="仿宋" w:hAnsi="仿宋" w:eastAsia="仿宋" w:cs="仿宋"/>
          <w:color w:val="auto"/>
          <w:sz w:val="28"/>
          <w:highlight w:val="none"/>
          <w:u w:val="none"/>
          <w:lang w:val="en-US" w:eastAsia="zh-CN"/>
        </w:rPr>
        <w:t>本工程</w:t>
      </w:r>
      <w:r>
        <w:rPr>
          <w:rFonts w:hint="default" w:ascii="仿宋" w:hAnsi="仿宋" w:eastAsia="仿宋" w:cs="仿宋"/>
          <w:color w:val="auto"/>
          <w:sz w:val="28"/>
          <w:highlight w:val="none"/>
          <w:u w:val="none"/>
          <w:lang w:val="en-US" w:eastAsia="zh-CN"/>
        </w:rPr>
        <w:t>验收合格、甲方收齐资料、移交甲方正常使用后，甲方无息原路退回履约保证金</w:t>
      </w:r>
      <w:r>
        <w:rPr>
          <w:rFonts w:hint="eastAsia" w:ascii="仿宋" w:hAnsi="仿宋" w:eastAsia="仿宋" w:cs="仿宋"/>
          <w:color w:val="auto"/>
          <w:sz w:val="28"/>
          <w:highlight w:val="none"/>
          <w:u w:val="none"/>
          <w:lang w:val="en-US" w:eastAsia="zh-CN"/>
        </w:rPr>
        <w:t>。</w:t>
      </w:r>
    </w:p>
    <w:p w14:paraId="1E1198E4">
      <w:pPr>
        <w:keepNext w:val="0"/>
        <w:keepLines w:val="0"/>
        <w:pageBreakBefore w:val="0"/>
        <w:widowControl w:val="0"/>
        <w:numPr>
          <w:ilvl w:val="0"/>
          <w:numId w:val="1"/>
        </w:numPr>
        <w:shd w:val="clea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34" w:name="_Toc18533"/>
      <w:r>
        <w:rPr>
          <w:rFonts w:hint="eastAsia" w:ascii="仿宋" w:hAnsi="仿宋" w:eastAsia="仿宋" w:cs="仿宋"/>
          <w:b/>
          <w:bCs/>
          <w:i w:val="0"/>
          <w:iCs w:val="0"/>
          <w:color w:val="auto"/>
          <w:sz w:val="28"/>
          <w:szCs w:val="28"/>
          <w:highlight w:val="none"/>
          <w:shd w:val="clear" w:color="auto" w:fill="auto"/>
          <w:lang w:val="en-US" w:eastAsia="zh-CN"/>
        </w:rPr>
        <w:t>双方责任和权利</w:t>
      </w:r>
      <w:bookmarkEnd w:id="31"/>
      <w:bookmarkEnd w:id="34"/>
    </w:p>
    <w:p w14:paraId="555431D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149"/>
        <w:rPr>
          <w:rFonts w:hint="eastAsia" w:ascii="仿宋" w:hAnsi="仿宋" w:eastAsia="仿宋" w:cs="仿宋"/>
          <w:b/>
          <w:bCs/>
          <w:i w:val="0"/>
          <w:iCs w:val="0"/>
          <w:color w:val="auto"/>
          <w:sz w:val="28"/>
          <w:szCs w:val="28"/>
          <w:highlight w:val="none"/>
          <w:shd w:val="clear" w:color="auto" w:fill="auto"/>
        </w:rPr>
      </w:pPr>
      <w:r>
        <w:rPr>
          <w:rFonts w:hint="eastAsia" w:ascii="仿宋" w:hAnsi="仿宋" w:eastAsia="仿宋" w:cs="仿宋"/>
          <w:b/>
          <w:bCs/>
          <w:i w:val="0"/>
          <w:iCs w:val="0"/>
          <w:color w:val="auto"/>
          <w:sz w:val="28"/>
          <w:szCs w:val="28"/>
          <w:highlight w:val="none"/>
          <w:shd w:val="clear" w:color="auto" w:fill="auto"/>
          <w:lang w:eastAsia="zh-CN"/>
        </w:rPr>
        <w:t>9.</w:t>
      </w:r>
      <w:r>
        <w:rPr>
          <w:rFonts w:hint="eastAsia" w:ascii="仿宋" w:hAnsi="仿宋" w:eastAsia="仿宋" w:cs="仿宋"/>
          <w:b/>
          <w:bCs/>
          <w:i w:val="0"/>
          <w:iCs w:val="0"/>
          <w:color w:val="auto"/>
          <w:sz w:val="28"/>
          <w:szCs w:val="28"/>
          <w:highlight w:val="none"/>
          <w:shd w:val="clear" w:color="auto" w:fill="auto"/>
        </w:rPr>
        <w:t>1甲方责任和权利</w:t>
      </w:r>
    </w:p>
    <w:p w14:paraId="7233235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9.</w:t>
      </w:r>
      <w:r>
        <w:rPr>
          <w:rFonts w:hint="eastAsia" w:ascii="仿宋" w:hAnsi="仿宋" w:eastAsia="仿宋" w:cs="仿宋"/>
          <w:i w:val="0"/>
          <w:iCs w:val="0"/>
          <w:color w:val="auto"/>
          <w:sz w:val="28"/>
          <w:szCs w:val="28"/>
          <w:highlight w:val="none"/>
          <w:shd w:val="clear" w:color="auto" w:fill="auto"/>
        </w:rPr>
        <w:t>1.1提供施工</w:t>
      </w:r>
      <w:r>
        <w:rPr>
          <w:rFonts w:hint="eastAsia" w:ascii="仿宋" w:hAnsi="仿宋" w:eastAsia="仿宋" w:cs="仿宋"/>
          <w:i w:val="0"/>
          <w:iCs w:val="0"/>
          <w:color w:val="auto"/>
          <w:sz w:val="28"/>
          <w:szCs w:val="28"/>
          <w:highlight w:val="none"/>
          <w:shd w:val="clear" w:color="auto" w:fill="auto"/>
          <w:lang w:val="en-US" w:eastAsia="zh-CN"/>
        </w:rPr>
        <w:t>图纸</w:t>
      </w:r>
      <w:r>
        <w:rPr>
          <w:rFonts w:hint="eastAsia" w:ascii="仿宋" w:hAnsi="仿宋" w:eastAsia="仿宋" w:cs="仿宋"/>
          <w:i w:val="0"/>
          <w:iCs w:val="0"/>
          <w:color w:val="auto"/>
          <w:sz w:val="28"/>
          <w:szCs w:val="28"/>
          <w:highlight w:val="none"/>
          <w:u w:val="single"/>
          <w:shd w:val="clear" w:color="auto" w:fill="auto"/>
          <w:lang w:val="en-US" w:eastAsia="zh-CN"/>
        </w:rPr>
        <w:t>1</w:t>
      </w:r>
      <w:r>
        <w:rPr>
          <w:rFonts w:hint="eastAsia" w:ascii="仿宋" w:hAnsi="仿宋" w:eastAsia="仿宋" w:cs="仿宋"/>
          <w:i w:val="0"/>
          <w:iCs w:val="0"/>
          <w:color w:val="auto"/>
          <w:sz w:val="28"/>
          <w:szCs w:val="28"/>
          <w:highlight w:val="none"/>
          <w:u w:val="none"/>
          <w:shd w:val="clear" w:color="auto" w:fill="auto"/>
          <w:lang w:val="en-US" w:eastAsia="zh-CN"/>
        </w:rPr>
        <w:t>套</w:t>
      </w:r>
      <w:r>
        <w:rPr>
          <w:rFonts w:hint="eastAsia" w:ascii="仿宋" w:hAnsi="仿宋" w:eastAsia="仿宋" w:cs="仿宋"/>
          <w:i w:val="0"/>
          <w:iCs w:val="0"/>
          <w:color w:val="auto"/>
          <w:sz w:val="28"/>
          <w:szCs w:val="28"/>
          <w:highlight w:val="none"/>
          <w:shd w:val="clear" w:color="auto" w:fill="auto"/>
        </w:rPr>
        <w:t>（含图纸变更通知</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图纸会审记录等</w:t>
      </w:r>
      <w:r>
        <w:rPr>
          <w:rFonts w:hint="eastAsia" w:ascii="仿宋" w:hAnsi="仿宋" w:eastAsia="仿宋" w:cs="仿宋"/>
          <w:i w:val="0"/>
          <w:iCs w:val="0"/>
          <w:color w:val="auto"/>
          <w:sz w:val="28"/>
          <w:szCs w:val="28"/>
          <w:highlight w:val="none"/>
          <w:shd w:val="clear" w:color="auto" w:fill="auto"/>
        </w:rPr>
        <w:t>）给乙方；对乙方进行</w:t>
      </w:r>
      <w:r>
        <w:rPr>
          <w:rFonts w:hint="eastAsia" w:ascii="仿宋" w:hAnsi="仿宋" w:eastAsia="仿宋" w:cs="仿宋"/>
          <w:i w:val="0"/>
          <w:iCs w:val="0"/>
          <w:color w:val="auto"/>
          <w:sz w:val="28"/>
          <w:szCs w:val="28"/>
          <w:highlight w:val="none"/>
          <w:shd w:val="clear" w:color="auto" w:fill="auto"/>
          <w:lang w:val="en-US" w:eastAsia="zh-CN"/>
        </w:rPr>
        <w:t>本工程</w:t>
      </w:r>
      <w:r>
        <w:rPr>
          <w:rFonts w:hint="eastAsia" w:ascii="仿宋" w:hAnsi="仿宋" w:eastAsia="仿宋" w:cs="仿宋"/>
          <w:i w:val="0"/>
          <w:iCs w:val="0"/>
          <w:color w:val="auto"/>
          <w:sz w:val="28"/>
          <w:szCs w:val="28"/>
          <w:highlight w:val="none"/>
          <w:shd w:val="clear" w:color="auto" w:fill="auto"/>
        </w:rPr>
        <w:t>技术交底及质量、安全、进度、文明施工、成本控制等管理</w:t>
      </w:r>
      <w:r>
        <w:rPr>
          <w:rFonts w:hint="eastAsia" w:ascii="仿宋" w:hAnsi="仿宋" w:eastAsia="仿宋" w:cs="仿宋"/>
          <w:i w:val="0"/>
          <w:iCs w:val="0"/>
          <w:color w:val="auto"/>
          <w:sz w:val="28"/>
          <w:szCs w:val="28"/>
          <w:highlight w:val="none"/>
        </w:rPr>
        <w:t>。</w:t>
      </w:r>
    </w:p>
    <w:p w14:paraId="21AE964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9.</w:t>
      </w:r>
      <w:r>
        <w:rPr>
          <w:rFonts w:hint="eastAsia" w:ascii="仿宋" w:hAnsi="仿宋" w:eastAsia="仿宋" w:cs="仿宋"/>
          <w:i w:val="0"/>
          <w:iCs w:val="0"/>
          <w:color w:val="auto"/>
          <w:sz w:val="28"/>
          <w:szCs w:val="28"/>
          <w:highlight w:val="none"/>
          <w:shd w:val="clear" w:color="auto" w:fill="auto"/>
        </w:rPr>
        <w:t>1.2按国家工程质量标准对乙方施工成品进行内部核验，并办理过程验收手续和完工后总体验收手续。在验收合格情况下按照合同</w:t>
      </w:r>
      <w:r>
        <w:rPr>
          <w:rFonts w:hint="eastAsia" w:ascii="仿宋" w:hAnsi="仿宋" w:eastAsia="仿宋" w:cs="仿宋"/>
          <w:i w:val="0"/>
          <w:iCs w:val="0"/>
          <w:color w:val="auto"/>
          <w:sz w:val="28"/>
          <w:szCs w:val="28"/>
          <w:highlight w:val="none"/>
          <w:shd w:val="clear" w:color="auto" w:fill="auto"/>
          <w:lang w:val="en-US" w:eastAsia="zh-CN"/>
        </w:rPr>
        <w:t>约定</w:t>
      </w:r>
      <w:r>
        <w:rPr>
          <w:rFonts w:hint="eastAsia" w:ascii="仿宋" w:hAnsi="仿宋" w:eastAsia="仿宋" w:cs="仿宋"/>
          <w:i w:val="0"/>
          <w:iCs w:val="0"/>
          <w:color w:val="auto"/>
          <w:sz w:val="28"/>
          <w:szCs w:val="28"/>
          <w:highlight w:val="none"/>
          <w:shd w:val="clear" w:color="auto" w:fill="auto"/>
        </w:rPr>
        <w:t>及时</w:t>
      </w:r>
      <w:r>
        <w:rPr>
          <w:rFonts w:hint="eastAsia" w:ascii="仿宋" w:hAnsi="仿宋" w:eastAsia="仿宋" w:cs="仿宋"/>
          <w:i w:val="0"/>
          <w:iCs w:val="0"/>
          <w:color w:val="auto"/>
          <w:sz w:val="28"/>
          <w:szCs w:val="28"/>
          <w:highlight w:val="none"/>
          <w:shd w:val="clear" w:color="auto" w:fill="auto"/>
          <w:lang w:val="en-US" w:eastAsia="zh-CN"/>
        </w:rPr>
        <w:t>办理</w:t>
      </w:r>
      <w:r>
        <w:rPr>
          <w:rFonts w:hint="eastAsia" w:ascii="仿宋" w:hAnsi="仿宋" w:eastAsia="仿宋" w:cs="仿宋"/>
          <w:i w:val="0"/>
          <w:iCs w:val="0"/>
          <w:color w:val="auto"/>
          <w:sz w:val="28"/>
          <w:szCs w:val="28"/>
          <w:highlight w:val="none"/>
          <w:shd w:val="clear" w:color="auto" w:fill="auto"/>
        </w:rPr>
        <w:t>结算</w:t>
      </w:r>
      <w:r>
        <w:rPr>
          <w:rFonts w:hint="eastAsia" w:ascii="仿宋" w:hAnsi="仿宋" w:eastAsia="仿宋" w:cs="仿宋"/>
          <w:i w:val="0"/>
          <w:iCs w:val="0"/>
          <w:color w:val="auto"/>
          <w:sz w:val="28"/>
          <w:szCs w:val="28"/>
          <w:highlight w:val="none"/>
          <w:shd w:val="clear" w:color="auto" w:fill="auto"/>
          <w:lang w:val="en-US" w:eastAsia="zh-CN"/>
        </w:rPr>
        <w:t>和</w:t>
      </w:r>
      <w:r>
        <w:rPr>
          <w:rFonts w:hint="eastAsia" w:ascii="仿宋" w:hAnsi="仿宋" w:eastAsia="仿宋" w:cs="仿宋"/>
          <w:i w:val="0"/>
          <w:iCs w:val="0"/>
          <w:color w:val="auto"/>
          <w:sz w:val="28"/>
          <w:szCs w:val="28"/>
          <w:highlight w:val="none"/>
          <w:shd w:val="clear" w:color="auto" w:fill="auto"/>
        </w:rPr>
        <w:t>付</w:t>
      </w:r>
      <w:r>
        <w:rPr>
          <w:rFonts w:hint="eastAsia" w:ascii="仿宋" w:hAnsi="仿宋" w:eastAsia="仿宋" w:cs="仿宋"/>
          <w:i w:val="0"/>
          <w:iCs w:val="0"/>
          <w:color w:val="auto"/>
          <w:sz w:val="28"/>
          <w:szCs w:val="28"/>
          <w:highlight w:val="none"/>
          <w:shd w:val="clear" w:color="auto" w:fill="auto"/>
          <w:lang w:val="en-US" w:eastAsia="zh-CN"/>
        </w:rPr>
        <w:t>款</w:t>
      </w:r>
      <w:r>
        <w:rPr>
          <w:rFonts w:hint="eastAsia" w:ascii="仿宋" w:hAnsi="仿宋" w:eastAsia="仿宋" w:cs="仿宋"/>
          <w:i w:val="0"/>
          <w:iCs w:val="0"/>
          <w:color w:val="auto"/>
          <w:sz w:val="28"/>
          <w:szCs w:val="28"/>
          <w:highlight w:val="none"/>
          <w:shd w:val="clear" w:color="auto" w:fill="auto"/>
        </w:rPr>
        <w:t>。</w:t>
      </w:r>
    </w:p>
    <w:p w14:paraId="48AD618B">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eastAsia="zh-CN"/>
        </w:rPr>
        <w:t>9.</w:t>
      </w:r>
      <w:r>
        <w:rPr>
          <w:rFonts w:hint="eastAsia" w:ascii="仿宋" w:hAnsi="仿宋" w:eastAsia="仿宋" w:cs="仿宋"/>
          <w:i w:val="0"/>
          <w:iCs w:val="0"/>
          <w:color w:val="auto"/>
          <w:sz w:val="28"/>
          <w:szCs w:val="28"/>
          <w:highlight w:val="none"/>
          <w:shd w:val="clear" w:color="auto" w:fill="auto"/>
        </w:rPr>
        <w:t>1.3</w:t>
      </w:r>
      <w:r>
        <w:rPr>
          <w:rFonts w:hint="eastAsia" w:ascii="仿宋" w:hAnsi="仿宋" w:eastAsia="仿宋" w:cs="仿宋"/>
          <w:i w:val="0"/>
          <w:iCs w:val="0"/>
          <w:color w:val="auto"/>
          <w:sz w:val="28"/>
          <w:szCs w:val="28"/>
          <w:highlight w:val="none"/>
          <w:shd w:val="clear" w:color="auto" w:fill="auto"/>
          <w:lang w:eastAsia="zh-CN"/>
        </w:rPr>
        <w:t>因</w:t>
      </w:r>
      <w:r>
        <w:rPr>
          <w:rFonts w:hint="eastAsia" w:ascii="仿宋" w:hAnsi="仿宋" w:eastAsia="仿宋" w:cs="仿宋"/>
          <w:b w:val="0"/>
          <w:bCs w:val="0"/>
          <w:i w:val="0"/>
          <w:iCs w:val="0"/>
          <w:color w:val="auto"/>
          <w:sz w:val="28"/>
          <w:szCs w:val="28"/>
          <w:highlight w:val="none"/>
          <w:shd w:val="clear" w:color="auto" w:fill="auto"/>
          <w:lang w:val="en-US" w:eastAsia="zh-CN"/>
        </w:rPr>
        <w:t>乙方原因导致工人工资不能及时发放，其工人发生停工或静坐、闹事等行为的，甲方有权按本合同相关条款（如第十五章等）向</w:t>
      </w:r>
      <w:r>
        <w:rPr>
          <w:rFonts w:hint="eastAsia" w:ascii="仿宋" w:hAnsi="仿宋" w:eastAsia="仿宋" w:cs="仿宋"/>
          <w:i w:val="0"/>
          <w:iCs w:val="0"/>
          <w:color w:val="auto"/>
          <w:sz w:val="28"/>
          <w:szCs w:val="28"/>
          <w:highlight w:val="none"/>
          <w:shd w:val="clear" w:color="auto" w:fill="auto"/>
          <w:lang w:val="en-US" w:eastAsia="zh-CN"/>
        </w:rPr>
        <w:t>乙方</w:t>
      </w:r>
      <w:r>
        <w:rPr>
          <w:rFonts w:hint="eastAsia" w:ascii="仿宋" w:hAnsi="仿宋" w:eastAsia="仿宋" w:cs="仿宋"/>
          <w:b w:val="0"/>
          <w:bCs w:val="0"/>
          <w:i w:val="0"/>
          <w:iCs w:val="0"/>
          <w:color w:val="auto"/>
          <w:sz w:val="28"/>
          <w:szCs w:val="28"/>
          <w:highlight w:val="none"/>
          <w:shd w:val="clear" w:color="auto" w:fill="auto"/>
          <w:lang w:val="en-US" w:eastAsia="zh-CN"/>
        </w:rPr>
        <w:t>收取违约金</w:t>
      </w:r>
      <w:r>
        <w:rPr>
          <w:rFonts w:hint="eastAsia" w:ascii="仿宋" w:hAnsi="仿宋" w:eastAsia="仿宋" w:cs="仿宋"/>
          <w:i w:val="0"/>
          <w:iCs w:val="0"/>
          <w:color w:val="auto"/>
          <w:sz w:val="28"/>
          <w:szCs w:val="28"/>
          <w:highlight w:val="none"/>
          <w:shd w:val="clear" w:color="auto" w:fill="auto"/>
          <w:lang w:val="en-US" w:eastAsia="zh-CN"/>
        </w:rPr>
        <w:t>。</w:t>
      </w:r>
    </w:p>
    <w:p w14:paraId="37A2379E">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r>
        <w:rPr>
          <w:rFonts w:hint="eastAsia" w:ascii="仿宋" w:hAnsi="仿宋" w:eastAsia="仿宋" w:cs="仿宋"/>
          <w:i w:val="0"/>
          <w:iCs w:val="0"/>
          <w:color w:val="auto"/>
          <w:sz w:val="28"/>
          <w:szCs w:val="28"/>
          <w:highlight w:val="none"/>
          <w:shd w:val="clear" w:color="auto" w:fill="auto"/>
          <w:lang w:eastAsia="zh-CN"/>
        </w:rPr>
        <w:t>9.</w:t>
      </w:r>
      <w:r>
        <w:rPr>
          <w:rFonts w:hint="eastAsia" w:ascii="仿宋" w:hAnsi="仿宋" w:eastAsia="仿宋" w:cs="仿宋"/>
          <w:i w:val="0"/>
          <w:iCs w:val="0"/>
          <w:color w:val="auto"/>
          <w:sz w:val="28"/>
          <w:szCs w:val="28"/>
          <w:highlight w:val="none"/>
          <w:shd w:val="clear" w:color="auto" w:fill="auto"/>
        </w:rPr>
        <w:t>1.4</w:t>
      </w:r>
      <w:r>
        <w:rPr>
          <w:rFonts w:hint="eastAsia" w:ascii="仿宋" w:hAnsi="仿宋" w:eastAsia="仿宋" w:cs="仿宋"/>
          <w:color w:val="auto"/>
          <w:sz w:val="28"/>
          <w:szCs w:val="28"/>
          <w:highlight w:val="none"/>
          <w:lang w:val="en-US" w:eastAsia="zh-CN"/>
        </w:rPr>
        <w:t>工程若有变更，甲方必须以书面形式通知乙方，若因工程变更导致增加工程量，甲方应给予乙方合理的备料期（具体时间双方协商）并办理签证确认。</w:t>
      </w:r>
    </w:p>
    <w:p w14:paraId="563391D1">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rPr>
      </w:pPr>
      <w:bookmarkStart w:id="35" w:name="_Toc12475"/>
      <w:r>
        <w:rPr>
          <w:rFonts w:hint="eastAsia" w:ascii="仿宋" w:hAnsi="仿宋" w:eastAsia="仿宋" w:cs="仿宋"/>
          <w:i w:val="0"/>
          <w:iCs w:val="0"/>
          <w:color w:val="auto"/>
          <w:sz w:val="28"/>
          <w:szCs w:val="28"/>
          <w:highlight w:val="none"/>
          <w:lang w:val="en-US" w:eastAsia="zh-CN"/>
        </w:rPr>
        <w:t>9.</w:t>
      </w:r>
      <w:r>
        <w:rPr>
          <w:rFonts w:hint="eastAsia" w:ascii="仿宋" w:hAnsi="仿宋" w:eastAsia="仿宋" w:cs="仿宋"/>
          <w:i w:val="0"/>
          <w:iCs w:val="0"/>
          <w:color w:val="auto"/>
          <w:sz w:val="28"/>
          <w:szCs w:val="28"/>
          <w:highlight w:val="none"/>
        </w:rPr>
        <w:t>1.5为乙方</w:t>
      </w:r>
      <w:r>
        <w:rPr>
          <w:rFonts w:hint="eastAsia" w:ascii="仿宋" w:hAnsi="仿宋" w:eastAsia="仿宋" w:cs="仿宋"/>
          <w:i w:val="0"/>
          <w:iCs w:val="0"/>
          <w:color w:val="auto"/>
          <w:sz w:val="28"/>
          <w:szCs w:val="28"/>
          <w:highlight w:val="none"/>
          <w:lang w:val="en-US" w:eastAsia="zh-CN"/>
        </w:rPr>
        <w:t>员工办理人脸识别进场资料，</w:t>
      </w:r>
      <w:r>
        <w:rPr>
          <w:rFonts w:hint="eastAsia" w:ascii="仿宋" w:hAnsi="仿宋" w:eastAsia="仿宋" w:cs="仿宋"/>
          <w:i w:val="0"/>
          <w:iCs w:val="0"/>
          <w:color w:val="auto"/>
          <w:sz w:val="28"/>
          <w:szCs w:val="28"/>
          <w:highlight w:val="none"/>
        </w:rPr>
        <w:t>督促乙方及其工人遵章守纪、按章操作，强化现场安全防护工作。</w:t>
      </w:r>
    </w:p>
    <w:p w14:paraId="7138BD67">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rPr>
      </w:pPr>
      <w:r>
        <w:rPr>
          <w:rFonts w:hint="eastAsia" w:ascii="仿宋" w:hAnsi="仿宋" w:eastAsia="仿宋" w:cs="仿宋"/>
          <w:i w:val="0"/>
          <w:iCs w:val="0"/>
          <w:color w:val="auto"/>
          <w:sz w:val="28"/>
          <w:szCs w:val="28"/>
          <w:highlight w:val="none"/>
          <w:lang w:val="en-US" w:eastAsia="zh-CN"/>
        </w:rPr>
        <w:t>9.</w:t>
      </w:r>
      <w:r>
        <w:rPr>
          <w:rFonts w:hint="eastAsia" w:ascii="仿宋" w:hAnsi="仿宋" w:eastAsia="仿宋" w:cs="仿宋"/>
          <w:i w:val="0"/>
          <w:iCs w:val="0"/>
          <w:color w:val="auto"/>
          <w:sz w:val="28"/>
          <w:szCs w:val="28"/>
          <w:highlight w:val="none"/>
        </w:rPr>
        <w:t>1.</w:t>
      </w:r>
      <w:r>
        <w:rPr>
          <w:rFonts w:hint="eastAsia" w:ascii="仿宋" w:hAnsi="仿宋" w:eastAsia="仿宋" w:cs="仿宋"/>
          <w:i w:val="0"/>
          <w:iCs w:val="0"/>
          <w:color w:val="auto"/>
          <w:sz w:val="28"/>
          <w:szCs w:val="28"/>
          <w:highlight w:val="none"/>
          <w:lang w:val="en-US" w:eastAsia="zh-CN"/>
        </w:rPr>
        <w:t>6</w:t>
      </w:r>
      <w:r>
        <w:rPr>
          <w:rFonts w:hint="eastAsia" w:ascii="仿宋" w:hAnsi="仿宋" w:eastAsia="仿宋" w:cs="仿宋"/>
          <w:i w:val="0"/>
          <w:iCs w:val="0"/>
          <w:color w:val="auto"/>
          <w:sz w:val="28"/>
          <w:szCs w:val="28"/>
          <w:highlight w:val="none"/>
        </w:rPr>
        <w:t>甲方有权根据</w:t>
      </w:r>
      <w:r>
        <w:rPr>
          <w:rFonts w:hint="eastAsia" w:ascii="仿宋" w:hAnsi="仿宋" w:eastAsia="仿宋" w:cs="仿宋"/>
          <w:b w:val="0"/>
          <w:bCs w:val="0"/>
          <w:i w:val="0"/>
          <w:iCs w:val="0"/>
          <w:color w:val="auto"/>
          <w:sz w:val="28"/>
          <w:szCs w:val="28"/>
          <w:highlight w:val="none"/>
          <w:lang w:val="en-US" w:eastAsia="zh-CN"/>
        </w:rPr>
        <w:t>本项目</w:t>
      </w:r>
      <w:r>
        <w:rPr>
          <w:rFonts w:hint="eastAsia" w:ascii="仿宋" w:hAnsi="仿宋" w:eastAsia="仿宋" w:cs="仿宋"/>
          <w:b w:val="0"/>
          <w:bCs w:val="0"/>
          <w:i w:val="0"/>
          <w:iCs w:val="0"/>
          <w:color w:val="auto"/>
          <w:sz w:val="28"/>
          <w:szCs w:val="28"/>
          <w:highlight w:val="none"/>
        </w:rPr>
        <w:t>总体情况安排</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调整本工程</w:t>
      </w:r>
      <w:r>
        <w:rPr>
          <w:rFonts w:hint="eastAsia" w:ascii="仿宋" w:hAnsi="仿宋" w:eastAsia="仿宋" w:cs="仿宋"/>
          <w:i w:val="0"/>
          <w:iCs w:val="0"/>
          <w:color w:val="auto"/>
          <w:sz w:val="28"/>
          <w:szCs w:val="28"/>
          <w:highlight w:val="none"/>
        </w:rPr>
        <w:t>工期，规定乙方先做某部位后做某部位，何时增加工人何时减少工人，乙方必须服从调动及安排</w:t>
      </w:r>
      <w:r>
        <w:rPr>
          <w:rFonts w:hint="eastAsia" w:ascii="仿宋" w:hAnsi="仿宋" w:eastAsia="仿宋" w:cs="仿宋"/>
          <w:i w:val="0"/>
          <w:iCs w:val="0"/>
          <w:color w:val="auto"/>
          <w:sz w:val="28"/>
          <w:szCs w:val="28"/>
          <w:highlight w:val="none"/>
          <w:lang w:eastAsia="zh-CN"/>
        </w:rPr>
        <w:t>，</w:t>
      </w:r>
      <w:r>
        <w:rPr>
          <w:rFonts w:hint="eastAsia" w:ascii="仿宋" w:hAnsi="仿宋" w:eastAsia="仿宋" w:cs="仿宋"/>
          <w:i w:val="0"/>
          <w:iCs w:val="0"/>
          <w:color w:val="auto"/>
          <w:sz w:val="28"/>
          <w:szCs w:val="28"/>
          <w:highlight w:val="none"/>
          <w:lang w:val="en-US" w:eastAsia="zh-CN"/>
        </w:rPr>
        <w:t>否则乙方每次向甲方承担违约金人民币十万元</w:t>
      </w:r>
      <w:r>
        <w:rPr>
          <w:rFonts w:hint="eastAsia" w:ascii="仿宋" w:hAnsi="仿宋" w:eastAsia="仿宋" w:cs="仿宋"/>
          <w:i w:val="0"/>
          <w:iCs w:val="0"/>
          <w:color w:val="auto"/>
          <w:sz w:val="28"/>
          <w:szCs w:val="28"/>
          <w:highlight w:val="none"/>
        </w:rPr>
        <w:t>。</w:t>
      </w:r>
    </w:p>
    <w:p w14:paraId="7A73C757">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rPr>
      </w:pPr>
      <w:r>
        <w:rPr>
          <w:rFonts w:hint="eastAsia" w:ascii="仿宋" w:hAnsi="仿宋" w:eastAsia="仿宋" w:cs="仿宋"/>
          <w:i w:val="0"/>
          <w:iCs w:val="0"/>
          <w:color w:val="auto"/>
          <w:sz w:val="28"/>
          <w:szCs w:val="28"/>
          <w:highlight w:val="none"/>
          <w:lang w:val="en-US" w:eastAsia="zh-CN"/>
        </w:rPr>
        <w:t>9.</w:t>
      </w:r>
      <w:r>
        <w:rPr>
          <w:rFonts w:hint="eastAsia" w:ascii="仿宋" w:hAnsi="仿宋" w:eastAsia="仿宋" w:cs="仿宋"/>
          <w:i w:val="0"/>
          <w:iCs w:val="0"/>
          <w:color w:val="auto"/>
          <w:sz w:val="28"/>
          <w:szCs w:val="28"/>
          <w:highlight w:val="none"/>
        </w:rPr>
        <w:t>1.</w:t>
      </w:r>
      <w:r>
        <w:rPr>
          <w:rFonts w:hint="eastAsia" w:ascii="仿宋" w:hAnsi="仿宋" w:eastAsia="仿宋" w:cs="仿宋"/>
          <w:i w:val="0"/>
          <w:iCs w:val="0"/>
          <w:color w:val="auto"/>
          <w:sz w:val="28"/>
          <w:szCs w:val="28"/>
          <w:highlight w:val="none"/>
          <w:lang w:val="en-US" w:eastAsia="zh-CN"/>
        </w:rPr>
        <w:t>7</w:t>
      </w:r>
      <w:r>
        <w:rPr>
          <w:rFonts w:hint="eastAsia" w:ascii="仿宋" w:hAnsi="仿宋" w:eastAsia="仿宋" w:cs="仿宋"/>
          <w:i w:val="0"/>
          <w:iCs w:val="0"/>
          <w:color w:val="auto"/>
          <w:sz w:val="28"/>
          <w:szCs w:val="28"/>
          <w:highlight w:val="none"/>
        </w:rPr>
        <w:t>甲方有权对乙方在施工中出现的不符合设计图纸、违反施工规范和安全操作规程、材料浪费等违规行为强行制止，并要求乙方在规定时间内按要求整改，同时有权根据具体情况对乙方进行扣款处理。</w:t>
      </w:r>
    </w:p>
    <w:p w14:paraId="0A9C3E55">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rPr>
      </w:pPr>
      <w:r>
        <w:rPr>
          <w:rFonts w:hint="eastAsia" w:ascii="仿宋" w:hAnsi="仿宋" w:eastAsia="仿宋" w:cs="仿宋"/>
          <w:i w:val="0"/>
          <w:iCs w:val="0"/>
          <w:color w:val="auto"/>
          <w:sz w:val="28"/>
          <w:szCs w:val="28"/>
          <w:highlight w:val="none"/>
          <w:lang w:val="en-US" w:eastAsia="zh-CN"/>
        </w:rPr>
        <w:t>9.</w:t>
      </w:r>
      <w:r>
        <w:rPr>
          <w:rFonts w:hint="eastAsia" w:ascii="仿宋" w:hAnsi="仿宋" w:eastAsia="仿宋" w:cs="仿宋"/>
          <w:i w:val="0"/>
          <w:iCs w:val="0"/>
          <w:color w:val="auto"/>
          <w:sz w:val="28"/>
          <w:szCs w:val="28"/>
          <w:highlight w:val="none"/>
        </w:rPr>
        <w:t>1.</w:t>
      </w:r>
      <w:r>
        <w:rPr>
          <w:rFonts w:hint="eastAsia" w:ascii="仿宋" w:hAnsi="仿宋" w:eastAsia="仿宋" w:cs="仿宋"/>
          <w:i w:val="0"/>
          <w:iCs w:val="0"/>
          <w:color w:val="auto"/>
          <w:sz w:val="28"/>
          <w:szCs w:val="28"/>
          <w:highlight w:val="none"/>
          <w:lang w:val="en-US" w:eastAsia="zh-CN"/>
        </w:rPr>
        <w:t>8</w:t>
      </w:r>
      <w:r>
        <w:rPr>
          <w:rFonts w:hint="eastAsia" w:ascii="仿宋" w:hAnsi="仿宋" w:eastAsia="仿宋" w:cs="仿宋"/>
          <w:i w:val="0"/>
          <w:iCs w:val="0"/>
          <w:color w:val="auto"/>
          <w:sz w:val="28"/>
          <w:szCs w:val="28"/>
          <w:highlight w:val="none"/>
        </w:rPr>
        <w:t>甲方有权对乙方及其人</w:t>
      </w:r>
      <w:r>
        <w:rPr>
          <w:rFonts w:hint="eastAsia" w:ascii="仿宋" w:hAnsi="仿宋" w:eastAsia="仿宋" w:cs="仿宋"/>
          <w:i w:val="0"/>
          <w:iCs w:val="0"/>
          <w:color w:val="auto"/>
          <w:sz w:val="28"/>
          <w:szCs w:val="28"/>
          <w:highlight w:val="none"/>
          <w:lang w:val="en-US" w:eastAsia="zh-CN"/>
        </w:rPr>
        <w:t>员</w:t>
      </w:r>
      <w:r>
        <w:rPr>
          <w:rFonts w:hint="eastAsia" w:ascii="仿宋" w:hAnsi="仿宋" w:eastAsia="仿宋" w:cs="仿宋"/>
          <w:i w:val="0"/>
          <w:iCs w:val="0"/>
          <w:color w:val="auto"/>
          <w:sz w:val="28"/>
          <w:szCs w:val="28"/>
          <w:highlight w:val="none"/>
        </w:rPr>
        <w:t>进行技术考核</w:t>
      </w:r>
      <w:r>
        <w:rPr>
          <w:rFonts w:hint="eastAsia" w:ascii="仿宋" w:hAnsi="仿宋" w:eastAsia="仿宋" w:cs="仿宋"/>
          <w:i w:val="0"/>
          <w:iCs w:val="0"/>
          <w:color w:val="auto"/>
          <w:sz w:val="28"/>
          <w:szCs w:val="28"/>
          <w:highlight w:val="none"/>
          <w:lang w:eastAsia="zh-CN"/>
        </w:rPr>
        <w:t>，</w:t>
      </w:r>
      <w:r>
        <w:rPr>
          <w:rFonts w:hint="eastAsia" w:ascii="仿宋" w:hAnsi="仿宋" w:eastAsia="仿宋" w:cs="仿宋"/>
          <w:i w:val="0"/>
          <w:iCs w:val="0"/>
          <w:color w:val="auto"/>
          <w:sz w:val="28"/>
          <w:szCs w:val="28"/>
          <w:highlight w:val="none"/>
        </w:rPr>
        <w:t>考核不合格的人</w:t>
      </w:r>
      <w:r>
        <w:rPr>
          <w:rFonts w:hint="eastAsia" w:ascii="仿宋" w:hAnsi="仿宋" w:eastAsia="仿宋" w:cs="仿宋"/>
          <w:i w:val="0"/>
          <w:iCs w:val="0"/>
          <w:color w:val="auto"/>
          <w:sz w:val="28"/>
          <w:szCs w:val="28"/>
          <w:highlight w:val="none"/>
          <w:lang w:val="en-US" w:eastAsia="zh-CN"/>
        </w:rPr>
        <w:t>员</w:t>
      </w:r>
      <w:r>
        <w:rPr>
          <w:rFonts w:hint="eastAsia" w:ascii="仿宋" w:hAnsi="仿宋" w:eastAsia="仿宋" w:cs="仿宋"/>
          <w:i w:val="0"/>
          <w:iCs w:val="0"/>
          <w:color w:val="auto"/>
          <w:sz w:val="28"/>
          <w:szCs w:val="28"/>
          <w:highlight w:val="none"/>
        </w:rPr>
        <w:t>不能上岗</w:t>
      </w:r>
      <w:r>
        <w:rPr>
          <w:rFonts w:hint="eastAsia" w:ascii="仿宋" w:hAnsi="仿宋" w:eastAsia="仿宋" w:cs="仿宋"/>
          <w:i w:val="0"/>
          <w:iCs w:val="0"/>
          <w:color w:val="auto"/>
          <w:sz w:val="28"/>
          <w:szCs w:val="28"/>
          <w:highlight w:val="none"/>
          <w:lang w:val="en-US" w:eastAsia="zh-CN"/>
        </w:rPr>
        <w:t>且乙方按甲方要求调换合格人员接替上岗</w:t>
      </w:r>
      <w:r>
        <w:rPr>
          <w:rFonts w:hint="eastAsia" w:ascii="仿宋" w:hAnsi="仿宋" w:eastAsia="仿宋" w:cs="仿宋"/>
          <w:i w:val="0"/>
          <w:iCs w:val="0"/>
          <w:color w:val="auto"/>
          <w:sz w:val="28"/>
          <w:szCs w:val="28"/>
          <w:highlight w:val="none"/>
        </w:rPr>
        <w:t>。</w:t>
      </w:r>
    </w:p>
    <w:p w14:paraId="6151433F">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lang w:val="en-US" w:eastAsia="zh-CN"/>
        </w:rPr>
        <w:t>9.</w:t>
      </w:r>
      <w:r>
        <w:rPr>
          <w:rFonts w:hint="eastAsia" w:ascii="仿宋" w:hAnsi="仿宋" w:eastAsia="仿宋" w:cs="仿宋"/>
          <w:i w:val="0"/>
          <w:iCs w:val="0"/>
          <w:color w:val="auto"/>
          <w:sz w:val="28"/>
          <w:szCs w:val="28"/>
          <w:highlight w:val="none"/>
        </w:rPr>
        <w:t>1.</w:t>
      </w:r>
      <w:r>
        <w:rPr>
          <w:rFonts w:hint="eastAsia" w:ascii="仿宋" w:hAnsi="仿宋" w:eastAsia="仿宋" w:cs="仿宋"/>
          <w:i w:val="0"/>
          <w:iCs w:val="0"/>
          <w:color w:val="auto"/>
          <w:sz w:val="28"/>
          <w:szCs w:val="28"/>
          <w:highlight w:val="none"/>
          <w:lang w:val="en-US" w:eastAsia="zh-CN"/>
        </w:rPr>
        <w:t>9</w:t>
      </w:r>
      <w:r>
        <w:rPr>
          <w:rFonts w:hint="eastAsia" w:ascii="仿宋" w:hAnsi="仿宋" w:eastAsia="仿宋" w:cs="仿宋"/>
          <w:i w:val="0"/>
          <w:iCs w:val="0"/>
          <w:color w:val="auto"/>
          <w:sz w:val="28"/>
          <w:szCs w:val="28"/>
          <w:highlight w:val="none"/>
          <w:u w:val="none"/>
          <w:shd w:val="clear" w:color="auto" w:fill="auto"/>
          <w:lang w:val="en-US" w:eastAsia="zh-CN"/>
        </w:rPr>
        <w:t>甲方对乙方向乙方人员发放报酬的情况有知情权，乙方工人工资金额由乙方提供书面文件给甲方项目部及甲方工程部核实确定，甲方有权知晓乙方本项目工作人员的工资分发制度和实施情况，对不合理、违规的分发甲方有权制止及干预。乙方需及时支付工人工资及材料款，如乙方欠款导致甲方被追索或被处罚，甲方有权自应付乙方的款项中扣款代付，但此举不视为甲方同意对乙方债务承担责任。乙方对甲方代付行为及金额无异议，如应付给乙方的合同款不足代付导致甲方需另行垫付费用，乙方在甲方发出书面通知起3个日历天内还清甲方垫付款并自甲方垫付之日起按中国人民银行同期同类贷款基准利率的4倍为标准支付利息给甲方，其他相应处罚按本合同第十五章执行。</w:t>
      </w:r>
    </w:p>
    <w:p w14:paraId="5D506A24">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1.1</w:t>
      </w:r>
      <w:r>
        <w:rPr>
          <w:rFonts w:hint="eastAsia" w:ascii="仿宋" w:hAnsi="仿宋" w:eastAsia="仿宋" w:cs="仿宋"/>
          <w:b w:val="0"/>
          <w:bCs w:val="0"/>
          <w:i w:val="0"/>
          <w:iCs w:val="0"/>
          <w:color w:val="auto"/>
          <w:sz w:val="28"/>
          <w:szCs w:val="28"/>
          <w:highlight w:val="none"/>
          <w:lang w:val="en-US" w:eastAsia="zh-CN"/>
        </w:rPr>
        <w:t>0</w:t>
      </w:r>
      <w:r>
        <w:rPr>
          <w:rFonts w:hint="eastAsia" w:ascii="仿宋" w:hAnsi="仿宋" w:eastAsia="仿宋" w:cs="仿宋"/>
          <w:b w:val="0"/>
          <w:bCs w:val="0"/>
          <w:i w:val="0"/>
          <w:iCs w:val="0"/>
          <w:color w:val="auto"/>
          <w:sz w:val="28"/>
          <w:szCs w:val="28"/>
          <w:highlight w:val="none"/>
        </w:rPr>
        <w:t>对乙方违反</w:t>
      </w:r>
      <w:r>
        <w:rPr>
          <w:rFonts w:hint="eastAsia" w:ascii="仿宋" w:hAnsi="仿宋" w:eastAsia="仿宋" w:cs="仿宋"/>
          <w:b w:val="0"/>
          <w:bCs w:val="0"/>
          <w:i w:val="0"/>
          <w:iCs w:val="0"/>
          <w:color w:val="auto"/>
          <w:sz w:val="28"/>
          <w:szCs w:val="28"/>
          <w:highlight w:val="none"/>
          <w:lang w:val="en-US" w:eastAsia="zh-CN"/>
        </w:rPr>
        <w:t>合同约定、行业标准、国家或地方政策</w:t>
      </w:r>
      <w:r>
        <w:rPr>
          <w:rFonts w:hint="eastAsia" w:ascii="仿宋" w:hAnsi="仿宋" w:eastAsia="仿宋" w:cs="仿宋"/>
          <w:b w:val="0"/>
          <w:bCs w:val="0"/>
          <w:i w:val="0"/>
          <w:iCs w:val="0"/>
          <w:color w:val="auto"/>
          <w:sz w:val="28"/>
          <w:szCs w:val="28"/>
          <w:highlight w:val="none"/>
        </w:rPr>
        <w:t>规范</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设计要求的</w:t>
      </w:r>
      <w:r>
        <w:rPr>
          <w:rFonts w:hint="eastAsia" w:ascii="仿宋" w:hAnsi="仿宋" w:eastAsia="仿宋" w:cs="仿宋"/>
          <w:b w:val="0"/>
          <w:bCs w:val="0"/>
          <w:i w:val="0"/>
          <w:iCs w:val="0"/>
          <w:color w:val="auto"/>
          <w:sz w:val="28"/>
          <w:szCs w:val="28"/>
          <w:highlight w:val="none"/>
        </w:rPr>
        <w:t>事宜，甲方有权要求乙方整改，乙方拒不整改或整改二次后仍不能满足</w:t>
      </w:r>
      <w:r>
        <w:rPr>
          <w:rFonts w:hint="eastAsia" w:ascii="仿宋" w:hAnsi="仿宋" w:eastAsia="仿宋" w:cs="仿宋"/>
          <w:b w:val="0"/>
          <w:bCs w:val="0"/>
          <w:i w:val="0"/>
          <w:iCs w:val="0"/>
          <w:color w:val="auto"/>
          <w:sz w:val="28"/>
          <w:szCs w:val="28"/>
          <w:highlight w:val="none"/>
          <w:lang w:val="en-US" w:eastAsia="zh-CN"/>
        </w:rPr>
        <w:t>甲方</w:t>
      </w:r>
      <w:r>
        <w:rPr>
          <w:rFonts w:hint="eastAsia" w:ascii="仿宋" w:hAnsi="仿宋" w:eastAsia="仿宋" w:cs="仿宋"/>
          <w:b w:val="0"/>
          <w:bCs w:val="0"/>
          <w:i w:val="0"/>
          <w:iCs w:val="0"/>
          <w:color w:val="auto"/>
          <w:sz w:val="28"/>
          <w:szCs w:val="28"/>
          <w:highlight w:val="none"/>
        </w:rPr>
        <w:t>要求的，甲方有权单方解除本合同</w:t>
      </w:r>
      <w:r>
        <w:rPr>
          <w:rFonts w:hint="eastAsia" w:ascii="仿宋" w:hAnsi="仿宋" w:eastAsia="仿宋" w:cs="仿宋"/>
          <w:b w:val="0"/>
          <w:bCs w:val="0"/>
          <w:i w:val="0"/>
          <w:iCs w:val="0"/>
          <w:color w:val="auto"/>
          <w:sz w:val="28"/>
          <w:szCs w:val="28"/>
          <w:highlight w:val="none"/>
          <w:lang w:val="en-US" w:eastAsia="zh-CN"/>
        </w:rPr>
        <w:t>且不付款</w:t>
      </w:r>
      <w:r>
        <w:rPr>
          <w:rFonts w:hint="eastAsia" w:ascii="仿宋" w:hAnsi="仿宋" w:eastAsia="仿宋" w:cs="仿宋"/>
          <w:b w:val="0"/>
          <w:bCs w:val="0"/>
          <w:i w:val="0"/>
          <w:iCs w:val="0"/>
          <w:color w:val="auto"/>
          <w:sz w:val="28"/>
          <w:szCs w:val="28"/>
          <w:highlight w:val="none"/>
        </w:rPr>
        <w:t>，同时乙方赔偿甲方的损失（包括</w:t>
      </w:r>
      <w:r>
        <w:rPr>
          <w:rFonts w:hint="eastAsia" w:ascii="仿宋" w:hAnsi="仿宋" w:eastAsia="仿宋" w:cs="仿宋"/>
          <w:b w:val="0"/>
          <w:bCs w:val="0"/>
          <w:i w:val="0"/>
          <w:iCs w:val="0"/>
          <w:color w:val="auto"/>
          <w:sz w:val="28"/>
          <w:szCs w:val="28"/>
          <w:highlight w:val="none"/>
          <w:lang w:val="en-US" w:eastAsia="zh-CN"/>
        </w:rPr>
        <w:t>但</w:t>
      </w:r>
      <w:r>
        <w:rPr>
          <w:rFonts w:hint="eastAsia" w:ascii="仿宋" w:hAnsi="仿宋" w:eastAsia="仿宋" w:cs="仿宋"/>
          <w:b w:val="0"/>
          <w:bCs w:val="0"/>
          <w:i w:val="0"/>
          <w:iCs w:val="0"/>
          <w:color w:val="auto"/>
          <w:sz w:val="28"/>
          <w:szCs w:val="28"/>
          <w:highlight w:val="none"/>
        </w:rPr>
        <w:t>不限于</w:t>
      </w:r>
      <w:r>
        <w:rPr>
          <w:rFonts w:hint="eastAsia" w:ascii="仿宋" w:hAnsi="仿宋" w:eastAsia="仿宋" w:cs="仿宋"/>
          <w:b w:val="0"/>
          <w:bCs w:val="0"/>
          <w:i w:val="0"/>
          <w:iCs w:val="0"/>
          <w:color w:val="auto"/>
          <w:sz w:val="28"/>
          <w:szCs w:val="28"/>
          <w:highlight w:val="none"/>
          <w:lang w:val="en-US" w:eastAsia="zh-CN"/>
        </w:rPr>
        <w:t>甲方</w:t>
      </w:r>
      <w:r>
        <w:rPr>
          <w:rFonts w:hint="eastAsia" w:ascii="仿宋" w:hAnsi="仿宋" w:eastAsia="仿宋" w:cs="仿宋"/>
          <w:b w:val="0"/>
          <w:bCs w:val="0"/>
          <w:i w:val="0"/>
          <w:iCs w:val="0"/>
          <w:color w:val="auto"/>
          <w:sz w:val="28"/>
          <w:szCs w:val="28"/>
          <w:highlight w:val="none"/>
        </w:rPr>
        <w:t>因</w:t>
      </w:r>
      <w:r>
        <w:rPr>
          <w:rFonts w:hint="eastAsia" w:ascii="仿宋" w:hAnsi="仿宋" w:eastAsia="仿宋" w:cs="仿宋"/>
          <w:b w:val="0"/>
          <w:bCs w:val="0"/>
          <w:i w:val="0"/>
          <w:iCs w:val="0"/>
          <w:color w:val="auto"/>
          <w:sz w:val="28"/>
          <w:szCs w:val="28"/>
          <w:highlight w:val="none"/>
          <w:lang w:val="en-US" w:eastAsia="zh-CN"/>
        </w:rPr>
        <w:t>本工程</w:t>
      </w:r>
      <w:r>
        <w:rPr>
          <w:rFonts w:hint="eastAsia" w:ascii="仿宋" w:hAnsi="仿宋" w:eastAsia="仿宋" w:cs="仿宋"/>
          <w:b w:val="0"/>
          <w:bCs w:val="0"/>
          <w:i w:val="0"/>
          <w:iCs w:val="0"/>
          <w:color w:val="auto"/>
          <w:sz w:val="28"/>
          <w:szCs w:val="28"/>
          <w:highlight w:val="none"/>
        </w:rPr>
        <w:t>逾期完工而对</w:t>
      </w:r>
      <w:r>
        <w:rPr>
          <w:rFonts w:hint="eastAsia" w:ascii="仿宋" w:hAnsi="仿宋" w:eastAsia="仿宋" w:cs="仿宋"/>
          <w:b w:val="0"/>
          <w:bCs w:val="0"/>
          <w:i w:val="0"/>
          <w:iCs w:val="0"/>
          <w:color w:val="auto"/>
          <w:sz w:val="28"/>
          <w:szCs w:val="28"/>
          <w:highlight w:val="none"/>
          <w:lang w:val="en-US" w:eastAsia="zh-CN"/>
        </w:rPr>
        <w:t>建设单位</w:t>
      </w:r>
      <w:r>
        <w:rPr>
          <w:rFonts w:hint="eastAsia" w:ascii="仿宋" w:hAnsi="仿宋" w:eastAsia="仿宋" w:cs="仿宋"/>
          <w:b w:val="0"/>
          <w:bCs w:val="0"/>
          <w:i w:val="0"/>
          <w:iCs w:val="0"/>
          <w:color w:val="auto"/>
          <w:sz w:val="28"/>
          <w:szCs w:val="28"/>
          <w:highlight w:val="none"/>
        </w:rPr>
        <w:t>承担的违约责任、损失赔偿责任等）。</w:t>
      </w:r>
    </w:p>
    <w:p w14:paraId="7D83C58A">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1.1</w:t>
      </w:r>
      <w:r>
        <w:rPr>
          <w:rFonts w:hint="eastAsia" w:ascii="仿宋" w:hAnsi="仿宋" w:eastAsia="仿宋" w:cs="仿宋"/>
          <w:b w:val="0"/>
          <w:bCs w:val="0"/>
          <w:i w:val="0"/>
          <w:iCs w:val="0"/>
          <w:color w:val="auto"/>
          <w:sz w:val="28"/>
          <w:szCs w:val="28"/>
          <w:highlight w:val="none"/>
          <w:lang w:val="en-US"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凡甲方认为会影响本工程质量或可能导致安全事故的乙方自备材料、机具等，乙方不得用于本项目，否则乙方无条件更换且每次向甲方承担违约金壹万元及不延长工期。</w:t>
      </w:r>
    </w:p>
    <w:p w14:paraId="45E23CD2">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1.1</w:t>
      </w:r>
      <w:r>
        <w:rPr>
          <w:rFonts w:hint="eastAsia" w:ascii="仿宋" w:hAnsi="仿宋" w:eastAsia="仿宋" w:cs="仿宋"/>
          <w:b w:val="0"/>
          <w:bCs w:val="0"/>
          <w:i w:val="0"/>
          <w:iCs w:val="0"/>
          <w:color w:val="auto"/>
          <w:sz w:val="28"/>
          <w:szCs w:val="28"/>
          <w:highlight w:val="none"/>
          <w:lang w:val="en-US" w:eastAsia="zh-CN"/>
        </w:rPr>
        <w:t>2</w:t>
      </w:r>
      <w:r>
        <w:rPr>
          <w:rFonts w:hint="eastAsia" w:ascii="仿宋" w:hAnsi="仿宋" w:eastAsia="仿宋" w:cs="仿宋"/>
          <w:b w:val="0"/>
          <w:bCs w:val="0"/>
          <w:i w:val="0"/>
          <w:iCs w:val="0"/>
          <w:color w:val="auto"/>
          <w:sz w:val="28"/>
          <w:szCs w:val="28"/>
          <w:highlight w:val="none"/>
          <w:shd w:val="clear" w:color="auto" w:fill="auto"/>
        </w:rPr>
        <w:t>甲方因参与本合同履行而发出、或与乙方达成合意所形成的一切相关文件，均须同时加盖甲方公章及经法定代表人（或授权代表人）签名，否则均不对甲方产生约束力，除非事后获得甲方另行追认。</w:t>
      </w:r>
    </w:p>
    <w:p w14:paraId="79C3936E">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eastAsia="zh-CN"/>
        </w:rPr>
        <w:t>9.</w:t>
      </w:r>
      <w:r>
        <w:rPr>
          <w:rFonts w:hint="eastAsia" w:ascii="仿宋" w:hAnsi="仿宋" w:eastAsia="仿宋" w:cs="仿宋"/>
          <w:b w:val="0"/>
          <w:bCs w:val="0"/>
          <w:i w:val="0"/>
          <w:iCs w:val="0"/>
          <w:color w:val="auto"/>
          <w:sz w:val="28"/>
          <w:szCs w:val="28"/>
          <w:highlight w:val="none"/>
          <w:shd w:val="clear" w:color="auto" w:fill="auto"/>
        </w:rPr>
        <w:t>1.13</w:t>
      </w:r>
      <w:r>
        <w:rPr>
          <w:rFonts w:hint="eastAsia" w:ascii="仿宋" w:hAnsi="仿宋" w:eastAsia="仿宋" w:cs="仿宋"/>
          <w:i w:val="0"/>
          <w:iCs w:val="0"/>
          <w:color w:val="auto"/>
          <w:sz w:val="28"/>
          <w:szCs w:val="28"/>
          <w:highlight w:val="none"/>
          <w:u w:val="none"/>
          <w:shd w:val="clear" w:color="auto" w:fill="auto"/>
          <w:lang w:val="en-US" w:eastAsia="zh-CN"/>
        </w:rPr>
        <w:t>对乙方不按合同约定的时间向甲方申报乙方工人工资资料等行为，甲方有权对乙方收取违约金，每逾期一天的违约金不少于伍佰元/人（按工人人数计）。</w:t>
      </w:r>
    </w:p>
    <w:p w14:paraId="0B9A843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149"/>
        <w:rPr>
          <w:rFonts w:hint="eastAsia" w:ascii="仿宋" w:hAnsi="仿宋" w:eastAsia="仿宋" w:cs="仿宋"/>
          <w:b/>
          <w:bCs/>
          <w:i w:val="0"/>
          <w:iCs w:val="0"/>
          <w:color w:val="auto"/>
          <w:sz w:val="28"/>
          <w:szCs w:val="28"/>
          <w:highlight w:val="none"/>
          <w:shd w:val="clear" w:color="auto" w:fill="auto"/>
        </w:rPr>
      </w:pPr>
      <w:r>
        <w:rPr>
          <w:rFonts w:hint="eastAsia" w:ascii="仿宋" w:hAnsi="仿宋" w:eastAsia="仿宋" w:cs="仿宋"/>
          <w:b/>
          <w:bCs/>
          <w:i w:val="0"/>
          <w:iCs w:val="0"/>
          <w:color w:val="auto"/>
          <w:sz w:val="28"/>
          <w:szCs w:val="28"/>
          <w:highlight w:val="none"/>
          <w:shd w:val="clear" w:color="auto" w:fill="auto"/>
          <w:lang w:eastAsia="zh-CN"/>
        </w:rPr>
        <w:t>9.</w:t>
      </w:r>
      <w:r>
        <w:rPr>
          <w:rFonts w:hint="eastAsia" w:ascii="仿宋" w:hAnsi="仿宋" w:eastAsia="仿宋" w:cs="仿宋"/>
          <w:b/>
          <w:bCs/>
          <w:i w:val="0"/>
          <w:iCs w:val="0"/>
          <w:color w:val="auto"/>
          <w:sz w:val="28"/>
          <w:szCs w:val="28"/>
          <w:highlight w:val="none"/>
          <w:shd w:val="clear" w:color="auto" w:fill="auto"/>
        </w:rPr>
        <w:t>2乙方责任和权利</w:t>
      </w:r>
    </w:p>
    <w:p w14:paraId="4548CF9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eastAsia="zh-CN"/>
        </w:rPr>
        <w:t>9.2.1按设计图纸和施工规范施工，保证施工成品质量满足合同要求。因乙方原因导致的质量事故，由乙方</w:t>
      </w:r>
      <w:r>
        <w:rPr>
          <w:rFonts w:hint="eastAsia" w:ascii="仿宋" w:hAnsi="仿宋" w:eastAsia="仿宋" w:cs="仿宋"/>
          <w:i w:val="0"/>
          <w:iCs w:val="0"/>
          <w:color w:val="auto"/>
          <w:sz w:val="28"/>
          <w:szCs w:val="28"/>
          <w:highlight w:val="none"/>
          <w:shd w:val="clear" w:color="auto" w:fill="auto"/>
          <w:lang w:val="en-US" w:eastAsia="zh-CN"/>
        </w:rPr>
        <w:t>赔偿甲方</w:t>
      </w:r>
      <w:r>
        <w:rPr>
          <w:rFonts w:hint="eastAsia" w:ascii="仿宋" w:hAnsi="仿宋" w:eastAsia="仿宋" w:cs="仿宋"/>
          <w:i w:val="0"/>
          <w:iCs w:val="0"/>
          <w:color w:val="auto"/>
          <w:sz w:val="28"/>
          <w:szCs w:val="28"/>
          <w:highlight w:val="none"/>
          <w:shd w:val="clear" w:color="auto" w:fill="auto"/>
          <w:lang w:eastAsia="zh-CN"/>
        </w:rPr>
        <w:t>损失。乙方未经甲方书面同意而脱离原定图纸擅自施工的，无论是否影响工程质量或工期，乙方除每次向甲方支付违约金人民币贰万元外，因此导致的一切后果</w:t>
      </w:r>
      <w:r>
        <w:rPr>
          <w:rFonts w:hint="eastAsia" w:ascii="仿宋" w:hAnsi="仿宋" w:eastAsia="仿宋" w:cs="仿宋"/>
          <w:i w:val="0"/>
          <w:iCs w:val="0"/>
          <w:color w:val="auto"/>
          <w:sz w:val="28"/>
          <w:szCs w:val="28"/>
          <w:highlight w:val="none"/>
          <w:shd w:val="clear" w:color="auto" w:fill="auto"/>
          <w:lang w:val="en-US" w:eastAsia="zh-CN"/>
        </w:rPr>
        <w:t>甲方有权追责到底</w:t>
      </w:r>
      <w:r>
        <w:rPr>
          <w:rFonts w:hint="eastAsia" w:ascii="仿宋" w:hAnsi="仿宋" w:eastAsia="仿宋" w:cs="仿宋"/>
          <w:i w:val="0"/>
          <w:iCs w:val="0"/>
          <w:color w:val="auto"/>
          <w:sz w:val="28"/>
          <w:szCs w:val="28"/>
          <w:highlight w:val="none"/>
          <w:shd w:val="clear" w:color="auto" w:fill="auto"/>
          <w:lang w:eastAsia="zh-CN"/>
        </w:rPr>
        <w:t>。</w:t>
      </w:r>
    </w:p>
    <w:p w14:paraId="462F299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eastAsia="zh-CN"/>
        </w:rPr>
        <w:t>9.2.2</w:t>
      </w:r>
      <w:r>
        <w:rPr>
          <w:rFonts w:hint="eastAsia" w:ascii="仿宋" w:hAnsi="仿宋" w:eastAsia="仿宋" w:cs="仿宋"/>
          <w:b w:val="0"/>
          <w:bCs w:val="0"/>
          <w:i w:val="0"/>
          <w:iCs w:val="0"/>
          <w:color w:val="auto"/>
          <w:sz w:val="28"/>
          <w:szCs w:val="28"/>
          <w:highlight w:val="none"/>
          <w:lang w:val="en-US" w:eastAsia="zh-CN"/>
        </w:rPr>
        <w:t>乙方须遵守甲方管理制度，服从甲方管理</w:t>
      </w:r>
      <w:r>
        <w:rPr>
          <w:rFonts w:hint="eastAsia" w:ascii="仿宋" w:hAnsi="仿宋" w:eastAsia="仿宋" w:cs="仿宋"/>
          <w:i w:val="0"/>
          <w:iCs w:val="0"/>
          <w:color w:val="auto"/>
          <w:sz w:val="28"/>
          <w:szCs w:val="28"/>
          <w:highlight w:val="none"/>
          <w:shd w:val="clear" w:color="auto" w:fill="auto"/>
          <w:lang w:eastAsia="zh-CN"/>
        </w:rPr>
        <w:t>。</w:t>
      </w:r>
    </w:p>
    <w:p w14:paraId="277590A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9.2.3乙方负责本合同及图纸范围内的工作内容，须按时完成阶段性施工任务，保证符合甲方的工程工期要求，因乙方原因导致的工期延误及甲方因此遭受的损失均由乙方赔偿甲方。</w:t>
      </w:r>
    </w:p>
    <w:p w14:paraId="66C4889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9.2.4在施工过程中乙方指定专人认真做好施工记录，工程竣工后须及时将资料整理完整，移交甲方资料员。</w:t>
      </w:r>
    </w:p>
    <w:p w14:paraId="6D9616E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9.2.5乙方须保护好自身施工的材料、机械等设备，如有被偷盗、损坏等现象发生，由乙方自行负责。</w:t>
      </w:r>
    </w:p>
    <w:p w14:paraId="12F4AA0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2.6</w:t>
      </w:r>
      <w:r>
        <w:rPr>
          <w:rFonts w:hint="eastAsia" w:ascii="仿宋" w:hAnsi="仿宋" w:eastAsia="仿宋" w:cs="仿宋"/>
          <w:b w:val="0"/>
          <w:bCs w:val="0"/>
          <w:i w:val="0"/>
          <w:iCs w:val="0"/>
          <w:color w:val="auto"/>
          <w:sz w:val="28"/>
          <w:szCs w:val="28"/>
          <w:highlight w:val="none"/>
          <w:lang w:val="en-US" w:eastAsia="zh-CN"/>
        </w:rPr>
        <w:t>乙方须严格遵守《建设工程安全生产管理条例》及有关文件安全管理规定，组织安排工人施工， 消除安全隐患，乙方进场施工人员年龄必须在18至55周岁之间（政府部门有更严格要求的，从其要求）。乙方保证甲方不承担任何因乙方原因导致的人身伤亡或财产损失所发生的一切责任，保障甲方不承担任何属于乙方及其人员引起的诉讼，控告、索赔责任及可能发生的相关费用。</w:t>
      </w:r>
    </w:p>
    <w:p w14:paraId="6A6318A0">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rPr>
      </w:pPr>
      <w:r>
        <w:rPr>
          <w:rFonts w:hint="eastAsia" w:ascii="仿宋" w:hAnsi="仿宋" w:eastAsia="仿宋" w:cs="仿宋"/>
          <w:i w:val="0"/>
          <w:iCs w:val="0"/>
          <w:color w:val="auto"/>
          <w:sz w:val="28"/>
          <w:szCs w:val="28"/>
          <w:highlight w:val="none"/>
          <w:lang w:val="en-US" w:eastAsia="zh-CN"/>
        </w:rPr>
        <w:t>9.</w:t>
      </w:r>
      <w:r>
        <w:rPr>
          <w:rFonts w:hint="eastAsia" w:ascii="仿宋" w:hAnsi="仿宋" w:eastAsia="仿宋" w:cs="仿宋"/>
          <w:i w:val="0"/>
          <w:iCs w:val="0"/>
          <w:color w:val="auto"/>
          <w:sz w:val="28"/>
          <w:szCs w:val="28"/>
          <w:highlight w:val="none"/>
        </w:rPr>
        <w:t>2.7</w:t>
      </w:r>
      <w:r>
        <w:rPr>
          <w:rFonts w:hint="eastAsia" w:ascii="仿宋" w:hAnsi="仿宋" w:eastAsia="仿宋" w:cs="仿宋"/>
          <w:i w:val="0"/>
          <w:iCs w:val="0"/>
          <w:color w:val="auto"/>
          <w:sz w:val="28"/>
          <w:szCs w:val="28"/>
          <w:highlight w:val="none"/>
          <w:lang w:val="en-US" w:eastAsia="zh-CN"/>
        </w:rPr>
        <w:t>如实向甲方提供《建筑工人工资表》，每月第十个日历天前向甲方完成申报工人工资，否则甲方有权中止支付任何款项且不违约。乙方全部人员在本项目上、下班时必须按甲方要求实名登记并打卡，打卡文件作为工人工资申请及发放依据，乙方每月发放工资凭证加盖乙方公章报甲方项目部。乙方未向甲方项目部作实名登记和打卡的人员，甲方不予发放其工资，产生的不良后果和责任由乙方承担</w:t>
      </w:r>
      <w:r>
        <w:rPr>
          <w:rFonts w:hint="eastAsia" w:ascii="仿宋" w:hAnsi="仿宋" w:eastAsia="仿宋" w:cs="仿宋"/>
          <w:b w:val="0"/>
          <w:bCs w:val="0"/>
          <w:i w:val="0"/>
          <w:iCs w:val="0"/>
          <w:color w:val="auto"/>
          <w:sz w:val="28"/>
          <w:szCs w:val="28"/>
          <w:highlight w:val="none"/>
        </w:rPr>
        <w:t>。</w:t>
      </w:r>
    </w:p>
    <w:p w14:paraId="215317F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9.2.8</w:t>
      </w:r>
      <w:r>
        <w:rPr>
          <w:rFonts w:hint="eastAsia" w:ascii="仿宋" w:hAnsi="仿宋" w:eastAsia="仿宋" w:cs="仿宋"/>
          <w:i w:val="0"/>
          <w:iCs w:val="0"/>
          <w:color w:val="auto"/>
          <w:sz w:val="28"/>
          <w:szCs w:val="28"/>
          <w:highlight w:val="none"/>
          <w:u w:val="none"/>
          <w:shd w:val="clear" w:color="auto" w:fill="auto"/>
          <w:lang w:val="en-US" w:eastAsia="zh-CN"/>
        </w:rPr>
        <w:t>任意一组团进场开工之日三天前，乙方须向甲方提交所有进场人员（包括但不限于施工人员）花名册、身份证复印件及联系电话、乙方与进场人员签订的劳动合同（加盖乙方公章）作实名登记，否则甲方有权按逾期天数认定乙方延迟开工计收违约金。乙方与进场人员签订了劳动合同而未提供在花名册内或未提供该人员身份证复印件及联系电话的不得进入施工现场，如有发现，乙方向甲方支付违约金贰仟元/人/次且甲方不发放该人员的工资。乙方人员花名册如有更新，须在3天内补充新进人员身份证复印件及联系电话、乙方与进场人员签订的劳动合同给甲方；乙方须提供与人员花名册一致的班组工人工资表原件及复印件，且工人工资表金额要与当期支付的工人工资一致。乙方人员每天进场必须进行考勤打卡，且考勤打卡记录须与提供的花名册相符。乙方人员退场时，须提交工资结清证明（加盖乙方公章）给甲方留存，否则甲方有权不予办理结算和支付合同款。</w:t>
      </w:r>
    </w:p>
    <w:p w14:paraId="030965B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9.2.9</w:t>
      </w:r>
      <w:r>
        <w:rPr>
          <w:rFonts w:hint="eastAsia" w:ascii="仿宋" w:hAnsi="仿宋" w:eastAsia="仿宋" w:cs="仿宋"/>
          <w:i w:val="0"/>
          <w:iCs w:val="0"/>
          <w:color w:val="auto"/>
          <w:sz w:val="28"/>
          <w:szCs w:val="28"/>
          <w:highlight w:val="none"/>
          <w:u w:val="none"/>
          <w:shd w:val="clear" w:color="auto" w:fill="auto"/>
          <w:lang w:val="en-US" w:eastAsia="zh-CN"/>
        </w:rPr>
        <w:t>乙方须如实主动申报及发放工人工资，甲方有权核对，如发现乙方弄虚作假，甲方暂停支付乙方所有款项。</w:t>
      </w:r>
    </w:p>
    <w:p w14:paraId="740B92E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9.2.10乙方有权要求甲方按合同约定提供充足的甲供施工材料、机具。乙方自备的机具、材料经甲方验收合格后方可进场使用。甲供材料、机具十天以上（不含十天）不到位，或其它非乙方原因造成的阶段性、区域停工十天以上（不含十天），乙方有权调离多余工人，因此形成的短期怠工（十天以内）及进出场的费用已包括在本合同第六章约定的合同价中，不另计价。</w:t>
      </w:r>
    </w:p>
    <w:p w14:paraId="334F901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9.2.11</w:t>
      </w:r>
      <w:r>
        <w:rPr>
          <w:rFonts w:hint="eastAsia" w:ascii="仿宋" w:hAnsi="仿宋" w:eastAsia="仿宋" w:cs="仿宋"/>
          <w:i w:val="0"/>
          <w:iCs w:val="0"/>
          <w:color w:val="auto"/>
          <w:kern w:val="0"/>
          <w:sz w:val="28"/>
          <w:szCs w:val="28"/>
          <w:highlight w:val="none"/>
          <w:u w:val="none"/>
          <w:lang w:val="en-US" w:eastAsia="zh-CN" w:bidi="ar"/>
        </w:rPr>
        <w:t>合同履行过程中，如乙方中途自行退场，甲方不支付任何款项，因此造成甲方的损失由乙方赔偿</w:t>
      </w:r>
      <w:r>
        <w:rPr>
          <w:rFonts w:hint="eastAsia" w:ascii="仿宋" w:hAnsi="仿宋" w:eastAsia="仿宋" w:cs="仿宋"/>
          <w:i w:val="0"/>
          <w:iCs w:val="0"/>
          <w:color w:val="auto"/>
          <w:sz w:val="28"/>
          <w:szCs w:val="28"/>
          <w:highlight w:val="none"/>
          <w:lang w:val="en-US" w:eastAsia="zh-CN"/>
        </w:rPr>
        <w:t>。</w:t>
      </w:r>
    </w:p>
    <w:p w14:paraId="6E37F307">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2.1</w:t>
      </w:r>
      <w:r>
        <w:rPr>
          <w:rFonts w:hint="eastAsia" w:ascii="仿宋" w:hAnsi="仿宋" w:eastAsia="仿宋" w:cs="仿宋"/>
          <w:b w:val="0"/>
          <w:bCs w:val="0"/>
          <w:i w:val="0"/>
          <w:iCs w:val="0"/>
          <w:color w:val="auto"/>
          <w:sz w:val="28"/>
          <w:szCs w:val="28"/>
          <w:highlight w:val="none"/>
          <w:lang w:val="en-US" w:eastAsia="zh-CN"/>
        </w:rPr>
        <w:t>2乙方须</w:t>
      </w:r>
      <w:r>
        <w:rPr>
          <w:rFonts w:hint="eastAsia" w:ascii="仿宋" w:hAnsi="仿宋" w:eastAsia="仿宋" w:cs="仿宋"/>
          <w:b w:val="0"/>
          <w:bCs w:val="0"/>
          <w:i w:val="0"/>
          <w:iCs w:val="0"/>
          <w:color w:val="auto"/>
          <w:sz w:val="28"/>
          <w:szCs w:val="28"/>
          <w:highlight w:val="none"/>
        </w:rPr>
        <w:t>合理使用</w:t>
      </w:r>
      <w:r>
        <w:rPr>
          <w:rFonts w:hint="eastAsia" w:ascii="仿宋" w:hAnsi="仿宋" w:eastAsia="仿宋" w:cs="仿宋"/>
          <w:b w:val="0"/>
          <w:bCs w:val="0"/>
          <w:i w:val="0"/>
          <w:iCs w:val="0"/>
          <w:color w:val="auto"/>
          <w:sz w:val="28"/>
          <w:szCs w:val="28"/>
          <w:highlight w:val="none"/>
          <w:lang w:val="en-US" w:eastAsia="zh-CN"/>
        </w:rPr>
        <w:t>甲供</w:t>
      </w:r>
      <w:r>
        <w:rPr>
          <w:rFonts w:hint="eastAsia" w:ascii="仿宋" w:hAnsi="仿宋" w:eastAsia="仿宋" w:cs="仿宋"/>
          <w:b w:val="0"/>
          <w:bCs w:val="0"/>
          <w:i w:val="0"/>
          <w:iCs w:val="0"/>
          <w:color w:val="auto"/>
          <w:sz w:val="28"/>
          <w:szCs w:val="28"/>
          <w:highlight w:val="none"/>
        </w:rPr>
        <w:t>材料</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rPr>
        <w:t>在保证质量</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工期</w:t>
      </w:r>
      <w:r>
        <w:rPr>
          <w:rFonts w:hint="eastAsia" w:ascii="仿宋" w:hAnsi="仿宋" w:eastAsia="仿宋" w:cs="仿宋"/>
          <w:b w:val="0"/>
          <w:bCs w:val="0"/>
          <w:i w:val="0"/>
          <w:iCs w:val="0"/>
          <w:color w:val="auto"/>
          <w:sz w:val="28"/>
          <w:szCs w:val="28"/>
          <w:highlight w:val="none"/>
        </w:rPr>
        <w:t>的情况下，按</w:t>
      </w:r>
      <w:r>
        <w:rPr>
          <w:rFonts w:hint="eastAsia" w:ascii="仿宋" w:hAnsi="仿宋" w:eastAsia="仿宋" w:cs="仿宋"/>
          <w:b w:val="0"/>
          <w:bCs w:val="0"/>
          <w:i w:val="0"/>
          <w:iCs w:val="0"/>
          <w:color w:val="auto"/>
          <w:sz w:val="28"/>
          <w:szCs w:val="28"/>
          <w:highlight w:val="none"/>
          <w:lang w:val="en-US" w:eastAsia="zh-CN"/>
        </w:rPr>
        <w:t>合同约定及相应规范</w:t>
      </w:r>
      <w:r>
        <w:rPr>
          <w:rFonts w:hint="eastAsia" w:ascii="仿宋" w:hAnsi="仿宋" w:eastAsia="仿宋" w:cs="仿宋"/>
          <w:b w:val="0"/>
          <w:bCs w:val="0"/>
          <w:i w:val="0"/>
          <w:iCs w:val="0"/>
          <w:color w:val="auto"/>
          <w:sz w:val="28"/>
          <w:szCs w:val="28"/>
          <w:highlight w:val="none"/>
        </w:rPr>
        <w:t>控制使用。</w:t>
      </w:r>
    </w:p>
    <w:p w14:paraId="7F46447F">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2.1</w:t>
      </w:r>
      <w:r>
        <w:rPr>
          <w:rFonts w:hint="eastAsia" w:ascii="仿宋" w:hAnsi="仿宋" w:eastAsia="仿宋" w:cs="仿宋"/>
          <w:b w:val="0"/>
          <w:bCs w:val="0"/>
          <w:i w:val="0"/>
          <w:iCs w:val="0"/>
          <w:color w:val="auto"/>
          <w:sz w:val="28"/>
          <w:szCs w:val="28"/>
          <w:highlight w:val="none"/>
          <w:lang w:val="en-US" w:eastAsia="zh-CN"/>
        </w:rPr>
        <w:t>3乙方</w:t>
      </w:r>
      <w:r>
        <w:rPr>
          <w:rFonts w:hint="eastAsia" w:ascii="仿宋" w:hAnsi="仿宋" w:eastAsia="仿宋" w:cs="仿宋"/>
          <w:b w:val="0"/>
          <w:bCs w:val="0"/>
          <w:i w:val="0"/>
          <w:iCs w:val="0"/>
          <w:color w:val="auto"/>
          <w:sz w:val="28"/>
          <w:szCs w:val="28"/>
          <w:highlight w:val="none"/>
        </w:rPr>
        <w:t>施工中</w:t>
      </w:r>
      <w:r>
        <w:rPr>
          <w:rFonts w:hint="eastAsia" w:ascii="仿宋" w:hAnsi="仿宋" w:eastAsia="仿宋" w:cs="仿宋"/>
          <w:b w:val="0"/>
          <w:bCs w:val="0"/>
          <w:i w:val="0"/>
          <w:iCs w:val="0"/>
          <w:color w:val="auto"/>
          <w:sz w:val="28"/>
          <w:szCs w:val="28"/>
          <w:highlight w:val="none"/>
          <w:lang w:val="en-US" w:eastAsia="zh-CN"/>
        </w:rPr>
        <w:t>须</w:t>
      </w:r>
      <w:r>
        <w:rPr>
          <w:rFonts w:hint="eastAsia" w:ascii="仿宋" w:hAnsi="仿宋" w:eastAsia="仿宋" w:cs="仿宋"/>
          <w:b w:val="0"/>
          <w:bCs w:val="0"/>
          <w:i w:val="0"/>
          <w:iCs w:val="0"/>
          <w:color w:val="auto"/>
          <w:sz w:val="28"/>
          <w:szCs w:val="28"/>
          <w:highlight w:val="none"/>
        </w:rPr>
        <w:t>与其他劳务队积极配合</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rPr>
        <w:t>保护所有成品。</w:t>
      </w:r>
    </w:p>
    <w:p w14:paraId="0F70FBAC">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9.2.14如乙方人员使用甲方提供的宿舍，住宿按7人/间配置，凡按乙方人员分配房间超过数量的，甲方将按1000元/间/月（税金另计）向乙方收取房租，乙方必须每月按实缴纳水电费【线路损耗按装表计量实际量加10%损耗计（税金另计）】和空调使用费【按1.3元/间/天计（税金另计），未安装空调的此项不计】和房租给甲方。乙方每次向甲方请款时，甲方合同执行联系人可直接扣除乙方上月产生的房租、生活水电费及空调使用费，并按扣除后的金额申请进度款。</w:t>
      </w:r>
    </w:p>
    <w:p w14:paraId="08BAD782">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2.1</w:t>
      </w:r>
      <w:r>
        <w:rPr>
          <w:rFonts w:hint="eastAsia" w:ascii="仿宋" w:hAnsi="仿宋" w:eastAsia="仿宋" w:cs="仿宋"/>
          <w:b w:val="0"/>
          <w:bCs w:val="0"/>
          <w:i w:val="0"/>
          <w:iCs w:val="0"/>
          <w:color w:val="auto"/>
          <w:sz w:val="28"/>
          <w:szCs w:val="28"/>
          <w:highlight w:val="none"/>
          <w:lang w:val="en-US" w:eastAsia="zh-CN"/>
        </w:rPr>
        <w:t>5</w:t>
      </w:r>
      <w:r>
        <w:rPr>
          <w:rFonts w:hint="eastAsia" w:ascii="仿宋" w:hAnsi="仿宋" w:eastAsia="仿宋" w:cs="仿宋"/>
          <w:b w:val="0"/>
          <w:bCs w:val="0"/>
          <w:i w:val="0"/>
          <w:iCs w:val="0"/>
          <w:color w:val="auto"/>
          <w:sz w:val="28"/>
          <w:szCs w:val="28"/>
          <w:highlight w:val="none"/>
        </w:rPr>
        <w:t>对违章指挥，乙方有权拒绝服从。</w:t>
      </w:r>
    </w:p>
    <w:p w14:paraId="5C981A72">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2.1</w:t>
      </w:r>
      <w:r>
        <w:rPr>
          <w:rFonts w:hint="eastAsia" w:ascii="仿宋" w:hAnsi="仿宋" w:eastAsia="仿宋" w:cs="仿宋"/>
          <w:b w:val="0"/>
          <w:bCs w:val="0"/>
          <w:i w:val="0"/>
          <w:iCs w:val="0"/>
          <w:color w:val="auto"/>
          <w:sz w:val="28"/>
          <w:szCs w:val="28"/>
          <w:highlight w:val="none"/>
          <w:lang w:val="en-US" w:eastAsia="zh-CN"/>
        </w:rPr>
        <w:t>6</w:t>
      </w:r>
      <w:r>
        <w:rPr>
          <w:rFonts w:hint="eastAsia" w:ascii="仿宋" w:hAnsi="仿宋" w:eastAsia="仿宋" w:cs="仿宋"/>
          <w:b w:val="0"/>
          <w:bCs w:val="0"/>
          <w:i w:val="0"/>
          <w:iCs w:val="0"/>
          <w:color w:val="auto"/>
          <w:sz w:val="28"/>
          <w:szCs w:val="28"/>
          <w:highlight w:val="none"/>
        </w:rPr>
        <w:t>因乙方的材料及施工质量问题引起的返工、维修、更换、损失及工期的延误等造成的一切费用由乙方承担。</w:t>
      </w:r>
    </w:p>
    <w:p w14:paraId="077E5AEC">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2.1</w:t>
      </w:r>
      <w:r>
        <w:rPr>
          <w:rFonts w:hint="eastAsia" w:ascii="仿宋" w:hAnsi="仿宋" w:eastAsia="仿宋" w:cs="仿宋"/>
          <w:b w:val="0"/>
          <w:bCs w:val="0"/>
          <w:i w:val="0"/>
          <w:iCs w:val="0"/>
          <w:color w:val="auto"/>
          <w:sz w:val="28"/>
          <w:szCs w:val="28"/>
          <w:highlight w:val="none"/>
          <w:lang w:val="en-US" w:eastAsia="zh-CN"/>
        </w:rPr>
        <w:t>7</w:t>
      </w:r>
      <w:r>
        <w:rPr>
          <w:rFonts w:hint="eastAsia" w:ascii="仿宋" w:hAnsi="仿宋" w:eastAsia="仿宋" w:cs="仿宋"/>
          <w:b w:val="0"/>
          <w:bCs w:val="0"/>
          <w:i w:val="0"/>
          <w:iCs w:val="0"/>
          <w:color w:val="auto"/>
          <w:kern w:val="0"/>
          <w:sz w:val="28"/>
          <w:szCs w:val="28"/>
          <w:highlight w:val="none"/>
        </w:rPr>
        <w:t>乙方每批进场材料必须经甲方现场管理人员（或施工员）确认是否符合</w:t>
      </w:r>
      <w:r>
        <w:rPr>
          <w:rFonts w:hint="eastAsia" w:ascii="仿宋" w:hAnsi="仿宋" w:eastAsia="仿宋" w:cs="仿宋"/>
          <w:b w:val="0"/>
          <w:bCs w:val="0"/>
          <w:i w:val="0"/>
          <w:iCs w:val="0"/>
          <w:color w:val="auto"/>
          <w:kern w:val="0"/>
          <w:sz w:val="28"/>
          <w:szCs w:val="28"/>
          <w:highlight w:val="none"/>
          <w:lang w:val="en-US" w:eastAsia="zh-CN"/>
        </w:rPr>
        <w:t>合同要求及</w:t>
      </w:r>
      <w:r>
        <w:rPr>
          <w:rFonts w:hint="eastAsia" w:ascii="仿宋" w:hAnsi="仿宋" w:eastAsia="仿宋" w:cs="仿宋"/>
          <w:b w:val="0"/>
          <w:bCs w:val="0"/>
          <w:i w:val="0"/>
          <w:iCs w:val="0"/>
          <w:color w:val="auto"/>
          <w:kern w:val="0"/>
          <w:sz w:val="28"/>
          <w:szCs w:val="28"/>
          <w:highlight w:val="none"/>
        </w:rPr>
        <w:t>工程所需，如不符合，一律不准进场</w:t>
      </w:r>
      <w:r>
        <w:rPr>
          <w:rFonts w:hint="eastAsia" w:ascii="仿宋" w:hAnsi="仿宋" w:eastAsia="仿宋" w:cs="仿宋"/>
          <w:b w:val="0"/>
          <w:bCs w:val="0"/>
          <w:i w:val="0"/>
          <w:iCs w:val="0"/>
          <w:color w:val="auto"/>
          <w:kern w:val="0"/>
          <w:sz w:val="28"/>
          <w:szCs w:val="28"/>
          <w:highlight w:val="none"/>
          <w:lang w:val="en-US" w:eastAsia="zh-CN"/>
        </w:rPr>
        <w:t>并按甲方要求更换且不得因此延长工期</w:t>
      </w:r>
      <w:r>
        <w:rPr>
          <w:rFonts w:hint="eastAsia" w:ascii="仿宋" w:hAnsi="仿宋" w:eastAsia="仿宋" w:cs="仿宋"/>
          <w:b w:val="0"/>
          <w:bCs w:val="0"/>
          <w:i w:val="0"/>
          <w:iCs w:val="0"/>
          <w:color w:val="auto"/>
          <w:kern w:val="0"/>
          <w:sz w:val="28"/>
          <w:szCs w:val="28"/>
          <w:highlight w:val="none"/>
        </w:rPr>
        <w:t>，</w:t>
      </w:r>
      <w:r>
        <w:rPr>
          <w:rFonts w:hint="eastAsia" w:ascii="仿宋" w:hAnsi="仿宋" w:eastAsia="仿宋" w:cs="仿宋"/>
          <w:b w:val="0"/>
          <w:bCs w:val="0"/>
          <w:i w:val="0"/>
          <w:iCs w:val="0"/>
          <w:color w:val="auto"/>
          <w:kern w:val="0"/>
          <w:sz w:val="28"/>
          <w:szCs w:val="28"/>
          <w:highlight w:val="none"/>
          <w:lang w:val="en-US" w:eastAsia="zh-CN"/>
        </w:rPr>
        <w:t>同时乙方每次向甲方承担违约金壹万元</w:t>
      </w:r>
      <w:r>
        <w:rPr>
          <w:rFonts w:hint="eastAsia" w:ascii="仿宋" w:hAnsi="仿宋" w:eastAsia="仿宋" w:cs="仿宋"/>
          <w:b w:val="0"/>
          <w:bCs w:val="0"/>
          <w:i w:val="0"/>
          <w:iCs w:val="0"/>
          <w:color w:val="auto"/>
          <w:kern w:val="0"/>
          <w:sz w:val="28"/>
          <w:szCs w:val="28"/>
          <w:highlight w:val="none"/>
        </w:rPr>
        <w:t xml:space="preserve">。 </w:t>
      </w:r>
    </w:p>
    <w:p w14:paraId="61B23EB6">
      <w:pPr>
        <w:keepNext w:val="0"/>
        <w:keepLines w:val="0"/>
        <w:pageBreakBefore w:val="0"/>
        <w:widowControl/>
        <w:shd w:val="clear"/>
        <w:kinsoku/>
        <w:wordWrap/>
        <w:overflowPunct/>
        <w:topLinePunct w:val="0"/>
        <w:autoSpaceDE/>
        <w:autoSpaceDN/>
        <w:bidi w:val="0"/>
        <w:adjustRightInd w:val="0"/>
        <w:snapToGrid w:val="0"/>
        <w:spacing w:line="360" w:lineRule="auto"/>
        <w:ind w:left="0" w:leftChars="0" w:right="0" w:rightChars="0" w:firstLine="417" w:firstLineChars="149"/>
        <w:jc w:val="left"/>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2.1</w:t>
      </w:r>
      <w:r>
        <w:rPr>
          <w:rFonts w:hint="eastAsia" w:ascii="仿宋" w:hAnsi="仿宋" w:eastAsia="仿宋" w:cs="仿宋"/>
          <w:b w:val="0"/>
          <w:bCs w:val="0"/>
          <w:i w:val="0"/>
          <w:iCs w:val="0"/>
          <w:color w:val="auto"/>
          <w:sz w:val="28"/>
          <w:szCs w:val="28"/>
          <w:highlight w:val="none"/>
          <w:lang w:val="en-US" w:eastAsia="zh-CN"/>
        </w:rPr>
        <w:t>8</w:t>
      </w:r>
      <w:r>
        <w:rPr>
          <w:rFonts w:hint="eastAsia" w:ascii="仿宋" w:hAnsi="仿宋" w:eastAsia="仿宋" w:cs="仿宋"/>
          <w:b w:val="0"/>
          <w:bCs w:val="0"/>
          <w:i w:val="0"/>
          <w:iCs w:val="0"/>
          <w:color w:val="auto"/>
          <w:sz w:val="28"/>
          <w:szCs w:val="28"/>
          <w:highlight w:val="none"/>
        </w:rPr>
        <w:t>乙方确保本工程的工程质量和工程进度一次性满足合同要求，否则造成的一切损失由乙方承担</w:t>
      </w:r>
      <w:r>
        <w:rPr>
          <w:rFonts w:hint="eastAsia" w:ascii="仿宋" w:hAnsi="仿宋" w:eastAsia="仿宋" w:cs="仿宋"/>
          <w:b w:val="0"/>
          <w:bCs w:val="0"/>
          <w:i w:val="0"/>
          <w:iCs w:val="0"/>
          <w:color w:val="auto"/>
          <w:sz w:val="28"/>
          <w:szCs w:val="28"/>
          <w:highlight w:val="none"/>
          <w:lang w:val="en-US" w:eastAsia="zh-CN"/>
        </w:rPr>
        <w:t>且每次向甲方承担违约金</w:t>
      </w:r>
      <w:r>
        <w:rPr>
          <w:rFonts w:hint="eastAsia" w:ascii="仿宋" w:hAnsi="仿宋" w:eastAsia="仿宋" w:cs="仿宋"/>
          <w:b w:val="0"/>
          <w:bCs w:val="0"/>
          <w:i w:val="0"/>
          <w:iCs w:val="0"/>
          <w:color w:val="auto"/>
          <w:kern w:val="0"/>
          <w:sz w:val="28"/>
          <w:szCs w:val="28"/>
          <w:highlight w:val="none"/>
          <w:lang w:val="en-US" w:eastAsia="zh-CN"/>
        </w:rPr>
        <w:t>壹</w:t>
      </w:r>
      <w:r>
        <w:rPr>
          <w:rFonts w:hint="eastAsia" w:ascii="仿宋" w:hAnsi="仿宋" w:eastAsia="仿宋" w:cs="仿宋"/>
          <w:b w:val="0"/>
          <w:bCs w:val="0"/>
          <w:i w:val="0"/>
          <w:iCs w:val="0"/>
          <w:color w:val="auto"/>
          <w:sz w:val="28"/>
          <w:szCs w:val="28"/>
          <w:highlight w:val="none"/>
          <w:lang w:val="en-US" w:eastAsia="zh-CN"/>
        </w:rPr>
        <w:t>万元</w:t>
      </w:r>
      <w:r>
        <w:rPr>
          <w:rFonts w:hint="eastAsia" w:ascii="仿宋" w:hAnsi="仿宋" w:eastAsia="仿宋" w:cs="仿宋"/>
          <w:b w:val="0"/>
          <w:bCs w:val="0"/>
          <w:i w:val="0"/>
          <w:iCs w:val="0"/>
          <w:color w:val="auto"/>
          <w:sz w:val="28"/>
          <w:szCs w:val="28"/>
          <w:highlight w:val="none"/>
        </w:rPr>
        <w:t>。</w:t>
      </w:r>
    </w:p>
    <w:p w14:paraId="42C1A805">
      <w:pPr>
        <w:keepNext w:val="0"/>
        <w:keepLines w:val="0"/>
        <w:pageBreakBefore w:val="0"/>
        <w:widowControl/>
        <w:shd w:val="clear"/>
        <w:kinsoku/>
        <w:wordWrap/>
        <w:overflowPunct/>
        <w:topLinePunct w:val="0"/>
        <w:autoSpaceDE/>
        <w:autoSpaceDN/>
        <w:bidi w:val="0"/>
        <w:adjustRightInd w:val="0"/>
        <w:snapToGrid w:val="0"/>
        <w:spacing w:line="360" w:lineRule="auto"/>
        <w:ind w:left="0" w:leftChars="0" w:right="0" w:rightChars="0" w:firstLine="417" w:firstLineChars="149"/>
        <w:jc w:val="left"/>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w:t>
      </w:r>
      <w:r>
        <w:rPr>
          <w:rFonts w:hint="eastAsia" w:ascii="仿宋" w:hAnsi="仿宋" w:eastAsia="仿宋" w:cs="仿宋"/>
          <w:b w:val="0"/>
          <w:bCs w:val="0"/>
          <w:i w:val="0"/>
          <w:iCs w:val="0"/>
          <w:color w:val="auto"/>
          <w:sz w:val="28"/>
          <w:szCs w:val="28"/>
          <w:highlight w:val="none"/>
          <w:lang w:val="en-US" w:eastAsia="zh-CN"/>
        </w:rPr>
        <w:t>19</w:t>
      </w:r>
      <w:r>
        <w:rPr>
          <w:rFonts w:hint="eastAsia" w:ascii="仿宋" w:hAnsi="仿宋" w:eastAsia="仿宋" w:cs="仿宋"/>
          <w:b w:val="0"/>
          <w:bCs w:val="0"/>
          <w:i w:val="0"/>
          <w:iCs w:val="0"/>
          <w:color w:val="auto"/>
          <w:sz w:val="28"/>
          <w:szCs w:val="28"/>
          <w:highlight w:val="none"/>
        </w:rPr>
        <w:t>乙方已充分了解工程现场实际情况，确定</w:t>
      </w:r>
      <w:r>
        <w:rPr>
          <w:rFonts w:hint="eastAsia" w:ascii="仿宋" w:hAnsi="仿宋" w:eastAsia="仿宋" w:cs="仿宋"/>
          <w:b w:val="0"/>
          <w:bCs w:val="0"/>
          <w:i w:val="0"/>
          <w:iCs w:val="0"/>
          <w:color w:val="auto"/>
          <w:sz w:val="28"/>
          <w:szCs w:val="28"/>
          <w:highlight w:val="none"/>
          <w:lang w:val="en-US" w:eastAsia="zh-CN"/>
        </w:rPr>
        <w:t>第六章约定的</w:t>
      </w:r>
      <w:r>
        <w:rPr>
          <w:rFonts w:hint="eastAsia" w:ascii="仿宋" w:hAnsi="仿宋" w:eastAsia="仿宋" w:cs="仿宋"/>
          <w:b w:val="0"/>
          <w:bCs w:val="0"/>
          <w:i w:val="0"/>
          <w:iCs w:val="0"/>
          <w:color w:val="auto"/>
          <w:sz w:val="28"/>
          <w:szCs w:val="28"/>
          <w:highlight w:val="none"/>
        </w:rPr>
        <w:t>合同单价</w:t>
      </w:r>
      <w:r>
        <w:rPr>
          <w:rFonts w:hint="eastAsia" w:ascii="仿宋" w:hAnsi="仿宋" w:eastAsia="仿宋" w:cs="仿宋"/>
          <w:b w:val="0"/>
          <w:bCs w:val="0"/>
          <w:i w:val="0"/>
          <w:iCs w:val="0"/>
          <w:color w:val="auto"/>
          <w:sz w:val="28"/>
          <w:szCs w:val="28"/>
          <w:highlight w:val="none"/>
          <w:lang w:val="en-US" w:eastAsia="zh-CN"/>
        </w:rPr>
        <w:t>/总价</w:t>
      </w:r>
      <w:r>
        <w:rPr>
          <w:rFonts w:hint="eastAsia" w:ascii="仿宋" w:hAnsi="仿宋" w:eastAsia="仿宋" w:cs="仿宋"/>
          <w:b w:val="0"/>
          <w:bCs w:val="0"/>
          <w:i w:val="0"/>
          <w:iCs w:val="0"/>
          <w:color w:val="auto"/>
          <w:sz w:val="28"/>
          <w:szCs w:val="28"/>
          <w:highlight w:val="none"/>
        </w:rPr>
        <w:t>已包含处理现场各种因素导致的多次进退场、怠工、误工等不能正常开工情形的费用</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甲方无需另行计费给乙方。</w:t>
      </w:r>
    </w:p>
    <w:p w14:paraId="7E1A5D2C">
      <w:pPr>
        <w:keepNext w:val="0"/>
        <w:keepLines w:val="0"/>
        <w:pageBreakBefore w:val="0"/>
        <w:widowControl/>
        <w:shd w:val="clear"/>
        <w:kinsoku/>
        <w:wordWrap/>
        <w:overflowPunct/>
        <w:topLinePunct w:val="0"/>
        <w:autoSpaceDE/>
        <w:autoSpaceDN/>
        <w:bidi w:val="0"/>
        <w:adjustRightInd w:val="0"/>
        <w:snapToGrid w:val="0"/>
        <w:spacing w:line="360" w:lineRule="auto"/>
        <w:ind w:left="0" w:leftChars="0" w:right="0" w:rightChars="0" w:firstLine="417" w:firstLineChars="149"/>
        <w:jc w:val="left"/>
        <w:textAlignment w:val="baseline"/>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w:t>
      </w:r>
      <w:r>
        <w:rPr>
          <w:rFonts w:hint="eastAsia" w:ascii="仿宋" w:hAnsi="仿宋" w:eastAsia="仿宋" w:cs="仿宋"/>
          <w:b w:val="0"/>
          <w:bCs w:val="0"/>
          <w:i w:val="0"/>
          <w:iCs w:val="0"/>
          <w:color w:val="auto"/>
          <w:sz w:val="28"/>
          <w:szCs w:val="28"/>
          <w:highlight w:val="none"/>
          <w:lang w:val="en-US" w:eastAsia="zh-CN"/>
        </w:rPr>
        <w:t>20</w:t>
      </w:r>
      <w:r>
        <w:rPr>
          <w:rFonts w:hint="eastAsia" w:ascii="仿宋" w:hAnsi="仿宋" w:eastAsia="仿宋" w:cs="仿宋"/>
          <w:b w:val="0"/>
          <w:bCs w:val="0"/>
          <w:i w:val="0"/>
          <w:iCs w:val="0"/>
          <w:color w:val="auto"/>
          <w:sz w:val="28"/>
          <w:szCs w:val="28"/>
          <w:highlight w:val="none"/>
        </w:rPr>
        <w:t>乙方人员进场时须提供本工程所在地三甲医院出具的体检健康证明，否则甲方有权将无证人员驱逐出施工现场，且乙方须向甲方缴纳违约金每人每次200元。</w:t>
      </w:r>
      <w:r>
        <w:rPr>
          <w:rFonts w:hint="eastAsia" w:ascii="仿宋" w:hAnsi="仿宋" w:eastAsia="仿宋" w:cs="仿宋"/>
          <w:b w:val="0"/>
          <w:bCs w:val="0"/>
          <w:i w:val="0"/>
          <w:iCs w:val="0"/>
          <w:color w:val="auto"/>
          <w:sz w:val="28"/>
          <w:szCs w:val="28"/>
          <w:highlight w:val="none"/>
          <w:lang w:val="en-US" w:eastAsia="zh-CN"/>
        </w:rPr>
        <w:t>无论</w:t>
      </w:r>
      <w:r>
        <w:rPr>
          <w:rFonts w:hint="eastAsia" w:ascii="仿宋" w:hAnsi="仿宋" w:eastAsia="仿宋" w:cs="仿宋"/>
          <w:b w:val="0"/>
          <w:bCs w:val="0"/>
          <w:i w:val="0"/>
          <w:iCs w:val="0"/>
          <w:color w:val="auto"/>
          <w:sz w:val="28"/>
          <w:szCs w:val="28"/>
          <w:highlight w:val="none"/>
        </w:rPr>
        <w:t>乙方</w:t>
      </w:r>
      <w:r>
        <w:rPr>
          <w:rFonts w:hint="eastAsia" w:ascii="仿宋" w:hAnsi="仿宋" w:eastAsia="仿宋" w:cs="仿宋"/>
          <w:b w:val="0"/>
          <w:bCs w:val="0"/>
          <w:i w:val="0"/>
          <w:iCs w:val="0"/>
          <w:color w:val="auto"/>
          <w:sz w:val="28"/>
          <w:szCs w:val="28"/>
          <w:highlight w:val="none"/>
          <w:lang w:val="en-US" w:eastAsia="zh-CN"/>
        </w:rPr>
        <w:t>是否</w:t>
      </w:r>
      <w:r>
        <w:rPr>
          <w:rFonts w:hint="eastAsia" w:ascii="仿宋" w:hAnsi="仿宋" w:eastAsia="仿宋" w:cs="仿宋"/>
          <w:b w:val="0"/>
          <w:bCs w:val="0"/>
          <w:i w:val="0"/>
          <w:iCs w:val="0"/>
          <w:color w:val="auto"/>
          <w:sz w:val="28"/>
          <w:szCs w:val="28"/>
          <w:highlight w:val="none"/>
        </w:rPr>
        <w:t>提供，</w:t>
      </w:r>
      <w:r>
        <w:rPr>
          <w:rFonts w:hint="eastAsia" w:ascii="仿宋" w:hAnsi="仿宋" w:eastAsia="仿宋" w:cs="仿宋"/>
          <w:b w:val="0"/>
          <w:bCs w:val="0"/>
          <w:i w:val="0"/>
          <w:iCs w:val="0"/>
          <w:color w:val="auto"/>
          <w:sz w:val="28"/>
          <w:szCs w:val="28"/>
          <w:highlight w:val="none"/>
          <w:lang w:val="en-US" w:eastAsia="zh-CN"/>
        </w:rPr>
        <w:t>均</w:t>
      </w:r>
      <w:r>
        <w:rPr>
          <w:rFonts w:hint="eastAsia" w:ascii="仿宋" w:hAnsi="仿宋" w:eastAsia="仿宋" w:cs="仿宋"/>
          <w:b w:val="0"/>
          <w:bCs w:val="0"/>
          <w:i w:val="0"/>
          <w:iCs w:val="0"/>
          <w:color w:val="auto"/>
          <w:sz w:val="28"/>
          <w:szCs w:val="28"/>
          <w:highlight w:val="none"/>
        </w:rPr>
        <w:t>须保证乙方人员身体健康，无妨碍从事工作的疾病和生理缺陷，符合进场及本工程工作要求。因乙方人员自身疾病或生理缺陷等原因导致的伤亡均由乙方承担全责，</w:t>
      </w:r>
      <w:r>
        <w:rPr>
          <w:rFonts w:hint="eastAsia" w:ascii="仿宋" w:hAnsi="仿宋" w:eastAsia="仿宋" w:cs="仿宋"/>
          <w:b w:val="0"/>
          <w:bCs w:val="0"/>
          <w:i w:val="0"/>
          <w:iCs w:val="0"/>
          <w:color w:val="auto"/>
          <w:sz w:val="28"/>
          <w:szCs w:val="28"/>
          <w:highlight w:val="none"/>
          <w:lang w:val="en-US" w:eastAsia="zh-CN"/>
        </w:rPr>
        <w:t>乙方</w:t>
      </w:r>
      <w:r>
        <w:rPr>
          <w:rFonts w:hint="eastAsia" w:ascii="仿宋" w:hAnsi="仿宋" w:eastAsia="仿宋" w:cs="仿宋"/>
          <w:b w:val="0"/>
          <w:bCs w:val="0"/>
          <w:i w:val="0"/>
          <w:iCs w:val="0"/>
          <w:color w:val="auto"/>
          <w:sz w:val="28"/>
          <w:szCs w:val="28"/>
          <w:highlight w:val="none"/>
        </w:rPr>
        <w:t>不追究甲方责任及要求甲方承担任何费用。</w:t>
      </w:r>
    </w:p>
    <w:p w14:paraId="798D3FE8">
      <w:pPr>
        <w:keepNext w:val="0"/>
        <w:keepLines w:val="0"/>
        <w:pageBreakBefore w:val="0"/>
        <w:widowControl/>
        <w:shd w:val="clear"/>
        <w:kinsoku/>
        <w:wordWrap/>
        <w:overflowPunct/>
        <w:topLinePunct w:val="0"/>
        <w:autoSpaceDE/>
        <w:autoSpaceDN/>
        <w:bidi w:val="0"/>
        <w:adjustRightInd w:val="0"/>
        <w:snapToGrid w:val="0"/>
        <w:spacing w:line="360" w:lineRule="auto"/>
        <w:ind w:left="0" w:leftChars="0" w:right="0" w:rightChars="0" w:firstLine="417" w:firstLineChars="149"/>
        <w:jc w:val="left"/>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w:t>
      </w:r>
      <w:r>
        <w:rPr>
          <w:rFonts w:hint="eastAsia" w:ascii="仿宋" w:hAnsi="仿宋" w:eastAsia="仿宋" w:cs="仿宋"/>
          <w:b w:val="0"/>
          <w:bCs w:val="0"/>
          <w:i w:val="0"/>
          <w:iCs w:val="0"/>
          <w:color w:val="auto"/>
          <w:sz w:val="28"/>
          <w:szCs w:val="28"/>
          <w:highlight w:val="none"/>
          <w:lang w:val="en-US" w:eastAsia="zh-CN"/>
        </w:rPr>
        <w:t>21</w:t>
      </w:r>
      <w:r>
        <w:rPr>
          <w:rFonts w:hint="eastAsia" w:ascii="仿宋" w:hAnsi="仿宋" w:eastAsia="仿宋" w:cs="仿宋"/>
          <w:b w:val="0"/>
          <w:bCs w:val="0"/>
          <w:i w:val="0"/>
          <w:iCs w:val="0"/>
          <w:color w:val="auto"/>
          <w:sz w:val="28"/>
          <w:szCs w:val="28"/>
          <w:highlight w:val="none"/>
        </w:rPr>
        <w:t>本合同履行过程中，乙方如进行企业名称变更，须及时书面通知甲方并随附工商登记主管部门核发的相应证明文件，否则甲方有权中止合同付款义务，直至乙方就该变更事宜提交有效证明文件并配合甲方完成对乙方主体身份的核验。如乙方自身主体被工商登记主管部门注销，甲方有权不履行合同付款义务且无须承担任何违约责任。</w:t>
      </w:r>
    </w:p>
    <w:p w14:paraId="291FB45C">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9.2.22</w:t>
      </w:r>
      <w:r>
        <w:rPr>
          <w:rFonts w:hint="eastAsia" w:ascii="仿宋" w:hAnsi="仿宋" w:eastAsia="仿宋" w:cs="仿宋"/>
          <w:i w:val="0"/>
          <w:iCs w:val="0"/>
          <w:color w:val="auto"/>
          <w:sz w:val="28"/>
          <w:szCs w:val="28"/>
          <w:highlight w:val="none"/>
          <w:shd w:val="clear" w:color="auto" w:fill="auto"/>
          <w:lang w:val="en-US" w:eastAsia="zh-CN"/>
        </w:rPr>
        <w:t>乙方须按甲方书面确定的图纸、设计变更通知单施工，未经甲方书面同意而脱离图纸、设计变更通知单而擅自施工的，无论是否影响本工程质量或工期，乙方每次须支付违约金人民币壹万元给甲方，并承担因此导致的一切后果及赔偿甲方损失，同时甲方不承担由此增加的费用，由此节约的费用（以甲方计算的为准）则由甲方享有。（因乙方擅自施工系单方变更合同的违约行为，节约的费用视同支付给甲方的违约金。）</w:t>
      </w:r>
    </w:p>
    <w:p w14:paraId="59ED8681">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9.2.23乙方原因导致的一切安全事故，属乙方责任，所有损失及费用由乙方承担。</w:t>
      </w:r>
    </w:p>
    <w:p w14:paraId="08257317">
      <w:pPr>
        <w:keepNext w:val="0"/>
        <w:keepLines w:val="0"/>
        <w:pageBreakBefore w:val="0"/>
        <w:numPr>
          <w:ilvl w:val="0"/>
          <w:numId w:val="0"/>
        </w:numPr>
        <w:shd w:val="clear"/>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9.2.24</w:t>
      </w:r>
      <w:r>
        <w:rPr>
          <w:rFonts w:hint="eastAsia" w:ascii="仿宋" w:hAnsi="仿宋" w:eastAsia="仿宋" w:cs="仿宋"/>
          <w:b w:val="0"/>
          <w:bCs w:val="0"/>
          <w:i w:val="0"/>
          <w:iCs w:val="0"/>
          <w:color w:val="auto"/>
          <w:sz w:val="28"/>
          <w:highlight w:val="none"/>
          <w:u w:val="none"/>
          <w:shd w:val="clear" w:color="auto" w:fill="auto"/>
          <w:lang w:val="en-US" w:eastAsia="zh-CN"/>
        </w:rPr>
        <w:t>乙方人员在本合同履行期间所发生的所有安全事故，均由乙方承担所发生的全部费用及损失，对甲方造成损失的则由乙方赔偿甲方损失。</w:t>
      </w:r>
    </w:p>
    <w:p w14:paraId="17DDA969">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9.2.25乙方人员（包括乙方人员的家属、朋友等）在本项目地点发生的所有安全事故均与甲方无关，甲方不承担任何责任和费用，一切责任和费用由乙方承担。</w:t>
      </w:r>
    </w:p>
    <w:p w14:paraId="297D3837">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lang w:val="en-US" w:eastAsia="zh-CN"/>
        </w:rPr>
        <w:t>9.2.26</w:t>
      </w:r>
      <w:r>
        <w:rPr>
          <w:rFonts w:hint="eastAsia" w:ascii="仿宋" w:hAnsi="仿宋" w:eastAsia="仿宋" w:cs="仿宋"/>
          <w:b w:val="0"/>
          <w:bCs w:val="0"/>
          <w:i w:val="0"/>
          <w:iCs w:val="0"/>
          <w:color w:val="auto"/>
          <w:sz w:val="28"/>
          <w:szCs w:val="28"/>
          <w:highlight w:val="none"/>
          <w:u w:val="none"/>
          <w:lang w:val="en-US" w:eastAsia="zh-CN"/>
        </w:rPr>
        <w:t>非甲方原因导致的乙方人员在本合同履行期间发生的所有安全事故或其他伤亡情形（如中暑、猝死、药物过敏、食物中毒等），均由乙方承担所发生的全部费用及损失，对甲方造成损失的则由乙方赔偿。非甲乙双方原因导致的乙方人员安全事故，由乙方承担责任和费用，由甲方协助乙方与肇事者协调、协商。</w:t>
      </w:r>
    </w:p>
    <w:p w14:paraId="7BB31284">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9.2.27合同有效期内，乙方须确保自身持续具备履行合同义务的合法资质资格（尤其须符合政府主管部门的要求），否则甲方有权：①自乙方不具备合法资质、资格之日起，乙方每日向甲方支付违约金人民币伍佰元，直至乙方恢复相关资质、资格；②甲方单方解除合同并收回所有已付款项。</w:t>
      </w:r>
    </w:p>
    <w:p w14:paraId="601855CA">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02" w:firstLineChars="149"/>
        <w:textAlignment w:val="baseline"/>
        <w:rPr>
          <w:rFonts w:hint="eastAsia" w:ascii="仿宋" w:hAnsi="仿宋" w:eastAsia="仿宋" w:cs="仿宋"/>
          <w:color w:val="auto"/>
          <w:sz w:val="27"/>
          <w:szCs w:val="27"/>
          <w:highlight w:val="none"/>
          <w:lang w:val="en-US" w:eastAsia="zh-CN"/>
        </w:rPr>
      </w:pPr>
      <w:r>
        <w:rPr>
          <w:rFonts w:hint="eastAsia" w:ascii="仿宋" w:hAnsi="仿宋" w:eastAsia="仿宋" w:cs="仿宋"/>
          <w:color w:val="auto"/>
          <w:sz w:val="27"/>
          <w:szCs w:val="27"/>
          <w:highlight w:val="none"/>
          <w:lang w:val="en-US" w:eastAsia="zh-CN"/>
        </w:rPr>
        <w:t>9.2.28乙方组织施工人员进场时，须</w:t>
      </w:r>
      <w:r>
        <w:rPr>
          <w:rFonts w:hint="eastAsia" w:ascii="仿宋" w:hAnsi="仿宋" w:eastAsia="仿宋" w:cs="仿宋"/>
          <w:color w:val="auto"/>
          <w:sz w:val="27"/>
          <w:szCs w:val="27"/>
          <w:highlight w:val="none"/>
          <w:u w:val="none"/>
          <w:lang w:val="en-US" w:eastAsia="zh-CN"/>
        </w:rPr>
        <w:t>提供《技术工人素质承诺书》（</w:t>
      </w:r>
      <w:r>
        <w:rPr>
          <w:rFonts w:hint="eastAsia" w:ascii="仿宋" w:hAnsi="仿宋" w:eastAsia="仿宋" w:cs="仿宋"/>
          <w:color w:val="auto"/>
          <w:sz w:val="27"/>
          <w:szCs w:val="27"/>
          <w:highlight w:val="none"/>
          <w:lang w:val="en-US" w:eastAsia="zh-CN"/>
        </w:rPr>
        <w:t>格式</w:t>
      </w:r>
      <w:r>
        <w:rPr>
          <w:rFonts w:hint="eastAsia" w:ascii="仿宋" w:hAnsi="仿宋" w:eastAsia="仿宋" w:cs="仿宋"/>
          <w:color w:val="auto"/>
          <w:sz w:val="27"/>
          <w:szCs w:val="27"/>
          <w:highlight w:val="none"/>
          <w:u w:val="none"/>
          <w:lang w:val="en-US" w:eastAsia="zh-CN"/>
        </w:rPr>
        <w:t>详见</w:t>
      </w:r>
      <w:r>
        <w:rPr>
          <w:rFonts w:hint="eastAsia" w:ascii="仿宋" w:hAnsi="仿宋" w:eastAsia="仿宋" w:cs="仿宋"/>
          <w:color w:val="auto"/>
          <w:sz w:val="27"/>
          <w:szCs w:val="27"/>
          <w:highlight w:val="none"/>
          <w:lang w:val="en-US" w:eastAsia="zh-CN"/>
        </w:rPr>
        <w:t>附件）给甲方，否则不得进场，并且须按甲方要求提供技术工人施工样板或组织甲方观摩技术工人现场分步分项施工技能，经甲方检验合格后乙方相关技术工人方可进入本项目施工，不合格人员须无条件按甲方要求当天退场且甲方不因此承担任何费用和责任，乙方同时按甲方要求另行组织合格人员进场施工。</w:t>
      </w:r>
    </w:p>
    <w:p w14:paraId="394D9F7B">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02" w:firstLineChars="149"/>
        <w:textAlignment w:val="baseline"/>
        <w:rPr>
          <w:rFonts w:hint="eastAsia" w:ascii="仿宋" w:hAnsi="仿宋" w:eastAsia="仿宋" w:cs="仿宋"/>
          <w:color w:val="auto"/>
          <w:sz w:val="27"/>
          <w:szCs w:val="27"/>
          <w:highlight w:val="none"/>
          <w:lang w:val="en-US" w:eastAsia="zh-CN"/>
        </w:rPr>
      </w:pPr>
      <w:r>
        <w:rPr>
          <w:rFonts w:hint="eastAsia" w:ascii="仿宋" w:hAnsi="仿宋" w:eastAsia="仿宋" w:cs="仿宋"/>
          <w:color w:val="auto"/>
          <w:sz w:val="27"/>
          <w:szCs w:val="27"/>
          <w:highlight w:val="none"/>
          <w:lang w:val="en-US" w:eastAsia="zh-CN"/>
        </w:rPr>
        <w:t>9.2.29乙方与第三人签订的劳动、租赁、买卖等一切合同，与甲方无关。乙方在施工期间发生的与第三方一切合同债务，由乙方负全责处理并承担责任。</w:t>
      </w:r>
    </w:p>
    <w:p w14:paraId="2806A22B">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02" w:firstLineChars="149"/>
        <w:textAlignment w:val="baseline"/>
        <w:rPr>
          <w:rFonts w:hint="default" w:ascii="仿宋" w:hAnsi="仿宋" w:eastAsia="仿宋" w:cs="仿宋"/>
          <w:color w:val="auto"/>
          <w:sz w:val="27"/>
          <w:szCs w:val="27"/>
          <w:highlight w:val="none"/>
          <w:lang w:val="en-US" w:eastAsia="zh-CN"/>
        </w:rPr>
      </w:pPr>
      <w:r>
        <w:rPr>
          <w:rFonts w:hint="eastAsia" w:ascii="仿宋" w:hAnsi="仿宋" w:eastAsia="仿宋" w:cs="仿宋"/>
          <w:color w:val="auto"/>
          <w:sz w:val="27"/>
          <w:szCs w:val="27"/>
          <w:highlight w:val="none"/>
          <w:lang w:val="en-US" w:eastAsia="zh-CN"/>
        </w:rPr>
        <w:t>9.2.30乙方与第三方发生的任何经济往来、债务纠纷均与甲方无关。乙方须保证所供应材料无权属上的瑕疵或无知识产权的争议，若因此对甲方造成损失，则由乙方负全责赔偿。</w:t>
      </w:r>
    </w:p>
    <w:p w14:paraId="74C77F8F">
      <w:pPr>
        <w:keepNext w:val="0"/>
        <w:keepLines w:val="0"/>
        <w:pageBreakBefore w:val="0"/>
        <w:widowControl w:val="0"/>
        <w:numPr>
          <w:ilvl w:val="0"/>
          <w:numId w:val="1"/>
        </w:numPr>
        <w:shd w:val="clea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36" w:name="_Toc25515"/>
      <w:r>
        <w:rPr>
          <w:rFonts w:hint="eastAsia" w:ascii="仿宋" w:hAnsi="仿宋" w:eastAsia="仿宋" w:cs="仿宋"/>
          <w:b/>
          <w:bCs/>
          <w:i w:val="0"/>
          <w:iCs w:val="0"/>
          <w:color w:val="auto"/>
          <w:sz w:val="28"/>
          <w:szCs w:val="28"/>
          <w:highlight w:val="none"/>
          <w:shd w:val="clear" w:color="auto" w:fill="auto"/>
          <w:lang w:val="en-US" w:eastAsia="zh-CN"/>
        </w:rPr>
        <w:t>安全生产、文明施工要求</w:t>
      </w:r>
      <w:bookmarkEnd w:id="35"/>
      <w:bookmarkEnd w:id="36"/>
    </w:p>
    <w:p w14:paraId="68B15A8F">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b w:val="0"/>
          <w:bCs w:val="0"/>
          <w:i w:val="0"/>
          <w:iCs w:val="0"/>
          <w:color w:val="auto"/>
          <w:sz w:val="28"/>
          <w:szCs w:val="28"/>
          <w:highlight w:val="none"/>
          <w:u w:val="none"/>
          <w:lang w:val="en-US" w:eastAsia="zh-CN"/>
        </w:rPr>
      </w:pPr>
      <w:bookmarkStart w:id="37" w:name="_Toc8911"/>
      <w:r>
        <w:rPr>
          <w:rFonts w:hint="eastAsia" w:ascii="仿宋" w:hAnsi="仿宋" w:eastAsia="仿宋" w:cs="仿宋"/>
          <w:b w:val="0"/>
          <w:bCs w:val="0"/>
          <w:i w:val="0"/>
          <w:iCs w:val="0"/>
          <w:color w:val="auto"/>
          <w:sz w:val="28"/>
          <w:szCs w:val="28"/>
          <w:highlight w:val="none"/>
          <w:u w:val="none"/>
          <w:lang w:val="en-US" w:eastAsia="zh-CN"/>
        </w:rPr>
        <w:t>10.1甲方应对乙方进场的施工人员进行安全教育。</w:t>
      </w:r>
    </w:p>
    <w:p w14:paraId="3A9E802C">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10.2甲方不得违反《建设工程安全生产管理条例》（有更新版本则按最新版本执行）的规定要求乙方违章施工。因甲方指挥失误导致的安全事故由甲方承担相应责任和费用。</w:t>
      </w:r>
    </w:p>
    <w:p w14:paraId="1F129584">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val="en-US" w:eastAsia="zh-CN"/>
        </w:rPr>
        <w:t>10.3</w:t>
      </w:r>
      <w:r>
        <w:rPr>
          <w:rFonts w:hint="eastAsia" w:ascii="仿宋" w:hAnsi="仿宋" w:eastAsia="仿宋" w:cs="仿宋"/>
          <w:i w:val="0"/>
          <w:iCs w:val="0"/>
          <w:color w:val="auto"/>
          <w:sz w:val="28"/>
          <w:szCs w:val="28"/>
          <w:highlight w:val="none"/>
          <w:shd w:val="clear" w:color="auto" w:fill="auto"/>
        </w:rPr>
        <w:t>乙方须严格遵守《建筑施工安全检查标准》（JGJ59-2011标准</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有更新版本则按最新版本执行）</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《建设工程安全生产管理条例》（有更新版本则按最新版本执行）等地方政府相关法律法规文件及甲方针对本工程的安全生产、文明施工管理制度的规定，组织安排工人施工，消除安全隐患</w:t>
      </w:r>
      <w:r>
        <w:rPr>
          <w:rFonts w:hint="eastAsia" w:ascii="仿宋" w:hAnsi="仿宋" w:eastAsia="仿宋" w:cs="仿宋"/>
          <w:i w:val="0"/>
          <w:iCs w:val="0"/>
          <w:color w:val="auto"/>
          <w:sz w:val="28"/>
          <w:szCs w:val="28"/>
          <w:highlight w:val="none"/>
          <w:shd w:val="clear" w:color="auto" w:fill="auto"/>
          <w:lang w:eastAsia="zh-CN"/>
        </w:rPr>
        <w:t>。</w:t>
      </w:r>
    </w:p>
    <w:p w14:paraId="0E9857AD">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rPr>
        <w:t>10.</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乙方施工过程中，上道工序完成与下道工序必须进行工作面交接并以书面形式确认，甲方及相关单位签字确认的“隐蔽验收表”作为工程进度款申请书及结算书的附件。</w:t>
      </w:r>
    </w:p>
    <w:p w14:paraId="2B3F9A6C">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color w:val="auto"/>
          <w:sz w:val="28"/>
          <w:szCs w:val="28"/>
          <w:highlight w:val="none"/>
          <w:lang w:val="en-US" w:eastAsia="zh-CN"/>
        </w:rPr>
      </w:pPr>
      <w:r>
        <w:rPr>
          <w:rFonts w:hint="eastAsia" w:ascii="仿宋" w:hAnsi="仿宋" w:eastAsia="仿宋" w:cs="仿宋"/>
          <w:i w:val="0"/>
          <w:iCs w:val="0"/>
          <w:color w:val="auto"/>
          <w:sz w:val="28"/>
          <w:szCs w:val="28"/>
          <w:highlight w:val="none"/>
          <w:lang w:eastAsia="zh-CN"/>
        </w:rPr>
        <w:t>10.</w:t>
      </w:r>
      <w:r>
        <w:rPr>
          <w:rFonts w:hint="eastAsia" w:ascii="仿宋" w:hAnsi="仿宋" w:eastAsia="仿宋" w:cs="仿宋"/>
          <w:i w:val="0"/>
          <w:iCs w:val="0"/>
          <w:color w:val="auto"/>
          <w:sz w:val="28"/>
          <w:szCs w:val="28"/>
          <w:highlight w:val="none"/>
          <w:lang w:val="en-US" w:eastAsia="zh-CN"/>
        </w:rPr>
        <w:t>5</w:t>
      </w:r>
      <w:r>
        <w:rPr>
          <w:rFonts w:hint="eastAsia" w:ascii="仿宋" w:hAnsi="仿宋" w:eastAsia="仿宋" w:cs="仿宋"/>
          <w:color w:val="auto"/>
          <w:sz w:val="28"/>
          <w:szCs w:val="28"/>
          <w:highlight w:val="none"/>
          <w:lang w:val="en-US" w:eastAsia="zh-CN"/>
        </w:rPr>
        <w:t>乙方施工过程中，负责本工程工作面上所用材料、机具、垃圾的清理，做到工完场清，并自行负责所有建筑垃圾、生活垃圾的处置。如乙方未能自行处置，必须于每道工序验收前把工作面有关的建筑垃圾、生活垃圾等清理到甲方指定位置，由甲方统一就该部分垃圾处理费（含外运及机械台班费等）按责、按量进行分摊后，由乙方及相关分包单位承担，并以书面形式确认，在结算时予以扣除。结算书须包含甲方项目部按照垃圾产生的责任单位进行数量和全部费用的分摊表，该表须甲方施工员、项目副经理、项目经理签认，否则甲方有权不予办理结算且不违约。</w:t>
      </w:r>
    </w:p>
    <w:p w14:paraId="2D3C2DB0">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default" w:ascii="仿宋" w:hAnsi="仿宋" w:eastAsia="仿宋" w:cs="仿宋"/>
          <w:i w:val="0"/>
          <w:iCs w:val="0"/>
          <w:color w:val="auto"/>
          <w:sz w:val="28"/>
          <w:szCs w:val="28"/>
          <w:highlight w:val="none"/>
          <w:u w:val="single"/>
          <w:shd w:val="clear" w:color="auto" w:fill="auto"/>
          <w:lang w:val="en-US" w:eastAsia="zh-CN"/>
        </w:rPr>
      </w:pPr>
      <w:r>
        <w:rPr>
          <w:rFonts w:hint="eastAsia" w:ascii="仿宋" w:hAnsi="仿宋" w:eastAsia="仿宋" w:cs="仿宋"/>
          <w:color w:val="auto"/>
          <w:sz w:val="28"/>
          <w:szCs w:val="28"/>
          <w:highlight w:val="none"/>
          <w:lang w:val="en-US" w:eastAsia="zh-CN"/>
        </w:rPr>
        <w:t>乙方每天施工过程中须做到工完场清，乙方造成的垃圾由乙方负责清理外运至甲方指定地点，相关费用已含于第六章约定的合同价中，甲方无需另行计费给乙方。</w:t>
      </w:r>
    </w:p>
    <w:p w14:paraId="4108F153">
      <w:pPr>
        <w:keepNext w:val="0"/>
        <w:keepLines w:val="0"/>
        <w:pageBreakBefore w:val="0"/>
        <w:widowControl w:val="0"/>
        <w:numPr>
          <w:ilvl w:val="0"/>
          <w:numId w:val="1"/>
        </w:numPr>
        <w:shd w:val="clea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38" w:name="_Toc24188"/>
      <w:r>
        <w:rPr>
          <w:rFonts w:hint="eastAsia" w:ascii="仿宋" w:hAnsi="仿宋" w:eastAsia="仿宋" w:cs="仿宋"/>
          <w:b/>
          <w:bCs/>
          <w:i w:val="0"/>
          <w:iCs w:val="0"/>
          <w:color w:val="auto"/>
          <w:sz w:val="28"/>
          <w:szCs w:val="28"/>
          <w:highlight w:val="none"/>
          <w:shd w:val="clear" w:color="auto" w:fill="auto"/>
          <w:lang w:val="en-US" w:eastAsia="zh-CN"/>
        </w:rPr>
        <w:t>甲供材料设备</w:t>
      </w:r>
      <w:bookmarkEnd w:id="37"/>
      <w:bookmarkEnd w:id="38"/>
    </w:p>
    <w:p w14:paraId="401811F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lang w:val="en-US" w:eastAsia="zh-CN"/>
        </w:rPr>
      </w:pPr>
      <w:bookmarkStart w:id="39" w:name="_Toc24023"/>
      <w:r>
        <w:rPr>
          <w:rFonts w:hint="eastAsia" w:ascii="仿宋" w:hAnsi="仿宋" w:eastAsia="仿宋" w:cs="仿宋"/>
          <w:i w:val="0"/>
          <w:iCs w:val="0"/>
          <w:color w:val="auto"/>
          <w:sz w:val="28"/>
          <w:szCs w:val="28"/>
          <w:highlight w:val="none"/>
          <w:lang w:eastAsia="zh-CN"/>
        </w:rPr>
        <w:t>11.</w:t>
      </w:r>
      <w:r>
        <w:rPr>
          <w:rFonts w:hint="eastAsia" w:ascii="仿宋" w:hAnsi="仿宋" w:eastAsia="仿宋" w:cs="仿宋"/>
          <w:i w:val="0"/>
          <w:iCs w:val="0"/>
          <w:color w:val="auto"/>
          <w:sz w:val="28"/>
          <w:szCs w:val="28"/>
          <w:highlight w:val="none"/>
        </w:rPr>
        <w:t>1乙方在施工现场使用各种资源都必须按</w:t>
      </w:r>
      <w:r>
        <w:rPr>
          <w:rFonts w:hint="eastAsia" w:ascii="仿宋" w:hAnsi="仿宋" w:eastAsia="仿宋" w:cs="仿宋"/>
          <w:i w:val="0"/>
          <w:iCs w:val="0"/>
          <w:color w:val="auto"/>
          <w:sz w:val="28"/>
          <w:szCs w:val="28"/>
          <w:highlight w:val="none"/>
          <w:lang w:val="en-US" w:eastAsia="zh-CN"/>
        </w:rPr>
        <w:t>甲方</w:t>
      </w:r>
      <w:r>
        <w:rPr>
          <w:rFonts w:hint="eastAsia" w:ascii="仿宋" w:hAnsi="仿宋" w:eastAsia="仿宋" w:cs="仿宋"/>
          <w:i w:val="0"/>
          <w:iCs w:val="0"/>
          <w:color w:val="auto"/>
          <w:sz w:val="28"/>
          <w:szCs w:val="28"/>
          <w:highlight w:val="none"/>
        </w:rPr>
        <w:t>规定办理租用、借用、领用手续。</w:t>
      </w:r>
    </w:p>
    <w:p w14:paraId="2D7A412E">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rPr>
      </w:pPr>
      <w:r>
        <w:rPr>
          <w:rFonts w:hint="eastAsia" w:ascii="仿宋" w:hAnsi="仿宋" w:eastAsia="仿宋" w:cs="仿宋"/>
          <w:i w:val="0"/>
          <w:iCs w:val="0"/>
          <w:color w:val="auto"/>
          <w:sz w:val="28"/>
          <w:szCs w:val="28"/>
          <w:highlight w:val="none"/>
          <w:lang w:eastAsia="zh-CN"/>
        </w:rPr>
        <w:t>11.</w:t>
      </w:r>
      <w:r>
        <w:rPr>
          <w:rFonts w:hint="eastAsia" w:ascii="仿宋" w:hAnsi="仿宋" w:eastAsia="仿宋" w:cs="仿宋"/>
          <w:i w:val="0"/>
          <w:iCs w:val="0"/>
          <w:color w:val="auto"/>
          <w:sz w:val="28"/>
          <w:szCs w:val="28"/>
          <w:highlight w:val="none"/>
        </w:rPr>
        <w:t>2乙方</w:t>
      </w:r>
      <w:r>
        <w:rPr>
          <w:rFonts w:hint="eastAsia" w:ascii="仿宋" w:hAnsi="仿宋" w:eastAsia="仿宋" w:cs="仿宋"/>
          <w:i w:val="0"/>
          <w:iCs w:val="0"/>
          <w:color w:val="auto"/>
          <w:sz w:val="28"/>
          <w:szCs w:val="28"/>
          <w:highlight w:val="none"/>
          <w:lang w:val="en-US" w:eastAsia="zh-CN"/>
        </w:rPr>
        <w:t>对</w:t>
      </w:r>
      <w:r>
        <w:rPr>
          <w:rFonts w:hint="eastAsia" w:ascii="仿宋" w:hAnsi="仿宋" w:eastAsia="仿宋" w:cs="仿宋"/>
          <w:i w:val="0"/>
          <w:iCs w:val="0"/>
          <w:color w:val="auto"/>
          <w:sz w:val="28"/>
          <w:szCs w:val="28"/>
          <w:highlight w:val="none"/>
        </w:rPr>
        <w:t>周转材料、建筑材料和施工机具</w:t>
      </w:r>
      <w:r>
        <w:rPr>
          <w:rFonts w:hint="eastAsia" w:ascii="仿宋" w:hAnsi="仿宋" w:eastAsia="仿宋" w:cs="仿宋"/>
          <w:i w:val="0"/>
          <w:iCs w:val="0"/>
          <w:color w:val="auto"/>
          <w:sz w:val="28"/>
          <w:szCs w:val="28"/>
          <w:highlight w:val="none"/>
          <w:lang w:val="en-US" w:eastAsia="zh-CN"/>
        </w:rPr>
        <w:t>应</w:t>
      </w:r>
      <w:r>
        <w:rPr>
          <w:rFonts w:hint="eastAsia" w:ascii="仿宋" w:hAnsi="仿宋" w:eastAsia="仿宋" w:cs="仿宋"/>
          <w:i w:val="0"/>
          <w:iCs w:val="0"/>
          <w:color w:val="auto"/>
          <w:sz w:val="28"/>
          <w:szCs w:val="28"/>
          <w:highlight w:val="none"/>
        </w:rPr>
        <w:t>做到限额合理使用、工完场清，对机具</w:t>
      </w:r>
      <w:r>
        <w:rPr>
          <w:rFonts w:hint="eastAsia" w:ascii="仿宋" w:hAnsi="仿宋" w:eastAsia="仿宋" w:cs="仿宋"/>
          <w:i w:val="0"/>
          <w:iCs w:val="0"/>
          <w:color w:val="auto"/>
          <w:sz w:val="28"/>
          <w:szCs w:val="28"/>
          <w:highlight w:val="none"/>
          <w:lang w:val="en-US" w:eastAsia="zh-CN"/>
        </w:rPr>
        <w:t>负责</w:t>
      </w:r>
      <w:r>
        <w:rPr>
          <w:rFonts w:hint="eastAsia" w:ascii="仿宋" w:hAnsi="仿宋" w:eastAsia="仿宋" w:cs="仿宋"/>
          <w:i w:val="0"/>
          <w:iCs w:val="0"/>
          <w:color w:val="auto"/>
          <w:sz w:val="28"/>
          <w:szCs w:val="28"/>
          <w:highlight w:val="none"/>
        </w:rPr>
        <w:t>正常保养维护。</w:t>
      </w:r>
    </w:p>
    <w:p w14:paraId="1081865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rPr>
      </w:pPr>
      <w:r>
        <w:rPr>
          <w:rFonts w:hint="eastAsia" w:ascii="仿宋" w:hAnsi="仿宋" w:eastAsia="仿宋" w:cs="仿宋"/>
          <w:i w:val="0"/>
          <w:iCs w:val="0"/>
          <w:color w:val="auto"/>
          <w:sz w:val="28"/>
          <w:szCs w:val="28"/>
          <w:highlight w:val="none"/>
          <w:lang w:eastAsia="zh-CN"/>
        </w:rPr>
        <w:t>11.</w:t>
      </w:r>
      <w:r>
        <w:rPr>
          <w:rFonts w:hint="eastAsia" w:ascii="仿宋" w:hAnsi="仿宋" w:eastAsia="仿宋" w:cs="仿宋"/>
          <w:i w:val="0"/>
          <w:iCs w:val="0"/>
          <w:color w:val="auto"/>
          <w:sz w:val="28"/>
          <w:szCs w:val="28"/>
          <w:highlight w:val="none"/>
        </w:rPr>
        <w:t>3</w:t>
      </w:r>
      <w:r>
        <w:rPr>
          <w:rFonts w:hint="eastAsia" w:ascii="仿宋" w:hAnsi="仿宋" w:eastAsia="仿宋" w:cs="仿宋"/>
          <w:i w:val="0"/>
          <w:iCs w:val="0"/>
          <w:color w:val="auto"/>
          <w:sz w:val="28"/>
          <w:szCs w:val="28"/>
          <w:highlight w:val="none"/>
          <w:lang w:val="en-US" w:eastAsia="zh-CN"/>
        </w:rPr>
        <w:t>甲供材</w:t>
      </w:r>
      <w:r>
        <w:rPr>
          <w:rFonts w:hint="eastAsia" w:ascii="仿宋" w:hAnsi="仿宋" w:eastAsia="仿宋" w:cs="仿宋"/>
          <w:i w:val="0"/>
          <w:iCs w:val="0"/>
          <w:color w:val="auto"/>
          <w:sz w:val="28"/>
          <w:szCs w:val="28"/>
          <w:highlight w:val="none"/>
        </w:rPr>
        <w:t>损耗率：</w:t>
      </w:r>
    </w:p>
    <w:p w14:paraId="05CF011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rPr>
      </w:pPr>
      <w:r>
        <w:rPr>
          <w:rFonts w:hint="eastAsia" w:ascii="仿宋" w:hAnsi="仿宋" w:eastAsia="仿宋" w:cs="仿宋"/>
          <w:i w:val="0"/>
          <w:iCs w:val="0"/>
          <w:color w:val="auto"/>
          <w:sz w:val="28"/>
          <w:szCs w:val="28"/>
          <w:highlight w:val="none"/>
          <w:lang w:val="en-US" w:eastAsia="zh-CN"/>
        </w:rPr>
        <w:t>11.3.1乙方使用的甲供材料以甲方出入库单为准，乙方参加验收和签收与出库，甲供材</w:t>
      </w:r>
      <w:r>
        <w:rPr>
          <w:rFonts w:hint="eastAsia" w:ascii="仿宋" w:hAnsi="仿宋" w:eastAsia="仿宋" w:cs="仿宋"/>
          <w:b w:val="0"/>
          <w:bCs w:val="0"/>
          <w:i w:val="0"/>
          <w:iCs w:val="0"/>
          <w:color w:val="auto"/>
          <w:sz w:val="28"/>
          <w:szCs w:val="28"/>
          <w:highlight w:val="none"/>
          <w:u w:val="none"/>
          <w:lang w:val="en-US" w:eastAsia="zh-CN"/>
        </w:rPr>
        <w:t>损耗率不得超过</w:t>
      </w:r>
      <w:r>
        <w:rPr>
          <w:rFonts w:hint="eastAsia" w:ascii="仿宋" w:hAnsi="仿宋" w:eastAsia="仿宋" w:cs="仿宋"/>
          <w:b w:val="0"/>
          <w:bCs w:val="0"/>
          <w:i w:val="0"/>
          <w:iCs w:val="0"/>
          <w:color w:val="auto"/>
          <w:sz w:val="28"/>
          <w:szCs w:val="28"/>
          <w:highlight w:val="none"/>
          <w:u w:val="single"/>
          <w:lang w:val="en-US" w:eastAsia="zh-CN"/>
        </w:rPr>
        <w:t>2</w:t>
      </w:r>
      <w:r>
        <w:rPr>
          <w:rFonts w:hint="eastAsia" w:ascii="仿宋" w:hAnsi="仿宋" w:eastAsia="仿宋" w:cs="仿宋"/>
          <w:b w:val="0"/>
          <w:bCs w:val="0"/>
          <w:i w:val="0"/>
          <w:iCs w:val="0"/>
          <w:color w:val="auto"/>
          <w:sz w:val="28"/>
          <w:szCs w:val="28"/>
          <w:highlight w:val="none"/>
          <w:u w:val="none"/>
          <w:lang w:val="en-US" w:eastAsia="zh-CN"/>
        </w:rPr>
        <w:t>%，</w:t>
      </w:r>
      <w:r>
        <w:rPr>
          <w:rFonts w:hint="eastAsia" w:ascii="仿宋" w:hAnsi="仿宋" w:eastAsia="仿宋" w:cs="仿宋"/>
          <w:i w:val="0"/>
          <w:iCs w:val="0"/>
          <w:color w:val="auto"/>
          <w:sz w:val="28"/>
          <w:szCs w:val="28"/>
          <w:highlight w:val="none"/>
          <w:lang w:val="en-US" w:eastAsia="zh-CN"/>
        </w:rPr>
        <w:t>如</w:t>
      </w:r>
      <w:r>
        <w:rPr>
          <w:rFonts w:hint="eastAsia" w:ascii="仿宋" w:hAnsi="仿宋" w:eastAsia="仿宋" w:cs="仿宋"/>
          <w:i w:val="0"/>
          <w:iCs w:val="0"/>
          <w:color w:val="auto"/>
          <w:sz w:val="28"/>
          <w:szCs w:val="28"/>
          <w:highlight w:val="none"/>
        </w:rPr>
        <w:t>超过，乙方对超出部分按施工当期</w:t>
      </w:r>
      <w:r>
        <w:rPr>
          <w:rFonts w:hint="eastAsia" w:ascii="仿宋" w:hAnsi="仿宋" w:eastAsia="仿宋" w:cs="仿宋"/>
          <w:b w:val="0"/>
          <w:bCs w:val="0"/>
          <w:i w:val="0"/>
          <w:iCs w:val="0"/>
          <w:color w:val="auto"/>
          <w:sz w:val="28"/>
          <w:szCs w:val="28"/>
          <w:highlight w:val="none"/>
          <w:lang w:val="en-US" w:eastAsia="zh-CN"/>
        </w:rPr>
        <w:t>同品牌、同品种、同级别、同规格</w:t>
      </w:r>
      <w:r>
        <w:rPr>
          <w:rFonts w:hint="eastAsia" w:ascii="仿宋" w:hAnsi="仿宋" w:eastAsia="仿宋" w:cs="仿宋"/>
          <w:b w:val="0"/>
          <w:bCs w:val="0"/>
          <w:i w:val="0"/>
          <w:iCs w:val="0"/>
          <w:color w:val="auto"/>
          <w:sz w:val="28"/>
          <w:szCs w:val="28"/>
          <w:highlight w:val="none"/>
          <w:u w:val="none"/>
          <w:lang w:val="en-US" w:eastAsia="zh-CN"/>
        </w:rPr>
        <w:t>材料</w:t>
      </w:r>
      <w:r>
        <w:rPr>
          <w:rFonts w:hint="eastAsia" w:ascii="仿宋" w:hAnsi="仿宋" w:eastAsia="仿宋" w:cs="仿宋"/>
          <w:b w:val="0"/>
          <w:bCs w:val="0"/>
          <w:i w:val="0"/>
          <w:iCs w:val="0"/>
          <w:color w:val="auto"/>
          <w:sz w:val="28"/>
          <w:szCs w:val="28"/>
          <w:highlight w:val="none"/>
        </w:rPr>
        <w:t>市场价格的</w:t>
      </w:r>
      <w:r>
        <w:rPr>
          <w:rFonts w:hint="eastAsia" w:ascii="仿宋" w:hAnsi="仿宋" w:eastAsia="仿宋" w:cs="仿宋"/>
          <w:b w:val="0"/>
          <w:bCs w:val="0"/>
          <w:i w:val="0"/>
          <w:iCs w:val="0"/>
          <w:color w:val="auto"/>
          <w:sz w:val="28"/>
          <w:szCs w:val="28"/>
          <w:highlight w:val="none"/>
          <w:lang w:val="en-US" w:eastAsia="zh-CN"/>
        </w:rPr>
        <w:t>20</w:t>
      </w:r>
      <w:r>
        <w:rPr>
          <w:rFonts w:hint="eastAsia" w:ascii="仿宋" w:hAnsi="仿宋" w:eastAsia="仿宋" w:cs="仿宋"/>
          <w:b w:val="0"/>
          <w:bCs w:val="0"/>
          <w:i w:val="0"/>
          <w:iCs w:val="0"/>
          <w:color w:val="auto"/>
          <w:sz w:val="28"/>
          <w:szCs w:val="28"/>
          <w:highlight w:val="none"/>
        </w:rPr>
        <w:t>0％赔偿甲方</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甲方有权在本工程结算时直接扣款</w:t>
      </w:r>
      <w:r>
        <w:rPr>
          <w:rFonts w:hint="eastAsia" w:ascii="仿宋" w:hAnsi="仿宋" w:eastAsia="仿宋" w:cs="仿宋"/>
          <w:b w:val="0"/>
          <w:bCs w:val="0"/>
          <w:i w:val="0"/>
          <w:iCs w:val="0"/>
          <w:color w:val="auto"/>
          <w:sz w:val="28"/>
          <w:szCs w:val="28"/>
          <w:highlight w:val="none"/>
        </w:rPr>
        <w:t>。</w:t>
      </w:r>
    </w:p>
    <w:p w14:paraId="52A66E47">
      <w:pPr>
        <w:keepNext w:val="0"/>
        <w:keepLines w:val="0"/>
        <w:pageBreakBefore w:val="0"/>
        <w:widowControl w:val="0"/>
        <w:shd w:val="clear"/>
        <w:kinsoku/>
        <w:wordWrap w:val="0"/>
        <w:overflowPunct/>
        <w:topLinePunct w:val="0"/>
        <w:autoSpaceDE/>
        <w:autoSpaceDN/>
        <w:bidi w:val="0"/>
        <w:adjustRightInd w:val="0"/>
        <w:snapToGrid w:val="0"/>
        <w:spacing w:line="360" w:lineRule="auto"/>
        <w:ind w:left="0" w:leftChars="0" w:right="0" w:rightChars="0" w:firstLine="280" w:firstLineChars="100"/>
        <w:textAlignment w:val="auto"/>
        <w:rPr>
          <w:rFonts w:hint="eastAsia" w:ascii="仿宋" w:hAnsi="仿宋" w:eastAsia="仿宋" w:cs="仿宋"/>
          <w:b w:val="0"/>
          <w:bCs w:val="0"/>
          <w:i w:val="0"/>
          <w:iCs w:val="0"/>
          <w:color w:val="auto"/>
          <w:sz w:val="28"/>
          <w:szCs w:val="28"/>
          <w:highlight w:val="none"/>
          <w:u w:val="single"/>
          <w:lang w:val="en-US" w:eastAsia="zh-CN"/>
        </w:rPr>
      </w:pPr>
      <w:r>
        <w:rPr>
          <w:rFonts w:hint="eastAsia" w:ascii="仿宋" w:hAnsi="仿宋" w:eastAsia="仿宋" w:cs="仿宋"/>
          <w:b w:val="0"/>
          <w:bCs w:val="0"/>
          <w:i w:val="0"/>
          <w:iCs w:val="0"/>
          <w:color w:val="auto"/>
          <w:sz w:val="28"/>
          <w:szCs w:val="28"/>
          <w:highlight w:val="none"/>
          <w:lang w:val="en-US" w:eastAsia="zh-CN"/>
        </w:rPr>
        <w:t>11.3.2甲供材损耗率计算公式：</w:t>
      </w:r>
      <w:r>
        <w:rPr>
          <w:rFonts w:hint="eastAsia" w:ascii="仿宋" w:hAnsi="仿宋" w:eastAsia="仿宋" w:cs="仿宋"/>
          <w:b w:val="0"/>
          <w:bCs w:val="0"/>
          <w:i w:val="0"/>
          <w:iCs w:val="0"/>
          <w:color w:val="auto"/>
          <w:sz w:val="28"/>
          <w:szCs w:val="28"/>
          <w:highlight w:val="none"/>
          <w:u w:val="single"/>
          <w:lang w:val="en-US" w:eastAsia="zh-CN"/>
        </w:rPr>
        <w:t>（实际使用量-竣工图计算量）/竣工图计算量。</w:t>
      </w:r>
    </w:p>
    <w:p w14:paraId="302CC017">
      <w:pPr>
        <w:keepNext w:val="0"/>
        <w:keepLines w:val="0"/>
        <w:pageBreakBefore w:val="0"/>
        <w:widowControl w:val="0"/>
        <w:shd w:val="clear"/>
        <w:kinsoku/>
        <w:wordWrap w:val="0"/>
        <w:overflowPunct/>
        <w:topLinePunct w:val="0"/>
        <w:autoSpaceDE/>
        <w:autoSpaceDN/>
        <w:bidi w:val="0"/>
        <w:adjustRightInd w:val="0"/>
        <w:snapToGrid w:val="0"/>
        <w:spacing w:line="360" w:lineRule="auto"/>
        <w:ind w:left="0" w:leftChars="0" w:right="0" w:rightChars="0" w:firstLine="280" w:firstLineChars="100"/>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11.4乙方配合甲方制定本工程甲供材料需求计划，每批甲供材需求单须在领用之日十个工作日前报至甲方项目经理审批，经甲方项目经理审批后方可到甲方仓库领取，乙方每延迟申报一日，向甲方承担违约金伍佰元且不得要求延长工期。</w:t>
      </w:r>
    </w:p>
    <w:p w14:paraId="322C3E8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11.5</w:t>
      </w:r>
      <w:r>
        <w:rPr>
          <w:rFonts w:hint="eastAsia" w:ascii="仿宋_GB2312" w:hAnsi="仿宋_GB2312" w:eastAsia="仿宋_GB2312" w:cs="仿宋_GB2312"/>
          <w:i w:val="0"/>
          <w:iCs w:val="0"/>
          <w:color w:val="auto"/>
          <w:sz w:val="28"/>
          <w:szCs w:val="28"/>
          <w:highlight w:val="none"/>
          <w:u w:val="none"/>
          <w:shd w:val="clear" w:color="auto" w:fill="auto"/>
        </w:rPr>
        <w:t>乙方指定其现场负责人办理甲供材领料手续，由该负责人办理甲供材领料手续，领料流程按甲方相关管理规定执行，</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乙方现场负责人签署的该流程所有手续在</w:t>
      </w:r>
      <w:r>
        <w:rPr>
          <w:rFonts w:hint="eastAsia" w:ascii="仿宋_GB2312" w:hAnsi="仿宋_GB2312" w:eastAsia="仿宋_GB2312" w:cs="仿宋_GB2312"/>
          <w:i w:val="0"/>
          <w:iCs w:val="0"/>
          <w:color w:val="auto"/>
          <w:sz w:val="28"/>
          <w:szCs w:val="28"/>
          <w:highlight w:val="none"/>
          <w:u w:val="none"/>
          <w:shd w:val="clear" w:color="auto" w:fill="auto"/>
        </w:rPr>
        <w:t>本工程完工后作为乙方材料损耗计量和结算依据</w:t>
      </w:r>
      <w:r>
        <w:rPr>
          <w:rFonts w:hint="eastAsia" w:ascii="仿宋" w:hAnsi="仿宋" w:eastAsia="仿宋" w:cs="仿宋"/>
          <w:b w:val="0"/>
          <w:bCs w:val="0"/>
          <w:i w:val="0"/>
          <w:iCs w:val="0"/>
          <w:color w:val="auto"/>
          <w:sz w:val="28"/>
          <w:szCs w:val="28"/>
          <w:highlight w:val="none"/>
          <w:lang w:val="en-US" w:eastAsia="zh-CN"/>
        </w:rPr>
        <w:t>。</w:t>
      </w:r>
    </w:p>
    <w:p w14:paraId="117FCD0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11.6乙方在甲方领料，</w:t>
      </w:r>
      <w:r>
        <w:rPr>
          <w:rFonts w:hint="eastAsia" w:ascii="仿宋" w:hAnsi="仿宋" w:eastAsia="仿宋" w:cs="仿宋"/>
          <w:i w:val="0"/>
          <w:iCs w:val="0"/>
          <w:color w:val="auto"/>
          <w:sz w:val="28"/>
          <w:szCs w:val="28"/>
          <w:highlight w:val="none"/>
          <w:lang w:val="en-US" w:eastAsia="zh-CN"/>
        </w:rPr>
        <w:t>以甲方出入库单为准，乙方参加验收和签收与出入库，</w:t>
      </w:r>
      <w:r>
        <w:rPr>
          <w:rFonts w:hint="eastAsia" w:ascii="仿宋" w:hAnsi="仿宋" w:eastAsia="仿宋" w:cs="仿宋"/>
          <w:b w:val="0"/>
          <w:bCs w:val="0"/>
          <w:i w:val="0"/>
          <w:iCs w:val="0"/>
          <w:color w:val="auto"/>
          <w:sz w:val="28"/>
          <w:szCs w:val="28"/>
          <w:highlight w:val="none"/>
          <w:lang w:val="en-US" w:eastAsia="zh-CN"/>
        </w:rPr>
        <w:t>使用甲方提供的材料、设备、机具前，有检查甲供材料、设备、机具是否合格的义务和拒绝使用不合格甲供材料、设备、机具的权利。乙方发现甲供材料、设备、机具不合格时须书面告知甲方并说明原因，如乙方未书面告知甲方而直接使用甲供材料、设备、机具，视为乙方认为该批材料、设备、机具质量合格、符合工程要求，使用该批材料、设备、机具的工程部位所发生的质量问题、工期延误及所有损失、费用，乙方均自愿承担不低于10%以上的费用。</w:t>
      </w:r>
    </w:p>
    <w:p w14:paraId="33EC847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11.7本工程竣工之日起3个日历天内，乙方须前往甲方仓库办理机具退还手续，每延迟一日，向甲方支付违约金人民币伍佰元，且甲方有权不办理结算。</w:t>
      </w:r>
    </w:p>
    <w:p w14:paraId="6E17FFB0">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lang w:val="en-US" w:eastAsia="zh-CN"/>
        </w:rPr>
        <w:t>11.8</w:t>
      </w:r>
      <w:r>
        <w:rPr>
          <w:rFonts w:hint="eastAsia" w:ascii="仿宋" w:hAnsi="仿宋" w:eastAsia="仿宋" w:cs="仿宋"/>
          <w:i w:val="0"/>
          <w:iCs w:val="0"/>
          <w:color w:val="auto"/>
          <w:sz w:val="28"/>
          <w:szCs w:val="28"/>
          <w:highlight w:val="none"/>
          <w:shd w:val="clear" w:color="auto" w:fill="auto"/>
          <w:lang w:eastAsia="zh-CN"/>
        </w:rPr>
        <w:t>劳保用品配置标准具体实施及费用收取标准、办法：</w:t>
      </w:r>
    </w:p>
    <w:p w14:paraId="486EA82B">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eastAsia="zh-CN"/>
        </w:rPr>
        <w:t>1</w:t>
      </w:r>
      <w:r>
        <w:rPr>
          <w:rFonts w:hint="eastAsia" w:ascii="仿宋" w:hAnsi="仿宋" w:eastAsia="仿宋" w:cs="仿宋"/>
          <w:i w:val="0"/>
          <w:iCs w:val="0"/>
          <w:color w:val="auto"/>
          <w:sz w:val="28"/>
          <w:szCs w:val="28"/>
          <w:highlight w:val="none"/>
          <w:shd w:val="clear" w:color="auto" w:fill="auto"/>
          <w:lang w:val="en-US" w:eastAsia="zh-CN"/>
        </w:rPr>
        <w:t>1</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8</w:t>
      </w:r>
      <w:r>
        <w:rPr>
          <w:rFonts w:hint="eastAsia" w:ascii="仿宋" w:hAnsi="仿宋" w:eastAsia="仿宋" w:cs="仿宋"/>
          <w:i w:val="0"/>
          <w:iCs w:val="0"/>
          <w:color w:val="auto"/>
          <w:sz w:val="28"/>
          <w:szCs w:val="28"/>
          <w:highlight w:val="none"/>
          <w:shd w:val="clear" w:color="auto" w:fill="auto"/>
          <w:lang w:eastAsia="zh-CN"/>
        </w:rPr>
        <w:t>.1款式按甲方颁布的《劳保用品配置标准及司旗款式》（V2022）制度执行，本工程配置黄色的安全帽、荧光黄色的反光背心。</w:t>
      </w:r>
    </w:p>
    <w:p w14:paraId="4F844DEF">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default" w:ascii="仿宋" w:hAnsi="仿宋" w:eastAsia="仿宋" w:cs="仿宋"/>
          <w:b w:val="0"/>
          <w:bCs w:val="0"/>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shd w:val="clear" w:color="auto" w:fill="auto"/>
          <w:lang w:eastAsia="zh-CN"/>
        </w:rPr>
        <w:t>1</w:t>
      </w:r>
      <w:r>
        <w:rPr>
          <w:rFonts w:hint="eastAsia" w:ascii="仿宋" w:hAnsi="仿宋" w:eastAsia="仿宋" w:cs="仿宋"/>
          <w:i w:val="0"/>
          <w:iCs w:val="0"/>
          <w:color w:val="auto"/>
          <w:sz w:val="28"/>
          <w:szCs w:val="28"/>
          <w:highlight w:val="none"/>
          <w:shd w:val="clear" w:color="auto" w:fill="auto"/>
          <w:lang w:val="en-US" w:eastAsia="zh-CN"/>
        </w:rPr>
        <w:t>1</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8</w:t>
      </w:r>
      <w:r>
        <w:rPr>
          <w:rFonts w:hint="eastAsia" w:ascii="仿宋" w:hAnsi="仿宋" w:eastAsia="仿宋" w:cs="仿宋"/>
          <w:i w:val="0"/>
          <w:iCs w:val="0"/>
          <w:color w:val="auto"/>
          <w:sz w:val="28"/>
          <w:szCs w:val="28"/>
          <w:highlight w:val="none"/>
          <w:shd w:val="clear" w:color="auto" w:fill="auto"/>
          <w:lang w:eastAsia="zh-CN"/>
        </w:rPr>
        <w:t>.2安全帽20元/顶、反光背心15元/件，按实际领取数量的对应金额在结算时进行扣除。</w:t>
      </w:r>
    </w:p>
    <w:p w14:paraId="46F3FBF1">
      <w:pPr>
        <w:keepNext w:val="0"/>
        <w:keepLines w:val="0"/>
        <w:pageBreakBefore w:val="0"/>
        <w:widowControl w:val="0"/>
        <w:numPr>
          <w:ilvl w:val="0"/>
          <w:numId w:val="1"/>
        </w:numPr>
        <w:shd w:val="clea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40" w:name="_Toc28238"/>
      <w:r>
        <w:rPr>
          <w:rFonts w:hint="eastAsia" w:ascii="仿宋" w:hAnsi="仿宋" w:eastAsia="仿宋" w:cs="仿宋"/>
          <w:b/>
          <w:bCs/>
          <w:i w:val="0"/>
          <w:iCs w:val="0"/>
          <w:color w:val="auto"/>
          <w:sz w:val="28"/>
          <w:szCs w:val="28"/>
          <w:highlight w:val="none"/>
          <w:shd w:val="clear" w:color="auto" w:fill="auto"/>
          <w:lang w:val="en-US" w:eastAsia="zh-CN"/>
        </w:rPr>
        <w:t>验收及保修</w:t>
      </w:r>
      <w:bookmarkEnd w:id="39"/>
      <w:bookmarkEnd w:id="40"/>
    </w:p>
    <w:p w14:paraId="3F02374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12.</w:t>
      </w:r>
      <w:r>
        <w:rPr>
          <w:rFonts w:hint="eastAsia" w:ascii="仿宋" w:hAnsi="仿宋" w:eastAsia="仿宋" w:cs="仿宋"/>
          <w:i w:val="0"/>
          <w:iCs w:val="0"/>
          <w:color w:val="auto"/>
          <w:sz w:val="28"/>
          <w:szCs w:val="28"/>
          <w:highlight w:val="none"/>
          <w:shd w:val="clear" w:color="auto" w:fill="auto"/>
        </w:rPr>
        <w:t>1</w:t>
      </w:r>
    </w:p>
    <w:p w14:paraId="32BDD6E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rPr>
        <w:sym w:font="Wingdings 2" w:char="0052"/>
      </w:r>
      <w:r>
        <w:rPr>
          <w:rFonts w:hint="eastAsia" w:ascii="仿宋" w:hAnsi="仿宋" w:eastAsia="仿宋" w:cs="仿宋"/>
          <w:i w:val="0"/>
          <w:iCs w:val="0"/>
          <w:color w:val="auto"/>
          <w:sz w:val="28"/>
          <w:szCs w:val="28"/>
          <w:highlight w:val="none"/>
          <w:shd w:val="clear" w:color="auto" w:fill="auto"/>
          <w:lang w:eastAsia="zh-CN"/>
        </w:rPr>
        <w:t>本</w:t>
      </w:r>
      <w:r>
        <w:rPr>
          <w:rFonts w:hint="eastAsia" w:ascii="仿宋" w:hAnsi="仿宋" w:eastAsia="仿宋" w:cs="仿宋"/>
          <w:i w:val="0"/>
          <w:iCs w:val="0"/>
          <w:color w:val="auto"/>
          <w:sz w:val="28"/>
          <w:szCs w:val="28"/>
          <w:highlight w:val="none"/>
          <w:shd w:val="clear" w:color="auto" w:fill="auto"/>
          <w:lang w:val="en-US" w:eastAsia="zh-CN"/>
        </w:rPr>
        <w:t>工程</w:t>
      </w:r>
      <w:r>
        <w:rPr>
          <w:rFonts w:hint="eastAsia" w:ascii="仿宋" w:hAnsi="仿宋" w:eastAsia="仿宋" w:cs="仿宋"/>
          <w:i w:val="0"/>
          <w:iCs w:val="0"/>
          <w:color w:val="auto"/>
          <w:sz w:val="28"/>
          <w:szCs w:val="28"/>
          <w:highlight w:val="none"/>
          <w:shd w:val="clear" w:color="auto" w:fill="auto"/>
        </w:rPr>
        <w:t>任一</w:t>
      </w:r>
      <w:r>
        <w:rPr>
          <w:rFonts w:hint="eastAsia" w:ascii="仿宋" w:hAnsi="仿宋" w:eastAsia="仿宋" w:cs="仿宋"/>
          <w:b w:val="0"/>
          <w:bCs w:val="0"/>
          <w:i w:val="0"/>
          <w:iCs w:val="0"/>
          <w:color w:val="auto"/>
          <w:sz w:val="28"/>
          <w:szCs w:val="28"/>
          <w:highlight w:val="none"/>
          <w:shd w:val="clear" w:color="auto" w:fill="auto"/>
          <w:lang w:val="en-US" w:eastAsia="zh-CN"/>
        </w:rPr>
        <w:t>组团</w:t>
      </w:r>
      <w:r>
        <w:rPr>
          <w:rFonts w:hint="eastAsia" w:ascii="仿宋" w:hAnsi="仿宋" w:eastAsia="仿宋" w:cs="仿宋"/>
          <w:b w:val="0"/>
          <w:bCs w:val="0"/>
          <w:i w:val="0"/>
          <w:iCs w:val="0"/>
          <w:color w:val="auto"/>
          <w:sz w:val="28"/>
          <w:szCs w:val="28"/>
          <w:highlight w:val="none"/>
          <w:shd w:val="clear" w:color="auto" w:fill="auto"/>
        </w:rPr>
        <w:t>内容全部完工，乙方自检符合质量要求后提请甲方及</w:t>
      </w:r>
      <w:r>
        <w:rPr>
          <w:rFonts w:hint="eastAsia" w:ascii="仿宋" w:hAnsi="仿宋" w:eastAsia="仿宋" w:cs="仿宋"/>
          <w:b w:val="0"/>
          <w:bCs w:val="0"/>
          <w:i w:val="0"/>
          <w:iCs w:val="0"/>
          <w:color w:val="auto"/>
          <w:sz w:val="28"/>
          <w:szCs w:val="28"/>
          <w:highlight w:val="none"/>
          <w:shd w:val="clear" w:color="auto" w:fill="auto"/>
          <w:lang w:eastAsia="zh-CN"/>
        </w:rPr>
        <w:t>建设单位</w:t>
      </w:r>
      <w:r>
        <w:rPr>
          <w:rFonts w:hint="eastAsia" w:ascii="仿宋" w:hAnsi="仿宋" w:eastAsia="仿宋" w:cs="仿宋"/>
          <w:b w:val="0"/>
          <w:bCs w:val="0"/>
          <w:i w:val="0"/>
          <w:iCs w:val="0"/>
          <w:color w:val="auto"/>
          <w:sz w:val="28"/>
          <w:szCs w:val="28"/>
          <w:highlight w:val="none"/>
          <w:shd w:val="clear" w:color="auto" w:fill="auto"/>
        </w:rPr>
        <w:t>组织验收，经</w:t>
      </w:r>
      <w:r>
        <w:rPr>
          <w:rFonts w:hint="eastAsia" w:ascii="仿宋" w:hAnsi="仿宋" w:eastAsia="仿宋" w:cs="仿宋"/>
          <w:b w:val="0"/>
          <w:bCs w:val="0"/>
          <w:i w:val="0"/>
          <w:iCs w:val="0"/>
          <w:color w:val="auto"/>
          <w:sz w:val="28"/>
          <w:szCs w:val="28"/>
          <w:highlight w:val="none"/>
          <w:shd w:val="clear" w:color="auto" w:fill="auto"/>
          <w:lang w:val="en-US" w:eastAsia="zh-CN"/>
        </w:rPr>
        <w:t>建设行政主管部门、监理、</w:t>
      </w:r>
      <w:r>
        <w:rPr>
          <w:rFonts w:hint="eastAsia" w:ascii="仿宋" w:hAnsi="仿宋" w:eastAsia="仿宋" w:cs="仿宋"/>
          <w:b w:val="0"/>
          <w:bCs w:val="0"/>
          <w:i w:val="0"/>
          <w:iCs w:val="0"/>
          <w:color w:val="auto"/>
          <w:sz w:val="28"/>
          <w:szCs w:val="28"/>
          <w:highlight w:val="none"/>
          <w:shd w:val="clear" w:color="auto" w:fill="auto"/>
        </w:rPr>
        <w:t>甲方及</w:t>
      </w:r>
      <w:r>
        <w:rPr>
          <w:rFonts w:hint="eastAsia" w:ascii="仿宋" w:hAnsi="仿宋" w:eastAsia="仿宋" w:cs="仿宋"/>
          <w:b w:val="0"/>
          <w:bCs w:val="0"/>
          <w:i w:val="0"/>
          <w:iCs w:val="0"/>
          <w:color w:val="auto"/>
          <w:sz w:val="28"/>
          <w:szCs w:val="28"/>
          <w:highlight w:val="none"/>
          <w:shd w:val="clear" w:color="auto" w:fill="auto"/>
          <w:lang w:eastAsia="zh-CN"/>
        </w:rPr>
        <w:t>建设单位</w:t>
      </w:r>
      <w:r>
        <w:rPr>
          <w:rFonts w:hint="eastAsia" w:ascii="仿宋" w:hAnsi="仿宋" w:eastAsia="仿宋" w:cs="仿宋"/>
          <w:b w:val="0"/>
          <w:bCs w:val="0"/>
          <w:i w:val="0"/>
          <w:iCs w:val="0"/>
          <w:color w:val="auto"/>
          <w:sz w:val="28"/>
          <w:szCs w:val="28"/>
          <w:highlight w:val="none"/>
          <w:shd w:val="clear" w:color="auto" w:fill="auto"/>
        </w:rPr>
        <w:t>验收合格后，移交给</w:t>
      </w:r>
      <w:r>
        <w:rPr>
          <w:rFonts w:hint="eastAsia" w:ascii="仿宋" w:hAnsi="仿宋" w:eastAsia="仿宋" w:cs="仿宋"/>
          <w:b w:val="0"/>
          <w:bCs w:val="0"/>
          <w:i w:val="0"/>
          <w:iCs w:val="0"/>
          <w:color w:val="auto"/>
          <w:sz w:val="28"/>
          <w:szCs w:val="28"/>
          <w:highlight w:val="none"/>
          <w:shd w:val="clear" w:color="auto" w:fill="auto"/>
          <w:lang w:val="en-US" w:eastAsia="zh-CN"/>
        </w:rPr>
        <w:t>甲方</w:t>
      </w:r>
      <w:r>
        <w:rPr>
          <w:rFonts w:hint="eastAsia" w:ascii="仿宋" w:hAnsi="仿宋" w:eastAsia="仿宋" w:cs="仿宋"/>
          <w:b w:val="0"/>
          <w:bCs w:val="0"/>
          <w:i w:val="0"/>
          <w:iCs w:val="0"/>
          <w:color w:val="auto"/>
          <w:sz w:val="28"/>
          <w:szCs w:val="28"/>
          <w:highlight w:val="none"/>
          <w:shd w:val="clear" w:color="auto" w:fill="auto"/>
        </w:rPr>
        <w:t>使用</w:t>
      </w:r>
      <w:r>
        <w:rPr>
          <w:rFonts w:hint="eastAsia" w:ascii="仿宋" w:hAnsi="仿宋" w:eastAsia="仿宋" w:cs="仿宋"/>
          <w:b w:val="0"/>
          <w:bCs w:val="0"/>
          <w:i w:val="0"/>
          <w:iCs w:val="0"/>
          <w:color w:val="auto"/>
          <w:sz w:val="28"/>
          <w:szCs w:val="28"/>
          <w:highlight w:val="none"/>
          <w:shd w:val="clear" w:color="auto" w:fill="auto"/>
          <w:lang w:val="en-US" w:eastAsia="zh-CN"/>
        </w:rPr>
        <w:t>之</w:t>
      </w:r>
      <w:r>
        <w:rPr>
          <w:rFonts w:hint="eastAsia" w:ascii="仿宋" w:hAnsi="仿宋" w:eastAsia="仿宋" w:cs="仿宋"/>
          <w:b w:val="0"/>
          <w:bCs w:val="0"/>
          <w:i w:val="0"/>
          <w:iCs w:val="0"/>
          <w:color w:val="auto"/>
          <w:sz w:val="28"/>
          <w:szCs w:val="28"/>
          <w:highlight w:val="none"/>
          <w:shd w:val="clear" w:color="auto" w:fill="auto"/>
        </w:rPr>
        <w:t>日为</w:t>
      </w:r>
      <w:r>
        <w:rPr>
          <w:rFonts w:hint="eastAsia" w:ascii="仿宋" w:hAnsi="仿宋" w:eastAsia="仿宋" w:cs="仿宋"/>
          <w:b w:val="0"/>
          <w:bCs w:val="0"/>
          <w:i w:val="0"/>
          <w:iCs w:val="0"/>
          <w:color w:val="auto"/>
          <w:sz w:val="28"/>
          <w:szCs w:val="28"/>
          <w:highlight w:val="none"/>
          <w:shd w:val="clear" w:color="auto" w:fill="auto"/>
          <w:lang w:eastAsia="zh-CN"/>
        </w:rPr>
        <w:t>本工程</w:t>
      </w:r>
      <w:r>
        <w:rPr>
          <w:rFonts w:hint="eastAsia" w:ascii="仿宋" w:hAnsi="仿宋" w:eastAsia="仿宋" w:cs="仿宋"/>
          <w:b w:val="0"/>
          <w:bCs w:val="0"/>
          <w:i w:val="0"/>
          <w:iCs w:val="0"/>
          <w:color w:val="auto"/>
          <w:sz w:val="28"/>
          <w:szCs w:val="28"/>
          <w:highlight w:val="none"/>
          <w:shd w:val="clear" w:color="auto" w:fill="auto"/>
          <w:lang w:val="en-US" w:eastAsia="zh-CN"/>
        </w:rPr>
        <w:t>该组团</w:t>
      </w:r>
      <w:r>
        <w:rPr>
          <w:rFonts w:hint="eastAsia" w:ascii="仿宋" w:hAnsi="仿宋" w:eastAsia="仿宋" w:cs="仿宋"/>
          <w:b w:val="0"/>
          <w:bCs w:val="0"/>
          <w:i w:val="0"/>
          <w:iCs w:val="0"/>
          <w:color w:val="auto"/>
          <w:sz w:val="28"/>
          <w:szCs w:val="28"/>
          <w:highlight w:val="none"/>
          <w:shd w:val="clear" w:color="auto" w:fill="auto"/>
        </w:rPr>
        <w:t>内容</w:t>
      </w:r>
      <w:r>
        <w:rPr>
          <w:rFonts w:hint="eastAsia" w:ascii="仿宋" w:hAnsi="仿宋" w:eastAsia="仿宋" w:cs="仿宋"/>
          <w:i w:val="0"/>
          <w:iCs w:val="0"/>
          <w:color w:val="auto"/>
          <w:sz w:val="28"/>
          <w:szCs w:val="28"/>
          <w:highlight w:val="none"/>
          <w:shd w:val="clear" w:color="auto" w:fill="auto"/>
        </w:rPr>
        <w:t>完工</w:t>
      </w:r>
      <w:r>
        <w:rPr>
          <w:rFonts w:hint="eastAsia" w:ascii="仿宋" w:hAnsi="仿宋" w:eastAsia="仿宋" w:cs="仿宋"/>
          <w:i w:val="0"/>
          <w:iCs w:val="0"/>
          <w:color w:val="auto"/>
          <w:sz w:val="28"/>
          <w:szCs w:val="28"/>
          <w:highlight w:val="none"/>
          <w:shd w:val="clear" w:color="auto" w:fill="auto"/>
          <w:lang w:val="en-US" w:eastAsia="zh-CN"/>
        </w:rPr>
        <w:t>之</w:t>
      </w:r>
      <w:r>
        <w:rPr>
          <w:rFonts w:hint="eastAsia" w:ascii="仿宋" w:hAnsi="仿宋" w:eastAsia="仿宋" w:cs="仿宋"/>
          <w:i w:val="0"/>
          <w:iCs w:val="0"/>
          <w:color w:val="auto"/>
          <w:sz w:val="28"/>
          <w:szCs w:val="28"/>
          <w:highlight w:val="none"/>
          <w:shd w:val="clear" w:color="auto" w:fill="auto"/>
        </w:rPr>
        <w:t>日</w:t>
      </w:r>
      <w:r>
        <w:rPr>
          <w:rFonts w:hint="eastAsia" w:ascii="仿宋" w:hAnsi="仿宋" w:eastAsia="仿宋" w:cs="仿宋"/>
          <w:i w:val="0"/>
          <w:iCs w:val="0"/>
          <w:color w:val="auto"/>
          <w:sz w:val="28"/>
          <w:szCs w:val="28"/>
          <w:highlight w:val="none"/>
          <w:shd w:val="clear" w:color="auto" w:fill="auto"/>
          <w:lang w:eastAsia="zh-CN"/>
        </w:rPr>
        <w:t>。</w:t>
      </w:r>
    </w:p>
    <w:p w14:paraId="68AB76F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rPr>
        <w:sym w:font="Wingdings 2" w:char="00A3"/>
      </w:r>
      <w:r>
        <w:rPr>
          <w:rFonts w:hint="eastAsia" w:ascii="仿宋" w:hAnsi="仿宋" w:eastAsia="仿宋" w:cs="仿宋"/>
          <w:i w:val="0"/>
          <w:iCs w:val="0"/>
          <w:color w:val="auto"/>
          <w:sz w:val="28"/>
          <w:szCs w:val="28"/>
          <w:highlight w:val="none"/>
          <w:shd w:val="clear" w:color="auto" w:fill="auto"/>
          <w:lang w:eastAsia="zh-CN"/>
        </w:rPr>
        <w:t>本</w:t>
      </w:r>
      <w:r>
        <w:rPr>
          <w:rFonts w:hint="eastAsia" w:ascii="仿宋" w:hAnsi="仿宋" w:eastAsia="仿宋" w:cs="仿宋"/>
          <w:i w:val="0"/>
          <w:iCs w:val="0"/>
          <w:color w:val="auto"/>
          <w:sz w:val="28"/>
          <w:szCs w:val="28"/>
          <w:highlight w:val="none"/>
          <w:shd w:val="clear" w:color="auto" w:fill="auto"/>
          <w:lang w:val="en-US" w:eastAsia="zh-CN"/>
        </w:rPr>
        <w:t>工程</w:t>
      </w:r>
      <w:r>
        <w:rPr>
          <w:rFonts w:hint="eastAsia" w:ascii="仿宋" w:hAnsi="仿宋" w:eastAsia="仿宋" w:cs="仿宋"/>
          <w:i w:val="0"/>
          <w:iCs w:val="0"/>
          <w:color w:val="auto"/>
          <w:sz w:val="28"/>
          <w:szCs w:val="28"/>
          <w:highlight w:val="none"/>
          <w:shd w:val="clear" w:color="auto" w:fill="auto"/>
        </w:rPr>
        <w:t>全部完工，乙方自检符合质量要求后提请甲方及</w:t>
      </w:r>
      <w:r>
        <w:rPr>
          <w:rFonts w:hint="eastAsia" w:ascii="仿宋" w:hAnsi="仿宋" w:eastAsia="仿宋" w:cs="仿宋"/>
          <w:i w:val="0"/>
          <w:iCs w:val="0"/>
          <w:color w:val="auto"/>
          <w:sz w:val="28"/>
          <w:szCs w:val="28"/>
          <w:highlight w:val="none"/>
          <w:shd w:val="clear" w:color="auto" w:fill="auto"/>
          <w:lang w:eastAsia="zh-CN"/>
        </w:rPr>
        <w:t>建设单位</w:t>
      </w:r>
      <w:r>
        <w:rPr>
          <w:rFonts w:hint="eastAsia" w:ascii="仿宋" w:hAnsi="仿宋" w:eastAsia="仿宋" w:cs="仿宋"/>
          <w:i w:val="0"/>
          <w:iCs w:val="0"/>
          <w:color w:val="auto"/>
          <w:sz w:val="28"/>
          <w:szCs w:val="28"/>
          <w:highlight w:val="none"/>
          <w:shd w:val="clear" w:color="auto" w:fill="auto"/>
        </w:rPr>
        <w:t>组织验收，经</w:t>
      </w:r>
      <w:r>
        <w:rPr>
          <w:rFonts w:hint="eastAsia" w:ascii="仿宋" w:hAnsi="仿宋" w:eastAsia="仿宋" w:cs="仿宋"/>
          <w:b w:val="0"/>
          <w:bCs w:val="0"/>
          <w:i w:val="0"/>
          <w:iCs w:val="0"/>
          <w:color w:val="auto"/>
          <w:sz w:val="28"/>
          <w:szCs w:val="28"/>
          <w:highlight w:val="none"/>
          <w:shd w:val="clear" w:color="auto" w:fill="auto"/>
          <w:lang w:val="en-US" w:eastAsia="zh-CN"/>
        </w:rPr>
        <w:t>政府主管部门、监理、</w:t>
      </w:r>
      <w:r>
        <w:rPr>
          <w:rFonts w:hint="eastAsia" w:ascii="仿宋" w:hAnsi="仿宋" w:eastAsia="仿宋" w:cs="仿宋"/>
          <w:i w:val="0"/>
          <w:iCs w:val="0"/>
          <w:color w:val="auto"/>
          <w:sz w:val="28"/>
          <w:szCs w:val="28"/>
          <w:highlight w:val="none"/>
          <w:shd w:val="clear" w:color="auto" w:fill="auto"/>
        </w:rPr>
        <w:t>甲方及</w:t>
      </w:r>
      <w:r>
        <w:rPr>
          <w:rFonts w:hint="eastAsia" w:ascii="仿宋" w:hAnsi="仿宋" w:eastAsia="仿宋" w:cs="仿宋"/>
          <w:i w:val="0"/>
          <w:iCs w:val="0"/>
          <w:color w:val="auto"/>
          <w:sz w:val="28"/>
          <w:szCs w:val="28"/>
          <w:highlight w:val="none"/>
          <w:shd w:val="clear" w:color="auto" w:fill="auto"/>
          <w:lang w:eastAsia="zh-CN"/>
        </w:rPr>
        <w:t>建设单位</w:t>
      </w:r>
      <w:r>
        <w:rPr>
          <w:rFonts w:hint="eastAsia" w:ascii="仿宋" w:hAnsi="仿宋" w:eastAsia="仿宋" w:cs="仿宋"/>
          <w:i w:val="0"/>
          <w:iCs w:val="0"/>
          <w:color w:val="auto"/>
          <w:sz w:val="28"/>
          <w:szCs w:val="28"/>
          <w:highlight w:val="none"/>
          <w:shd w:val="clear" w:color="auto" w:fill="auto"/>
        </w:rPr>
        <w:t>验收合格后，移交给</w:t>
      </w:r>
      <w:r>
        <w:rPr>
          <w:rFonts w:hint="eastAsia" w:ascii="仿宋" w:hAnsi="仿宋" w:eastAsia="仿宋" w:cs="仿宋"/>
          <w:i w:val="0"/>
          <w:iCs w:val="0"/>
          <w:color w:val="auto"/>
          <w:sz w:val="28"/>
          <w:szCs w:val="28"/>
          <w:highlight w:val="none"/>
          <w:shd w:val="clear" w:color="auto" w:fill="auto"/>
          <w:lang w:val="en-US" w:eastAsia="zh-CN"/>
        </w:rPr>
        <w:t>甲方</w:t>
      </w:r>
      <w:r>
        <w:rPr>
          <w:rFonts w:hint="eastAsia" w:ascii="仿宋" w:hAnsi="仿宋" w:eastAsia="仿宋" w:cs="仿宋"/>
          <w:i w:val="0"/>
          <w:iCs w:val="0"/>
          <w:color w:val="auto"/>
          <w:sz w:val="28"/>
          <w:szCs w:val="28"/>
          <w:highlight w:val="none"/>
          <w:shd w:val="clear" w:color="auto" w:fill="auto"/>
        </w:rPr>
        <w:t>使用</w:t>
      </w:r>
      <w:r>
        <w:rPr>
          <w:rFonts w:hint="eastAsia" w:ascii="仿宋" w:hAnsi="仿宋" w:eastAsia="仿宋" w:cs="仿宋"/>
          <w:i w:val="0"/>
          <w:iCs w:val="0"/>
          <w:color w:val="auto"/>
          <w:sz w:val="28"/>
          <w:szCs w:val="28"/>
          <w:highlight w:val="none"/>
          <w:shd w:val="clear" w:color="auto" w:fill="auto"/>
          <w:lang w:val="en-US" w:eastAsia="zh-CN"/>
        </w:rPr>
        <w:t>之</w:t>
      </w:r>
      <w:r>
        <w:rPr>
          <w:rFonts w:hint="eastAsia" w:ascii="仿宋" w:hAnsi="仿宋" w:eastAsia="仿宋" w:cs="仿宋"/>
          <w:i w:val="0"/>
          <w:iCs w:val="0"/>
          <w:color w:val="auto"/>
          <w:sz w:val="28"/>
          <w:szCs w:val="28"/>
          <w:highlight w:val="none"/>
          <w:shd w:val="clear" w:color="auto" w:fill="auto"/>
        </w:rPr>
        <w:t>日为</w:t>
      </w:r>
      <w:r>
        <w:rPr>
          <w:rFonts w:hint="eastAsia" w:ascii="仿宋" w:hAnsi="仿宋" w:eastAsia="仿宋" w:cs="仿宋"/>
          <w:i w:val="0"/>
          <w:iCs w:val="0"/>
          <w:color w:val="auto"/>
          <w:sz w:val="28"/>
          <w:szCs w:val="28"/>
          <w:highlight w:val="none"/>
          <w:shd w:val="clear" w:color="auto" w:fill="auto"/>
          <w:lang w:eastAsia="zh-CN"/>
        </w:rPr>
        <w:t>本工程</w:t>
      </w:r>
      <w:r>
        <w:rPr>
          <w:rFonts w:hint="eastAsia" w:ascii="仿宋" w:hAnsi="仿宋" w:eastAsia="仿宋" w:cs="仿宋"/>
          <w:i w:val="0"/>
          <w:iCs w:val="0"/>
          <w:color w:val="auto"/>
          <w:sz w:val="28"/>
          <w:szCs w:val="28"/>
          <w:highlight w:val="none"/>
          <w:shd w:val="clear" w:color="auto" w:fill="auto"/>
        </w:rPr>
        <w:t>完工</w:t>
      </w:r>
      <w:r>
        <w:rPr>
          <w:rFonts w:hint="eastAsia" w:ascii="仿宋" w:hAnsi="仿宋" w:eastAsia="仿宋" w:cs="仿宋"/>
          <w:i w:val="0"/>
          <w:iCs w:val="0"/>
          <w:color w:val="auto"/>
          <w:sz w:val="28"/>
          <w:szCs w:val="28"/>
          <w:highlight w:val="none"/>
          <w:shd w:val="clear" w:color="auto" w:fill="auto"/>
          <w:lang w:val="en-US" w:eastAsia="zh-CN"/>
        </w:rPr>
        <w:t>之</w:t>
      </w:r>
      <w:r>
        <w:rPr>
          <w:rFonts w:hint="eastAsia" w:ascii="仿宋" w:hAnsi="仿宋" w:eastAsia="仿宋" w:cs="仿宋"/>
          <w:i w:val="0"/>
          <w:iCs w:val="0"/>
          <w:color w:val="auto"/>
          <w:sz w:val="28"/>
          <w:szCs w:val="28"/>
          <w:highlight w:val="none"/>
          <w:shd w:val="clear" w:color="auto" w:fill="auto"/>
        </w:rPr>
        <w:t>日</w:t>
      </w:r>
      <w:r>
        <w:rPr>
          <w:rFonts w:hint="eastAsia" w:ascii="仿宋" w:hAnsi="仿宋" w:eastAsia="仿宋" w:cs="仿宋"/>
          <w:i w:val="0"/>
          <w:iCs w:val="0"/>
          <w:color w:val="auto"/>
          <w:sz w:val="28"/>
          <w:szCs w:val="28"/>
          <w:highlight w:val="none"/>
          <w:shd w:val="clear" w:color="auto" w:fill="auto"/>
          <w:lang w:eastAsia="zh-CN"/>
        </w:rPr>
        <w:t>。</w:t>
      </w:r>
      <w:bookmarkEnd w:id="32"/>
      <w:bookmarkEnd w:id="33"/>
      <w:bookmarkStart w:id="41" w:name="_Toc7101"/>
      <w:bookmarkStart w:id="42" w:name="_Toc18983"/>
      <w:bookmarkStart w:id="43" w:name="_Toc8898"/>
    </w:p>
    <w:p w14:paraId="36A7351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val="en-US" w:eastAsia="zh-CN"/>
        </w:rPr>
        <w:t>12.2</w:t>
      </w:r>
      <w:r>
        <w:rPr>
          <w:rFonts w:hint="eastAsia" w:ascii="仿宋" w:hAnsi="仿宋" w:eastAsia="仿宋" w:cs="仿宋"/>
          <w:i w:val="0"/>
          <w:iCs w:val="0"/>
          <w:color w:val="auto"/>
          <w:sz w:val="28"/>
          <w:szCs w:val="28"/>
          <w:highlight w:val="none"/>
          <w:shd w:val="clear" w:color="auto" w:fill="auto"/>
          <w:lang w:eastAsia="zh-CN"/>
        </w:rPr>
        <w:t>本工程</w:t>
      </w:r>
      <w:r>
        <w:rPr>
          <w:rFonts w:hint="eastAsia" w:ascii="仿宋" w:hAnsi="仿宋" w:eastAsia="仿宋" w:cs="仿宋"/>
          <w:i w:val="0"/>
          <w:iCs w:val="0"/>
          <w:color w:val="auto"/>
          <w:sz w:val="28"/>
          <w:szCs w:val="28"/>
          <w:highlight w:val="none"/>
          <w:shd w:val="clear" w:color="auto" w:fill="auto"/>
        </w:rPr>
        <w:t>保修期内，乙方对</w:t>
      </w:r>
      <w:r>
        <w:rPr>
          <w:rFonts w:hint="eastAsia" w:ascii="仿宋" w:hAnsi="仿宋" w:eastAsia="仿宋" w:cs="仿宋"/>
          <w:i w:val="0"/>
          <w:iCs w:val="0"/>
          <w:color w:val="auto"/>
          <w:sz w:val="28"/>
          <w:szCs w:val="28"/>
          <w:highlight w:val="none"/>
          <w:shd w:val="clear" w:color="auto" w:fill="auto"/>
          <w:lang w:eastAsia="zh-CN"/>
        </w:rPr>
        <w:t>本工程</w:t>
      </w:r>
      <w:r>
        <w:rPr>
          <w:rFonts w:hint="eastAsia" w:ascii="仿宋" w:hAnsi="仿宋" w:eastAsia="仿宋" w:cs="仿宋"/>
          <w:i w:val="0"/>
          <w:iCs w:val="0"/>
          <w:color w:val="auto"/>
          <w:sz w:val="28"/>
          <w:szCs w:val="28"/>
          <w:highlight w:val="none"/>
          <w:shd w:val="clear" w:color="auto" w:fill="auto"/>
        </w:rPr>
        <w:t>出现的质量问题免费进行维修或更换；</w:t>
      </w:r>
      <w:r>
        <w:rPr>
          <w:rFonts w:hint="eastAsia" w:ascii="仿宋" w:hAnsi="仿宋" w:eastAsia="仿宋" w:cs="仿宋"/>
          <w:i w:val="0"/>
          <w:iCs w:val="0"/>
          <w:color w:val="auto"/>
          <w:sz w:val="28"/>
          <w:szCs w:val="28"/>
          <w:highlight w:val="none"/>
          <w:shd w:val="clear" w:color="auto" w:fill="auto"/>
          <w:lang w:val="en-US" w:eastAsia="zh-CN"/>
        </w:rPr>
        <w:t>保修内容</w:t>
      </w:r>
      <w:r>
        <w:rPr>
          <w:rFonts w:hint="eastAsia" w:ascii="仿宋" w:hAnsi="仿宋" w:eastAsia="仿宋" w:cs="仿宋"/>
          <w:i w:val="0"/>
          <w:iCs w:val="0"/>
          <w:color w:val="auto"/>
          <w:sz w:val="28"/>
          <w:szCs w:val="28"/>
          <w:highlight w:val="none"/>
          <w:shd w:val="clear" w:color="auto" w:fill="auto"/>
        </w:rPr>
        <w:t>包括合同价款所包含的工程项目、设计变更或修改、现场签证或双方或多方会议纪要约定的全部内容；凡因乙方原因造成的质量事故和缺陷，如</w:t>
      </w:r>
      <w:r>
        <w:rPr>
          <w:rFonts w:hint="eastAsia" w:ascii="仿宋" w:hAnsi="仿宋" w:eastAsia="仿宋" w:cs="仿宋"/>
          <w:i w:val="0"/>
          <w:iCs w:val="0"/>
          <w:color w:val="auto"/>
          <w:sz w:val="28"/>
          <w:szCs w:val="28"/>
          <w:highlight w:val="none"/>
          <w:shd w:val="clear" w:color="auto" w:fill="auto"/>
          <w:lang w:eastAsia="zh-CN"/>
        </w:rPr>
        <w:t>本工程</w:t>
      </w:r>
      <w:r>
        <w:rPr>
          <w:rFonts w:hint="eastAsia" w:ascii="仿宋" w:hAnsi="仿宋" w:eastAsia="仿宋" w:cs="仿宋"/>
          <w:i w:val="0"/>
          <w:iCs w:val="0"/>
          <w:color w:val="auto"/>
          <w:sz w:val="28"/>
          <w:szCs w:val="28"/>
          <w:highlight w:val="none"/>
          <w:shd w:val="clear" w:color="auto" w:fill="auto"/>
        </w:rPr>
        <w:t>各部位、部件、整体或单件的损坏、脱落、开裂、变形等，均由乙方无偿保修。</w:t>
      </w:r>
      <w:r>
        <w:rPr>
          <w:rFonts w:hint="eastAsia" w:ascii="仿宋" w:hAnsi="仿宋" w:eastAsia="仿宋" w:cs="仿宋"/>
          <w:i w:val="0"/>
          <w:iCs w:val="0"/>
          <w:color w:val="auto"/>
          <w:sz w:val="28"/>
          <w:szCs w:val="28"/>
          <w:highlight w:val="none"/>
          <w:shd w:val="clear" w:color="auto" w:fill="auto"/>
          <w:lang w:eastAsia="zh-CN"/>
        </w:rPr>
        <w:t>本工程</w:t>
      </w:r>
      <w:r>
        <w:rPr>
          <w:rFonts w:hint="eastAsia" w:ascii="仿宋" w:hAnsi="仿宋" w:eastAsia="仿宋" w:cs="仿宋"/>
          <w:b w:val="0"/>
          <w:bCs w:val="0"/>
          <w:i w:val="0"/>
          <w:iCs w:val="0"/>
          <w:color w:val="auto"/>
          <w:sz w:val="28"/>
          <w:szCs w:val="28"/>
          <w:highlight w:val="none"/>
          <w:shd w:val="clear" w:color="auto" w:fill="auto"/>
        </w:rPr>
        <w:sym w:font="Wingdings 2" w:char="0052"/>
      </w:r>
      <w:r>
        <w:rPr>
          <w:rFonts w:hint="eastAsia" w:ascii="仿宋" w:hAnsi="仿宋" w:eastAsia="仿宋" w:cs="仿宋"/>
          <w:b w:val="0"/>
          <w:bCs w:val="0"/>
          <w:i w:val="0"/>
          <w:iCs w:val="0"/>
          <w:color w:val="auto"/>
          <w:sz w:val="28"/>
          <w:szCs w:val="28"/>
          <w:highlight w:val="none"/>
          <w:shd w:val="clear" w:color="auto" w:fill="auto"/>
        </w:rPr>
        <w:t>任一</w:t>
      </w:r>
      <w:r>
        <w:rPr>
          <w:rFonts w:hint="eastAsia" w:ascii="仿宋" w:hAnsi="仿宋" w:eastAsia="仿宋" w:cs="仿宋"/>
          <w:b w:val="0"/>
          <w:bCs w:val="0"/>
          <w:i w:val="0"/>
          <w:iCs w:val="0"/>
          <w:color w:val="auto"/>
          <w:sz w:val="28"/>
          <w:szCs w:val="28"/>
          <w:highlight w:val="none"/>
          <w:shd w:val="clear" w:color="auto" w:fill="auto"/>
          <w:lang w:val="en-US" w:eastAsia="zh-CN"/>
        </w:rPr>
        <w:t>组团内容/</w:t>
      </w:r>
      <w:r>
        <w:rPr>
          <w:rFonts w:hint="eastAsia" w:ascii="仿宋" w:hAnsi="仿宋" w:eastAsia="仿宋" w:cs="仿宋"/>
          <w:b w:val="0"/>
          <w:bCs w:val="0"/>
          <w:i w:val="0"/>
          <w:iCs w:val="0"/>
          <w:color w:val="auto"/>
          <w:sz w:val="28"/>
          <w:szCs w:val="28"/>
          <w:highlight w:val="none"/>
          <w:shd w:val="clear" w:color="auto" w:fill="auto"/>
        </w:rPr>
        <w:sym w:font="Wingdings 2" w:char="00A3"/>
      </w:r>
      <w:r>
        <w:rPr>
          <w:rFonts w:hint="eastAsia" w:ascii="仿宋" w:hAnsi="仿宋" w:eastAsia="仿宋" w:cs="仿宋"/>
          <w:b w:val="0"/>
          <w:bCs w:val="0"/>
          <w:i w:val="0"/>
          <w:iCs w:val="0"/>
          <w:color w:val="auto"/>
          <w:sz w:val="28"/>
          <w:szCs w:val="28"/>
          <w:highlight w:val="none"/>
          <w:shd w:val="clear" w:color="auto" w:fill="auto"/>
          <w:lang w:val="en-US" w:eastAsia="zh-CN"/>
        </w:rPr>
        <w:t>全部</w:t>
      </w:r>
      <w:r>
        <w:rPr>
          <w:rFonts w:hint="eastAsia" w:ascii="仿宋" w:hAnsi="仿宋" w:eastAsia="仿宋" w:cs="仿宋"/>
          <w:b w:val="0"/>
          <w:bCs w:val="0"/>
          <w:i w:val="0"/>
          <w:iCs w:val="0"/>
          <w:color w:val="auto"/>
          <w:sz w:val="28"/>
          <w:szCs w:val="28"/>
          <w:highlight w:val="none"/>
          <w:shd w:val="clear" w:color="auto" w:fill="auto"/>
        </w:rPr>
        <w:t>内容的</w:t>
      </w:r>
      <w:r>
        <w:rPr>
          <w:rFonts w:hint="eastAsia" w:ascii="仿宋" w:hAnsi="仿宋" w:eastAsia="仿宋" w:cs="仿宋"/>
          <w:b/>
          <w:bCs/>
          <w:color w:val="auto"/>
          <w:sz w:val="28"/>
          <w:szCs w:val="28"/>
          <w:highlight w:val="none"/>
          <w:u w:val="single"/>
        </w:rPr>
        <w:t>防水、防渗漏部位保修五年</w:t>
      </w:r>
      <w:r>
        <w:rPr>
          <w:rFonts w:hint="eastAsia" w:ascii="仿宋" w:hAnsi="仿宋" w:eastAsia="仿宋" w:cs="仿宋"/>
          <w:b/>
          <w:bCs/>
          <w:color w:val="auto"/>
          <w:sz w:val="28"/>
          <w:szCs w:val="28"/>
          <w:highlight w:val="none"/>
          <w:u w:val="single"/>
          <w:lang w:eastAsia="zh-CN"/>
        </w:rPr>
        <w:t>，</w:t>
      </w:r>
      <w:r>
        <w:rPr>
          <w:rFonts w:hint="eastAsia" w:ascii="仿宋" w:hAnsi="仿宋" w:eastAsia="仿宋" w:cs="仿宋"/>
          <w:b/>
          <w:bCs/>
          <w:color w:val="auto"/>
          <w:sz w:val="28"/>
          <w:szCs w:val="28"/>
          <w:highlight w:val="none"/>
          <w:u w:val="single"/>
        </w:rPr>
        <w:t>其他部位保修二年</w:t>
      </w:r>
      <w:r>
        <w:rPr>
          <w:rFonts w:hint="eastAsia" w:ascii="仿宋" w:hAnsi="仿宋" w:eastAsia="仿宋" w:cs="仿宋"/>
          <w:b/>
          <w:bCs/>
          <w:color w:val="auto"/>
          <w:sz w:val="28"/>
          <w:szCs w:val="28"/>
          <w:highlight w:val="none"/>
          <w:u w:val="single"/>
          <w:lang w:eastAsia="zh-CN"/>
        </w:rPr>
        <w:t>（</w:t>
      </w:r>
      <w:r>
        <w:rPr>
          <w:rFonts w:hint="eastAsia" w:ascii="仿宋" w:hAnsi="仿宋" w:eastAsia="仿宋" w:cs="仿宋"/>
          <w:b/>
          <w:bCs/>
          <w:color w:val="auto"/>
          <w:sz w:val="28"/>
          <w:szCs w:val="28"/>
          <w:highlight w:val="none"/>
          <w:u w:val="single"/>
          <w:lang w:val="en-US" w:eastAsia="zh-CN"/>
        </w:rPr>
        <w:t>国家或甲方与本项目建设单位另有更长保修期限规定的</w:t>
      </w:r>
      <w:r>
        <w:rPr>
          <w:rFonts w:hint="eastAsia" w:ascii="仿宋" w:hAnsi="仿宋" w:eastAsia="仿宋" w:cs="仿宋"/>
          <w:b/>
          <w:bCs/>
          <w:color w:val="auto"/>
          <w:sz w:val="28"/>
          <w:szCs w:val="28"/>
          <w:highlight w:val="none"/>
          <w:u w:val="single"/>
          <w:lang w:eastAsia="zh-CN"/>
        </w:rPr>
        <w:t>）</w:t>
      </w:r>
      <w:r>
        <w:rPr>
          <w:rFonts w:hint="eastAsia" w:ascii="仿宋" w:hAnsi="仿宋" w:eastAsia="仿宋" w:cs="仿宋"/>
          <w:b w:val="0"/>
          <w:bCs w:val="0"/>
          <w:i w:val="0"/>
          <w:iCs w:val="0"/>
          <w:color w:val="auto"/>
          <w:sz w:val="28"/>
          <w:szCs w:val="28"/>
          <w:highlight w:val="none"/>
          <w:shd w:val="clear" w:color="auto" w:fill="auto"/>
        </w:rPr>
        <w:t>，</w:t>
      </w:r>
      <w:r>
        <w:rPr>
          <w:rFonts w:hint="eastAsia" w:ascii="仿宋" w:hAnsi="仿宋" w:eastAsia="仿宋" w:cs="仿宋"/>
          <w:b w:val="0"/>
          <w:bCs w:val="0"/>
          <w:i w:val="0"/>
          <w:iCs w:val="0"/>
          <w:color w:val="auto"/>
          <w:sz w:val="28"/>
          <w:szCs w:val="28"/>
          <w:highlight w:val="none"/>
          <w:shd w:val="clear" w:color="auto" w:fill="auto"/>
          <w:lang w:val="en-US" w:eastAsia="zh-CN"/>
        </w:rPr>
        <w:t>保修期</w:t>
      </w:r>
      <w:r>
        <w:rPr>
          <w:rFonts w:hint="eastAsia" w:ascii="仿宋" w:hAnsi="仿宋" w:eastAsia="仿宋" w:cs="仿宋"/>
          <w:b w:val="0"/>
          <w:bCs w:val="0"/>
          <w:i w:val="0"/>
          <w:iCs w:val="0"/>
          <w:color w:val="auto"/>
          <w:sz w:val="28"/>
          <w:szCs w:val="28"/>
          <w:highlight w:val="none"/>
          <w:shd w:val="clear" w:color="auto" w:fill="auto"/>
        </w:rPr>
        <w:t>从</w:t>
      </w:r>
      <w:r>
        <w:rPr>
          <w:rFonts w:hint="eastAsia" w:ascii="仿宋" w:hAnsi="仿宋" w:eastAsia="仿宋" w:cs="仿宋"/>
          <w:b w:val="0"/>
          <w:bCs w:val="0"/>
          <w:i w:val="0"/>
          <w:iCs w:val="0"/>
          <w:color w:val="auto"/>
          <w:sz w:val="28"/>
          <w:szCs w:val="28"/>
          <w:highlight w:val="none"/>
          <w:shd w:val="clear" w:color="auto" w:fill="auto"/>
          <w:lang w:eastAsia="zh-CN"/>
        </w:rPr>
        <w:t>本工程</w:t>
      </w:r>
      <w:r>
        <w:rPr>
          <w:rFonts w:hint="eastAsia" w:ascii="仿宋" w:hAnsi="仿宋" w:eastAsia="仿宋" w:cs="仿宋"/>
          <w:b w:val="0"/>
          <w:bCs w:val="0"/>
          <w:i w:val="0"/>
          <w:iCs w:val="0"/>
          <w:color w:val="auto"/>
          <w:sz w:val="28"/>
          <w:szCs w:val="28"/>
          <w:highlight w:val="none"/>
          <w:shd w:val="clear" w:color="auto" w:fill="auto"/>
        </w:rPr>
        <w:sym w:font="Wingdings 2" w:char="0052"/>
      </w:r>
      <w:r>
        <w:rPr>
          <w:rFonts w:hint="eastAsia" w:ascii="仿宋" w:hAnsi="仿宋" w:eastAsia="仿宋" w:cs="仿宋"/>
          <w:b w:val="0"/>
          <w:bCs w:val="0"/>
          <w:i w:val="0"/>
          <w:iCs w:val="0"/>
          <w:color w:val="auto"/>
          <w:sz w:val="28"/>
          <w:szCs w:val="28"/>
          <w:highlight w:val="none"/>
          <w:shd w:val="clear" w:color="auto" w:fill="auto"/>
        </w:rPr>
        <w:t>该</w:t>
      </w:r>
      <w:r>
        <w:rPr>
          <w:rFonts w:hint="eastAsia" w:ascii="仿宋" w:hAnsi="仿宋" w:eastAsia="仿宋" w:cs="仿宋"/>
          <w:b w:val="0"/>
          <w:bCs w:val="0"/>
          <w:i w:val="0"/>
          <w:iCs w:val="0"/>
          <w:color w:val="auto"/>
          <w:sz w:val="28"/>
          <w:szCs w:val="28"/>
          <w:highlight w:val="none"/>
          <w:shd w:val="clear" w:color="auto" w:fill="auto"/>
          <w:lang w:val="en-US" w:eastAsia="zh-CN"/>
        </w:rPr>
        <w:t>组团内容/</w:t>
      </w:r>
      <w:r>
        <w:rPr>
          <w:rFonts w:hint="eastAsia" w:ascii="仿宋" w:hAnsi="仿宋" w:eastAsia="仿宋" w:cs="仿宋"/>
          <w:b w:val="0"/>
          <w:bCs w:val="0"/>
          <w:i w:val="0"/>
          <w:iCs w:val="0"/>
          <w:color w:val="auto"/>
          <w:sz w:val="28"/>
          <w:szCs w:val="28"/>
          <w:highlight w:val="none"/>
          <w:shd w:val="clear" w:color="auto" w:fill="auto"/>
          <w:lang w:val="en-US" w:eastAsia="zh-CN"/>
        </w:rPr>
        <w:sym w:font="Wingdings 2" w:char="00A3"/>
      </w:r>
      <w:r>
        <w:rPr>
          <w:rFonts w:hint="eastAsia" w:ascii="仿宋" w:hAnsi="仿宋" w:eastAsia="仿宋" w:cs="仿宋"/>
          <w:b w:val="0"/>
          <w:bCs w:val="0"/>
          <w:i w:val="0"/>
          <w:iCs w:val="0"/>
          <w:color w:val="auto"/>
          <w:sz w:val="28"/>
          <w:szCs w:val="28"/>
          <w:highlight w:val="none"/>
          <w:shd w:val="clear" w:color="auto" w:fill="auto"/>
          <w:lang w:val="en-US" w:eastAsia="zh-CN"/>
        </w:rPr>
        <w:t>全部</w:t>
      </w:r>
      <w:r>
        <w:rPr>
          <w:rFonts w:hint="eastAsia" w:ascii="仿宋" w:hAnsi="仿宋" w:eastAsia="仿宋" w:cs="仿宋"/>
          <w:b w:val="0"/>
          <w:bCs w:val="0"/>
          <w:i w:val="0"/>
          <w:iCs w:val="0"/>
          <w:color w:val="auto"/>
          <w:sz w:val="28"/>
          <w:szCs w:val="28"/>
          <w:highlight w:val="none"/>
          <w:shd w:val="clear" w:color="auto" w:fill="auto"/>
        </w:rPr>
        <w:t>内容经甲方及</w:t>
      </w:r>
      <w:r>
        <w:rPr>
          <w:rFonts w:hint="eastAsia" w:ascii="仿宋" w:hAnsi="仿宋" w:eastAsia="仿宋" w:cs="仿宋"/>
          <w:b w:val="0"/>
          <w:bCs w:val="0"/>
          <w:i w:val="0"/>
          <w:iCs w:val="0"/>
          <w:color w:val="auto"/>
          <w:sz w:val="28"/>
          <w:szCs w:val="28"/>
          <w:highlight w:val="none"/>
          <w:shd w:val="clear" w:color="auto" w:fill="auto"/>
          <w:lang w:eastAsia="zh-CN"/>
        </w:rPr>
        <w:t>建设单位</w:t>
      </w:r>
      <w:r>
        <w:rPr>
          <w:rFonts w:hint="eastAsia" w:ascii="仿宋" w:hAnsi="仿宋" w:eastAsia="仿宋" w:cs="仿宋"/>
          <w:b w:val="0"/>
          <w:bCs w:val="0"/>
          <w:i w:val="0"/>
          <w:iCs w:val="0"/>
          <w:color w:val="auto"/>
          <w:sz w:val="28"/>
          <w:szCs w:val="28"/>
          <w:highlight w:val="none"/>
          <w:shd w:val="clear" w:color="auto" w:fill="auto"/>
        </w:rPr>
        <w:t>验收合格后，移交给</w:t>
      </w:r>
      <w:r>
        <w:rPr>
          <w:rFonts w:hint="eastAsia" w:ascii="仿宋" w:hAnsi="仿宋" w:eastAsia="仿宋" w:cs="仿宋"/>
          <w:b w:val="0"/>
          <w:bCs w:val="0"/>
          <w:i w:val="0"/>
          <w:iCs w:val="0"/>
          <w:color w:val="auto"/>
          <w:sz w:val="28"/>
          <w:szCs w:val="28"/>
          <w:highlight w:val="none"/>
          <w:shd w:val="clear" w:color="auto" w:fill="auto"/>
          <w:lang w:eastAsia="zh-CN"/>
        </w:rPr>
        <w:t>建设单位</w:t>
      </w:r>
      <w:r>
        <w:rPr>
          <w:rFonts w:hint="eastAsia" w:ascii="仿宋" w:hAnsi="仿宋" w:eastAsia="仿宋" w:cs="仿宋"/>
          <w:b w:val="0"/>
          <w:bCs w:val="0"/>
          <w:i w:val="0"/>
          <w:iCs w:val="0"/>
          <w:color w:val="auto"/>
          <w:sz w:val="28"/>
          <w:szCs w:val="28"/>
          <w:highlight w:val="none"/>
          <w:shd w:val="clear" w:color="auto" w:fill="auto"/>
        </w:rPr>
        <w:t>使用之日起计</w:t>
      </w:r>
      <w:r>
        <w:rPr>
          <w:rFonts w:hint="eastAsia" w:ascii="仿宋" w:hAnsi="仿宋" w:eastAsia="仿宋" w:cs="仿宋"/>
          <w:b w:val="0"/>
          <w:bCs w:val="0"/>
          <w:i w:val="0"/>
          <w:iCs w:val="0"/>
          <w:color w:val="auto"/>
          <w:sz w:val="28"/>
          <w:szCs w:val="28"/>
          <w:highlight w:val="none"/>
          <w:shd w:val="clear" w:color="auto" w:fill="auto"/>
          <w:lang w:eastAsia="zh-CN"/>
        </w:rPr>
        <w:t>。</w:t>
      </w:r>
    </w:p>
    <w:p w14:paraId="724FD1E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12</w:t>
      </w:r>
      <w:r>
        <w:rPr>
          <w:rFonts w:hint="eastAsia" w:ascii="仿宋" w:hAnsi="仿宋" w:eastAsia="仿宋" w:cs="仿宋"/>
          <w:color w:val="auto"/>
          <w:sz w:val="28"/>
          <w:szCs w:val="28"/>
          <w:highlight w:val="none"/>
        </w:rPr>
        <w:t>.3保修期内，本工程如因乙方原因出现质量问题，乙方须在接到甲方通知</w:t>
      </w:r>
      <w:r>
        <w:rPr>
          <w:rFonts w:hint="eastAsia" w:ascii="仿宋" w:hAnsi="仿宋" w:eastAsia="仿宋" w:cs="仿宋"/>
          <w:color w:val="auto"/>
          <w:sz w:val="28"/>
          <w:szCs w:val="28"/>
          <w:highlight w:val="none"/>
          <w:lang w:val="en-US" w:eastAsia="zh-CN"/>
        </w:rPr>
        <w:t>起</w:t>
      </w:r>
      <w:r>
        <w:rPr>
          <w:rFonts w:hint="eastAsia" w:ascii="仿宋" w:hAnsi="仿宋" w:eastAsia="仿宋" w:cs="仿宋"/>
          <w:color w:val="auto"/>
          <w:sz w:val="28"/>
          <w:szCs w:val="28"/>
          <w:highlight w:val="none"/>
        </w:rPr>
        <w:t>24小时内派人到达现场处理解决，否则甲方有权自行或委托第三方处理，乙方承担相关费用、责任并向甲方支付违约金一万元/次；如发生的问题或事故系乙方导致或属于乙方保修内容，甲方所耗费用有权从乙方的</w:t>
      </w:r>
      <w:r>
        <w:rPr>
          <w:rFonts w:hint="eastAsia" w:ascii="仿宋" w:hAnsi="仿宋" w:eastAsia="仿宋" w:cs="仿宋"/>
          <w:color w:val="auto"/>
          <w:sz w:val="28"/>
          <w:szCs w:val="28"/>
          <w:highlight w:val="none"/>
          <w:lang w:eastAsia="zh-CN"/>
        </w:rPr>
        <w:t>保修金</w:t>
      </w:r>
      <w:r>
        <w:rPr>
          <w:rFonts w:hint="eastAsia" w:ascii="仿宋" w:hAnsi="仿宋" w:eastAsia="仿宋" w:cs="仿宋"/>
          <w:color w:val="auto"/>
          <w:sz w:val="28"/>
          <w:szCs w:val="28"/>
          <w:highlight w:val="none"/>
        </w:rPr>
        <w:t>中扣除，不足部分由乙方在甲方发出书面通知之日起10个日历天内支付；如非乙方原因所致，乙方仍应提供维修服务，但费用经双方商定后由责任方承担。</w:t>
      </w:r>
    </w:p>
    <w:p w14:paraId="7A17B635">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eastAsia="zh-CN"/>
        </w:rPr>
        <w:t>12.</w:t>
      </w:r>
      <w:r>
        <w:rPr>
          <w:rFonts w:hint="eastAsia" w:ascii="仿宋" w:hAnsi="仿宋" w:eastAsia="仿宋" w:cs="仿宋"/>
          <w:i w:val="0"/>
          <w:iCs w:val="0"/>
          <w:color w:val="auto"/>
          <w:sz w:val="28"/>
          <w:szCs w:val="28"/>
          <w:highlight w:val="none"/>
          <w:shd w:val="clear" w:color="auto" w:fill="auto"/>
        </w:rPr>
        <w:t>4保修期内若发生乙方原因</w:t>
      </w:r>
      <w:r>
        <w:rPr>
          <w:rFonts w:hint="eastAsia" w:ascii="仿宋" w:hAnsi="仿宋" w:eastAsia="仿宋" w:cs="仿宋"/>
          <w:i w:val="0"/>
          <w:iCs w:val="0"/>
          <w:color w:val="auto"/>
          <w:sz w:val="28"/>
          <w:szCs w:val="28"/>
          <w:highlight w:val="none"/>
          <w:shd w:val="clear" w:color="auto" w:fill="auto"/>
          <w:lang w:val="en-US" w:eastAsia="zh-CN"/>
        </w:rPr>
        <w:t>导致</w:t>
      </w:r>
      <w:r>
        <w:rPr>
          <w:rFonts w:hint="eastAsia" w:ascii="仿宋" w:hAnsi="仿宋" w:eastAsia="仿宋" w:cs="仿宋"/>
          <w:i w:val="0"/>
          <w:iCs w:val="0"/>
          <w:color w:val="auto"/>
          <w:sz w:val="28"/>
          <w:szCs w:val="28"/>
          <w:highlight w:val="none"/>
          <w:shd w:val="clear" w:color="auto" w:fill="auto"/>
        </w:rPr>
        <w:t>的质量问题，乙方须赔偿甲方因此造成的一切损失</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如</w:t>
      </w:r>
      <w:r>
        <w:rPr>
          <w:rFonts w:hint="eastAsia" w:ascii="仿宋" w:hAnsi="仿宋" w:eastAsia="仿宋" w:cs="仿宋"/>
          <w:i w:val="0"/>
          <w:iCs w:val="0"/>
          <w:color w:val="auto"/>
          <w:sz w:val="28"/>
          <w:szCs w:val="28"/>
          <w:highlight w:val="none"/>
          <w:shd w:val="clear" w:color="auto" w:fill="auto"/>
          <w:lang w:eastAsia="zh-CN"/>
        </w:rPr>
        <w:t>出现较大质量缺陷，乙方履行保修义务至验收合格后，工程保修期自此时间开始顺延。</w:t>
      </w:r>
    </w:p>
    <w:p w14:paraId="4D0F42BA">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_GB2312" w:hAnsi="仿宋_GB2312" w:eastAsia="仿宋_GB2312" w:cs="仿宋_GB2312"/>
          <w:i w:val="0"/>
          <w:iCs w:val="0"/>
          <w:color w:val="auto"/>
          <w:sz w:val="28"/>
          <w:szCs w:val="28"/>
          <w:highlight w:val="none"/>
          <w:u w:val="none"/>
          <w:shd w:val="clear" w:color="auto" w:fill="auto"/>
        </w:rPr>
      </w:pPr>
      <w:r>
        <w:rPr>
          <w:rFonts w:hint="eastAsia" w:ascii="仿宋_GB2312" w:hAnsi="仿宋_GB2312" w:eastAsia="仿宋_GB2312" w:cs="仿宋_GB2312"/>
          <w:i w:val="0"/>
          <w:iCs w:val="0"/>
          <w:color w:val="auto"/>
          <w:sz w:val="28"/>
          <w:szCs w:val="28"/>
          <w:highlight w:val="none"/>
          <w:u w:val="none"/>
          <w:shd w:val="clear" w:color="auto" w:fill="auto"/>
        </w:rPr>
        <w:t>1</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2</w:t>
      </w:r>
      <w:r>
        <w:rPr>
          <w:rFonts w:hint="eastAsia" w:ascii="仿宋_GB2312" w:hAnsi="仿宋_GB2312" w:eastAsia="仿宋_GB2312" w:cs="仿宋_GB2312"/>
          <w:i w:val="0"/>
          <w:iCs w:val="0"/>
          <w:color w:val="auto"/>
          <w:sz w:val="28"/>
          <w:szCs w:val="28"/>
          <w:highlight w:val="none"/>
          <w:u w:val="none"/>
          <w:shd w:val="clear" w:color="auto" w:fill="auto"/>
        </w:rPr>
        <w:t>.5工程保修期满前，若出现质量问题需要进行鉴定的，相关费用由乙方负责。</w:t>
      </w:r>
    </w:p>
    <w:p w14:paraId="732228FB">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12.6工程保修期满前，由甲方工程部组织主导乙方、物业、业主等相关单位人员验收，验收合格后由甲方工程部出具《保修验收合格报告》作为保修金支付凭证，若验收不通过，由乙方整改后另行验收，相关费用由乙方负责。本工程两次通过验收的，则保修期按乙方整改天数顺延，三次及以上验收合格的，保修期自验收合格之日起顺延一年。</w:t>
      </w:r>
    </w:p>
    <w:p w14:paraId="57A27528">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 xml:space="preserve">12.7如本工程在保修期满后发现乙方原因导致的质量问题（如乙方施工瑕疵、错误、乙供材料不合格等），乙方仍须承担修复责任，必须按甲方要求无偿修复并赔偿甲方因此遭受的损失，否则甲方有权另行安排第三方修复，同时乙方同意甲方从与乙方签订的其他合同款项中直接扣款用于抵扣上述修复费用和损失。甲乙双方特别约定本条款不因本合同的终止而失效。 </w:t>
      </w:r>
    </w:p>
    <w:p w14:paraId="63DB513C">
      <w:pPr>
        <w:keepNext w:val="0"/>
        <w:keepLines w:val="0"/>
        <w:pageBreakBefore w:val="0"/>
        <w:widowControl w:val="0"/>
        <w:numPr>
          <w:ilvl w:val="0"/>
          <w:numId w:val="1"/>
        </w:numPr>
        <w:shd w:val="clea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44" w:name="_Toc19321"/>
      <w:r>
        <w:rPr>
          <w:rFonts w:hint="eastAsia" w:ascii="仿宋" w:hAnsi="仿宋" w:eastAsia="仿宋" w:cs="仿宋"/>
          <w:b/>
          <w:bCs/>
          <w:i w:val="0"/>
          <w:iCs w:val="0"/>
          <w:color w:val="auto"/>
          <w:sz w:val="28"/>
          <w:szCs w:val="28"/>
          <w:highlight w:val="none"/>
          <w:shd w:val="clear" w:color="auto" w:fill="auto"/>
          <w:lang w:val="en-US" w:eastAsia="zh-CN"/>
        </w:rPr>
        <w:t>保险</w:t>
      </w:r>
      <w:bookmarkEnd w:id="41"/>
      <w:bookmarkEnd w:id="42"/>
      <w:bookmarkEnd w:id="43"/>
      <w:bookmarkEnd w:id="44"/>
    </w:p>
    <w:p w14:paraId="3E01AA1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eastAsia="zh-CN"/>
        </w:rPr>
        <w:t>13.</w:t>
      </w:r>
      <w:r>
        <w:rPr>
          <w:rFonts w:hint="eastAsia" w:ascii="仿宋" w:hAnsi="仿宋" w:eastAsia="仿宋" w:cs="仿宋"/>
          <w:i w:val="0"/>
          <w:iCs w:val="0"/>
          <w:color w:val="auto"/>
          <w:sz w:val="28"/>
          <w:szCs w:val="28"/>
          <w:highlight w:val="none"/>
          <w:shd w:val="clear" w:color="auto" w:fill="auto"/>
        </w:rPr>
        <w:t>1</w:t>
      </w:r>
      <w:r>
        <w:rPr>
          <w:rFonts w:hint="eastAsia" w:ascii="仿宋" w:hAnsi="仿宋" w:eastAsia="仿宋" w:cs="仿宋"/>
          <w:b w:val="0"/>
          <w:bCs w:val="0"/>
          <w:i w:val="0"/>
          <w:iCs w:val="0"/>
          <w:color w:val="auto"/>
          <w:sz w:val="28"/>
          <w:szCs w:val="28"/>
          <w:highlight w:val="none"/>
          <w:u w:val="none"/>
          <w:shd w:val="clear" w:color="auto" w:fill="auto"/>
        </w:rPr>
        <w:t>由于不可抗力</w:t>
      </w:r>
      <w:r>
        <w:rPr>
          <w:rFonts w:hint="eastAsia" w:ascii="仿宋" w:hAnsi="仿宋" w:eastAsia="仿宋" w:cs="仿宋"/>
          <w:b w:val="0"/>
          <w:bCs w:val="0"/>
          <w:i w:val="0"/>
          <w:iCs w:val="0"/>
          <w:color w:val="auto"/>
          <w:sz w:val="28"/>
          <w:szCs w:val="28"/>
          <w:highlight w:val="none"/>
          <w:u w:val="none"/>
          <w:shd w:val="clear" w:color="auto" w:fill="auto"/>
          <w:lang w:eastAsia="zh-CN"/>
        </w:rPr>
        <w:t>、</w:t>
      </w:r>
      <w:r>
        <w:rPr>
          <w:rFonts w:hint="eastAsia" w:ascii="仿宋" w:hAnsi="仿宋" w:eastAsia="仿宋" w:cs="仿宋"/>
          <w:b w:val="0"/>
          <w:bCs w:val="0"/>
          <w:i w:val="0"/>
          <w:iCs w:val="0"/>
          <w:color w:val="auto"/>
          <w:sz w:val="28"/>
          <w:szCs w:val="28"/>
          <w:highlight w:val="none"/>
          <w:u w:val="none"/>
          <w:shd w:val="clear" w:color="auto" w:fill="auto"/>
          <w:lang w:val="en-US" w:eastAsia="zh-CN"/>
        </w:rPr>
        <w:t>自然灾害或意外事故等情形</w:t>
      </w:r>
      <w:r>
        <w:rPr>
          <w:rFonts w:hint="eastAsia" w:ascii="仿宋" w:hAnsi="仿宋" w:eastAsia="仿宋" w:cs="仿宋"/>
          <w:b w:val="0"/>
          <w:bCs w:val="0"/>
          <w:i w:val="0"/>
          <w:iCs w:val="0"/>
          <w:color w:val="auto"/>
          <w:sz w:val="28"/>
          <w:szCs w:val="28"/>
          <w:highlight w:val="none"/>
          <w:u w:val="none"/>
          <w:shd w:val="clear" w:color="auto" w:fill="auto"/>
        </w:rPr>
        <w:t>造成</w:t>
      </w:r>
      <w:r>
        <w:rPr>
          <w:rFonts w:hint="eastAsia" w:ascii="仿宋" w:hAnsi="仿宋" w:eastAsia="仿宋" w:cs="仿宋"/>
          <w:b w:val="0"/>
          <w:bCs w:val="0"/>
          <w:i w:val="0"/>
          <w:iCs w:val="0"/>
          <w:color w:val="auto"/>
          <w:sz w:val="28"/>
          <w:szCs w:val="28"/>
          <w:highlight w:val="none"/>
          <w:u w:val="none"/>
          <w:shd w:val="clear" w:color="auto" w:fill="auto"/>
          <w:lang w:val="en-US" w:eastAsia="zh-CN"/>
        </w:rPr>
        <w:t>在本项目的乙方人员</w:t>
      </w:r>
      <w:r>
        <w:rPr>
          <w:rFonts w:hint="eastAsia" w:ascii="仿宋" w:hAnsi="仿宋" w:eastAsia="仿宋" w:cs="仿宋"/>
          <w:b w:val="0"/>
          <w:bCs w:val="0"/>
          <w:i w:val="0"/>
          <w:iCs w:val="0"/>
          <w:color w:val="auto"/>
          <w:sz w:val="28"/>
          <w:szCs w:val="28"/>
          <w:highlight w:val="none"/>
          <w:u w:val="none"/>
          <w:shd w:val="clear" w:color="auto" w:fill="auto"/>
        </w:rPr>
        <w:t>出险时，甲方如已办理</w:t>
      </w:r>
      <w:r>
        <w:rPr>
          <w:rFonts w:hint="eastAsia" w:ascii="仿宋" w:hAnsi="仿宋" w:eastAsia="仿宋" w:cs="仿宋"/>
          <w:b w:val="0"/>
          <w:bCs w:val="0"/>
          <w:i w:val="0"/>
          <w:iCs w:val="0"/>
          <w:color w:val="auto"/>
          <w:sz w:val="28"/>
          <w:szCs w:val="28"/>
          <w:highlight w:val="none"/>
          <w:u w:val="none"/>
          <w:shd w:val="clear" w:color="auto" w:fill="auto"/>
          <w:lang w:eastAsia="zh-CN"/>
        </w:rPr>
        <w:t>本项目“</w:t>
      </w:r>
      <w:r>
        <w:rPr>
          <w:rFonts w:hint="eastAsia" w:ascii="仿宋" w:hAnsi="仿宋" w:eastAsia="仿宋" w:cs="仿宋"/>
          <w:b w:val="0"/>
          <w:bCs w:val="0"/>
          <w:i w:val="0"/>
          <w:iCs w:val="0"/>
          <w:color w:val="auto"/>
          <w:sz w:val="28"/>
          <w:szCs w:val="28"/>
          <w:highlight w:val="none"/>
          <w:u w:val="none"/>
          <w:shd w:val="clear" w:color="auto" w:fill="auto"/>
        </w:rPr>
        <w:t>建筑工程社会保险--工伤保险</w:t>
      </w:r>
      <w:r>
        <w:rPr>
          <w:rFonts w:hint="eastAsia" w:ascii="仿宋" w:hAnsi="仿宋" w:eastAsia="仿宋" w:cs="仿宋"/>
          <w:b w:val="0"/>
          <w:bCs w:val="0"/>
          <w:i w:val="0"/>
          <w:iCs w:val="0"/>
          <w:color w:val="auto"/>
          <w:sz w:val="28"/>
          <w:szCs w:val="28"/>
          <w:highlight w:val="none"/>
          <w:u w:val="none"/>
          <w:shd w:val="clear" w:color="auto" w:fill="auto"/>
          <w:lang w:eastAsia="zh-CN"/>
        </w:rPr>
        <w:t>”</w:t>
      </w:r>
      <w:r>
        <w:rPr>
          <w:rFonts w:hint="eastAsia" w:ascii="仿宋" w:hAnsi="仿宋" w:eastAsia="仿宋" w:cs="仿宋"/>
          <w:b w:val="0"/>
          <w:bCs w:val="0"/>
          <w:i w:val="0"/>
          <w:iCs w:val="0"/>
          <w:color w:val="auto"/>
          <w:sz w:val="28"/>
          <w:szCs w:val="28"/>
          <w:highlight w:val="none"/>
          <w:u w:val="none"/>
          <w:shd w:val="clear" w:color="auto" w:fill="auto"/>
          <w:lang w:val="en-US" w:eastAsia="zh-CN"/>
        </w:rPr>
        <w:t>且乙方向甲方申报工伤得到甲方确认的，</w:t>
      </w:r>
      <w:r>
        <w:rPr>
          <w:rFonts w:hint="eastAsia" w:ascii="仿宋" w:hAnsi="仿宋" w:eastAsia="仿宋" w:cs="仿宋"/>
          <w:b w:val="0"/>
          <w:bCs w:val="0"/>
          <w:i w:val="0"/>
          <w:iCs w:val="0"/>
          <w:color w:val="auto"/>
          <w:sz w:val="28"/>
          <w:szCs w:val="28"/>
          <w:highlight w:val="none"/>
          <w:u w:val="none"/>
          <w:shd w:val="clear" w:color="auto" w:fill="auto"/>
        </w:rPr>
        <w:t>乙方</w:t>
      </w:r>
      <w:r>
        <w:rPr>
          <w:rFonts w:hint="eastAsia" w:ascii="仿宋" w:hAnsi="仿宋" w:eastAsia="仿宋" w:cs="仿宋"/>
          <w:b w:val="0"/>
          <w:bCs w:val="0"/>
          <w:i w:val="0"/>
          <w:iCs w:val="0"/>
          <w:color w:val="auto"/>
          <w:sz w:val="28"/>
          <w:szCs w:val="28"/>
          <w:highlight w:val="none"/>
          <w:u w:val="none"/>
          <w:shd w:val="clear" w:color="auto" w:fill="auto"/>
          <w:lang w:val="en-US" w:eastAsia="zh-CN"/>
        </w:rPr>
        <w:t>则须</w:t>
      </w:r>
      <w:r>
        <w:rPr>
          <w:rFonts w:hint="eastAsia" w:ascii="仿宋" w:hAnsi="仿宋" w:eastAsia="仿宋" w:cs="仿宋"/>
          <w:b w:val="0"/>
          <w:bCs w:val="0"/>
          <w:i w:val="0"/>
          <w:iCs w:val="0"/>
          <w:color w:val="auto"/>
          <w:sz w:val="28"/>
          <w:szCs w:val="28"/>
          <w:highlight w:val="none"/>
          <w:u w:val="none"/>
          <w:shd w:val="clear" w:color="auto" w:fill="auto"/>
        </w:rPr>
        <w:t>及时向甲方提交索赔资料</w:t>
      </w:r>
      <w:r>
        <w:rPr>
          <w:rFonts w:hint="eastAsia" w:ascii="仿宋" w:hAnsi="仿宋" w:eastAsia="仿宋" w:cs="仿宋"/>
          <w:b w:val="0"/>
          <w:bCs w:val="0"/>
          <w:i w:val="0"/>
          <w:iCs w:val="0"/>
          <w:color w:val="auto"/>
          <w:sz w:val="28"/>
          <w:szCs w:val="28"/>
          <w:highlight w:val="none"/>
          <w:u w:val="none"/>
          <w:shd w:val="clear" w:color="auto" w:fill="auto"/>
          <w:lang w:val="en-US" w:eastAsia="zh-CN"/>
        </w:rPr>
        <w:t>并签订《出险声明函》（格式详见附件）</w:t>
      </w:r>
      <w:r>
        <w:rPr>
          <w:rFonts w:hint="eastAsia" w:ascii="仿宋" w:hAnsi="仿宋" w:eastAsia="仿宋" w:cs="仿宋"/>
          <w:b w:val="0"/>
          <w:bCs w:val="0"/>
          <w:i w:val="0"/>
          <w:iCs w:val="0"/>
          <w:color w:val="auto"/>
          <w:sz w:val="28"/>
          <w:szCs w:val="28"/>
          <w:highlight w:val="none"/>
          <w:u w:val="none"/>
          <w:shd w:val="clear" w:color="auto" w:fill="auto"/>
        </w:rPr>
        <w:t>，</w:t>
      </w:r>
      <w:r>
        <w:rPr>
          <w:rFonts w:hint="eastAsia" w:ascii="仿宋" w:hAnsi="仿宋" w:eastAsia="仿宋" w:cs="仿宋"/>
          <w:b w:val="0"/>
          <w:bCs w:val="0"/>
          <w:i w:val="0"/>
          <w:iCs w:val="0"/>
          <w:color w:val="auto"/>
          <w:sz w:val="28"/>
          <w:szCs w:val="28"/>
          <w:highlight w:val="none"/>
          <w:u w:val="none"/>
          <w:shd w:val="clear" w:color="auto" w:fill="auto"/>
          <w:lang w:val="en-US" w:eastAsia="zh-CN"/>
        </w:rPr>
        <w:t>同时</w:t>
      </w:r>
      <w:r>
        <w:rPr>
          <w:rFonts w:hint="eastAsia" w:ascii="仿宋" w:hAnsi="仿宋" w:eastAsia="仿宋" w:cs="仿宋"/>
          <w:b w:val="0"/>
          <w:bCs w:val="0"/>
          <w:i w:val="0"/>
          <w:iCs w:val="0"/>
          <w:color w:val="auto"/>
          <w:sz w:val="28"/>
          <w:szCs w:val="28"/>
          <w:highlight w:val="none"/>
          <w:u w:val="none"/>
          <w:shd w:val="clear" w:color="auto" w:fill="auto"/>
        </w:rPr>
        <w:t>配合保险公司调查并无条件接受保险公司的</w:t>
      </w:r>
      <w:r>
        <w:rPr>
          <w:rFonts w:hint="eastAsia" w:ascii="仿宋" w:hAnsi="仿宋" w:eastAsia="仿宋" w:cs="仿宋"/>
          <w:b w:val="0"/>
          <w:bCs w:val="0"/>
          <w:i w:val="0"/>
          <w:iCs w:val="0"/>
          <w:color w:val="auto"/>
          <w:sz w:val="28"/>
          <w:szCs w:val="28"/>
          <w:highlight w:val="none"/>
          <w:u w:val="none"/>
          <w:shd w:val="clear" w:color="auto" w:fill="auto"/>
          <w:lang w:val="en-US" w:eastAsia="zh-CN"/>
        </w:rPr>
        <w:t>处理结果。甲方确认乙方申报的工伤仅指甲方将为乙方伤亡者申报保险，其伤亡的责任和费用由乙方承担。</w:t>
      </w:r>
      <w:r>
        <w:rPr>
          <w:rFonts w:hint="eastAsia" w:ascii="仿宋" w:hAnsi="仿宋" w:eastAsia="仿宋" w:cs="仿宋"/>
          <w:b w:val="0"/>
          <w:bCs w:val="0"/>
          <w:i w:val="0"/>
          <w:iCs w:val="0"/>
          <w:color w:val="auto"/>
          <w:sz w:val="28"/>
          <w:szCs w:val="28"/>
          <w:highlight w:val="none"/>
          <w:shd w:val="clear" w:color="auto" w:fill="auto"/>
        </w:rPr>
        <w:t>如</w:t>
      </w:r>
      <w:r>
        <w:rPr>
          <w:rFonts w:hint="eastAsia" w:ascii="仿宋" w:hAnsi="仿宋" w:eastAsia="仿宋" w:cs="仿宋"/>
          <w:b w:val="0"/>
          <w:bCs w:val="0"/>
          <w:i w:val="0"/>
          <w:iCs w:val="0"/>
          <w:color w:val="auto"/>
          <w:sz w:val="28"/>
          <w:szCs w:val="28"/>
          <w:highlight w:val="none"/>
          <w:shd w:val="clear" w:color="auto" w:fill="auto"/>
          <w:lang w:val="en-US" w:eastAsia="zh-CN"/>
        </w:rPr>
        <w:t>本工程因乙方原因</w:t>
      </w:r>
      <w:r>
        <w:rPr>
          <w:rFonts w:hint="eastAsia" w:ascii="仿宋" w:hAnsi="仿宋" w:eastAsia="仿宋" w:cs="仿宋"/>
          <w:b w:val="0"/>
          <w:bCs w:val="0"/>
          <w:i w:val="0"/>
          <w:iCs w:val="0"/>
          <w:color w:val="auto"/>
          <w:sz w:val="28"/>
          <w:szCs w:val="28"/>
          <w:highlight w:val="none"/>
          <w:shd w:val="clear" w:color="auto" w:fill="auto"/>
        </w:rPr>
        <w:t>出现损失、损害或损坏</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rPr>
        <w:t>乙方须立即修复、补救及更换或维修任何受破坏或损坏之</w:t>
      </w:r>
      <w:r>
        <w:rPr>
          <w:rFonts w:hint="eastAsia" w:ascii="仿宋" w:hAnsi="仿宋" w:eastAsia="仿宋" w:cs="仿宋"/>
          <w:b w:val="0"/>
          <w:bCs w:val="0"/>
          <w:i w:val="0"/>
          <w:iCs w:val="0"/>
          <w:color w:val="auto"/>
          <w:sz w:val="28"/>
          <w:szCs w:val="28"/>
          <w:highlight w:val="none"/>
          <w:shd w:val="clear" w:color="auto" w:fill="auto"/>
          <w:lang w:val="en-US" w:eastAsia="zh-CN"/>
        </w:rPr>
        <w:t>部位</w:t>
      </w:r>
      <w:r>
        <w:rPr>
          <w:rFonts w:hint="eastAsia" w:ascii="仿宋" w:hAnsi="仿宋" w:eastAsia="仿宋" w:cs="仿宋"/>
          <w:b w:val="0"/>
          <w:bCs w:val="0"/>
          <w:i w:val="0"/>
          <w:iCs w:val="0"/>
          <w:color w:val="auto"/>
          <w:sz w:val="28"/>
          <w:szCs w:val="28"/>
          <w:highlight w:val="none"/>
          <w:shd w:val="clear" w:color="auto" w:fill="auto"/>
        </w:rPr>
        <w:t>，</w:t>
      </w:r>
      <w:r>
        <w:rPr>
          <w:rFonts w:hint="eastAsia" w:ascii="仿宋" w:hAnsi="仿宋" w:eastAsia="仿宋" w:cs="仿宋"/>
          <w:b w:val="0"/>
          <w:bCs w:val="0"/>
          <w:i w:val="0"/>
          <w:iCs w:val="0"/>
          <w:color w:val="auto"/>
          <w:sz w:val="28"/>
          <w:szCs w:val="28"/>
          <w:highlight w:val="none"/>
          <w:shd w:val="clear" w:color="auto" w:fill="auto"/>
          <w:lang w:val="en-US" w:eastAsia="zh-CN"/>
        </w:rPr>
        <w:t>同时按甲方要求</w:t>
      </w:r>
      <w:r>
        <w:rPr>
          <w:rFonts w:hint="eastAsia" w:ascii="仿宋" w:hAnsi="仿宋" w:eastAsia="仿宋" w:cs="仿宋"/>
          <w:i w:val="0"/>
          <w:iCs w:val="0"/>
          <w:color w:val="auto"/>
          <w:sz w:val="28"/>
          <w:szCs w:val="28"/>
          <w:highlight w:val="none"/>
          <w:shd w:val="clear" w:color="auto" w:fill="auto"/>
        </w:rPr>
        <w:t>清理及弃置任何残骸</w:t>
      </w:r>
      <w:r>
        <w:rPr>
          <w:rFonts w:hint="eastAsia" w:ascii="仿宋" w:hAnsi="仿宋" w:eastAsia="仿宋" w:cs="仿宋"/>
          <w:i w:val="0"/>
          <w:iCs w:val="0"/>
          <w:color w:val="auto"/>
          <w:sz w:val="28"/>
          <w:szCs w:val="28"/>
          <w:highlight w:val="none"/>
          <w:shd w:val="clear" w:color="auto" w:fill="auto"/>
          <w:lang w:eastAsia="zh-CN"/>
        </w:rPr>
        <w:t>。</w:t>
      </w:r>
    </w:p>
    <w:p w14:paraId="788FB70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lang w:val="en-US" w:eastAsia="zh-CN"/>
        </w:rPr>
      </w:pPr>
      <w:bookmarkStart w:id="45" w:name="_Toc7926"/>
      <w:bookmarkStart w:id="46" w:name="_Toc31086"/>
      <w:bookmarkStart w:id="47" w:name="_Toc12559"/>
      <w:r>
        <w:rPr>
          <w:rFonts w:hint="eastAsia" w:ascii="仿宋" w:hAnsi="仿宋" w:eastAsia="仿宋" w:cs="仿宋"/>
          <w:i w:val="0"/>
          <w:iCs w:val="0"/>
          <w:color w:val="auto"/>
          <w:sz w:val="28"/>
          <w:szCs w:val="28"/>
          <w:highlight w:val="none"/>
          <w:shd w:val="clear" w:color="auto" w:fill="auto"/>
          <w:lang w:eastAsia="zh-CN"/>
        </w:rPr>
        <w:t>13.</w:t>
      </w:r>
      <w:r>
        <w:rPr>
          <w:rFonts w:hint="eastAsia" w:ascii="仿宋" w:hAnsi="仿宋" w:eastAsia="仿宋" w:cs="仿宋"/>
          <w:i w:val="0"/>
          <w:iCs w:val="0"/>
          <w:color w:val="auto"/>
          <w:sz w:val="28"/>
          <w:szCs w:val="28"/>
          <w:highlight w:val="none"/>
          <w:shd w:val="clear" w:color="auto" w:fill="auto"/>
        </w:rPr>
        <w:t>2</w:t>
      </w:r>
      <w:r>
        <w:rPr>
          <w:rFonts w:hint="eastAsia" w:ascii="仿宋" w:hAnsi="仿宋" w:eastAsia="仿宋" w:cs="仿宋"/>
          <w:i w:val="0"/>
          <w:iCs w:val="0"/>
          <w:color w:val="auto"/>
          <w:sz w:val="28"/>
          <w:szCs w:val="28"/>
          <w:highlight w:val="none"/>
          <w:shd w:val="clear" w:color="auto" w:fill="auto"/>
          <w:lang w:val="en-US" w:eastAsia="zh-CN"/>
        </w:rPr>
        <w:t>甲方未办理本项目“</w:t>
      </w:r>
      <w:r>
        <w:rPr>
          <w:rFonts w:hint="eastAsia" w:ascii="仿宋" w:hAnsi="仿宋" w:eastAsia="仿宋" w:cs="仿宋"/>
          <w:b w:val="0"/>
          <w:bCs w:val="0"/>
          <w:i w:val="0"/>
          <w:iCs w:val="0"/>
          <w:color w:val="auto"/>
          <w:sz w:val="28"/>
          <w:szCs w:val="28"/>
          <w:highlight w:val="none"/>
          <w:u w:val="none"/>
          <w:shd w:val="clear" w:color="auto" w:fill="auto"/>
        </w:rPr>
        <w:t>建筑工程社会保险--工伤保险</w:t>
      </w:r>
      <w:r>
        <w:rPr>
          <w:rFonts w:hint="eastAsia" w:ascii="仿宋" w:hAnsi="仿宋" w:eastAsia="仿宋" w:cs="仿宋"/>
          <w:i w:val="0"/>
          <w:iCs w:val="0"/>
          <w:color w:val="auto"/>
          <w:sz w:val="28"/>
          <w:szCs w:val="28"/>
          <w:highlight w:val="none"/>
          <w:shd w:val="clear" w:color="auto" w:fill="auto"/>
          <w:lang w:val="en-US" w:eastAsia="zh-CN"/>
        </w:rPr>
        <w:t>”时，乙方导致的工伤、工亡等全部安全事故和因病死亡情形，一切责任和费用全部由乙方承担，费用已经包含在本合同单价中，甲方不承担任何责任和费用。</w:t>
      </w:r>
    </w:p>
    <w:p w14:paraId="394EB96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val="en-US" w:eastAsia="zh-CN"/>
        </w:rPr>
        <w:t>13.3</w:t>
      </w:r>
      <w:r>
        <w:rPr>
          <w:rFonts w:hint="eastAsia" w:ascii="仿宋" w:hAnsi="仿宋" w:eastAsia="仿宋" w:cs="仿宋"/>
          <w:i w:val="0"/>
          <w:iCs w:val="0"/>
          <w:color w:val="auto"/>
          <w:sz w:val="28"/>
          <w:szCs w:val="28"/>
          <w:highlight w:val="none"/>
          <w:shd w:val="clear" w:color="auto" w:fill="auto"/>
        </w:rPr>
        <w:t>乙方</w:t>
      </w:r>
      <w:r>
        <w:rPr>
          <w:rFonts w:hint="eastAsia" w:ascii="仿宋" w:hAnsi="仿宋" w:eastAsia="仿宋" w:cs="仿宋"/>
          <w:i w:val="0"/>
          <w:iCs w:val="0"/>
          <w:color w:val="auto"/>
          <w:sz w:val="28"/>
          <w:szCs w:val="28"/>
          <w:highlight w:val="none"/>
          <w:shd w:val="clear" w:color="auto" w:fill="auto"/>
          <w:lang w:val="en-US" w:eastAsia="zh-CN"/>
        </w:rPr>
        <w:t>须为其属下</w:t>
      </w:r>
      <w:r>
        <w:rPr>
          <w:rFonts w:hint="eastAsia" w:ascii="仿宋" w:hAnsi="仿宋" w:eastAsia="仿宋" w:cs="仿宋"/>
          <w:i w:val="0"/>
          <w:iCs w:val="0"/>
          <w:color w:val="auto"/>
          <w:sz w:val="28"/>
          <w:szCs w:val="28"/>
          <w:highlight w:val="none"/>
          <w:shd w:val="clear" w:color="auto" w:fill="auto"/>
        </w:rPr>
        <w:t>人员</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财产、现场各种施工设施、设备、材料</w:t>
      </w:r>
      <w:r>
        <w:rPr>
          <w:rFonts w:hint="eastAsia" w:ascii="仿宋" w:hAnsi="仿宋" w:eastAsia="仿宋" w:cs="仿宋"/>
          <w:i w:val="0"/>
          <w:iCs w:val="0"/>
          <w:color w:val="auto"/>
          <w:sz w:val="28"/>
          <w:szCs w:val="28"/>
          <w:highlight w:val="none"/>
          <w:shd w:val="clear" w:color="auto" w:fill="auto"/>
          <w:lang w:val="en-US" w:eastAsia="zh-CN"/>
        </w:rPr>
        <w:t>购买</w:t>
      </w:r>
      <w:r>
        <w:rPr>
          <w:rFonts w:hint="eastAsia" w:ascii="仿宋" w:hAnsi="仿宋" w:eastAsia="仿宋" w:cs="仿宋"/>
          <w:i w:val="0"/>
          <w:iCs w:val="0"/>
          <w:color w:val="auto"/>
          <w:sz w:val="28"/>
          <w:szCs w:val="28"/>
          <w:highlight w:val="none"/>
          <w:shd w:val="clear" w:color="auto" w:fill="auto"/>
        </w:rPr>
        <w:t>保险，</w:t>
      </w:r>
      <w:r>
        <w:rPr>
          <w:rFonts w:hint="eastAsia" w:ascii="仿宋" w:hAnsi="仿宋" w:eastAsia="仿宋" w:cs="仿宋"/>
          <w:i w:val="0"/>
          <w:iCs w:val="0"/>
          <w:color w:val="auto"/>
          <w:sz w:val="28"/>
          <w:szCs w:val="28"/>
          <w:highlight w:val="none"/>
          <w:shd w:val="clear" w:color="auto" w:fill="auto"/>
          <w:lang w:val="en-US" w:eastAsia="zh-CN"/>
        </w:rPr>
        <w:t>相关</w:t>
      </w:r>
      <w:r>
        <w:rPr>
          <w:rFonts w:hint="eastAsia" w:ascii="仿宋" w:hAnsi="仿宋" w:eastAsia="仿宋" w:cs="仿宋"/>
          <w:i w:val="0"/>
          <w:iCs w:val="0"/>
          <w:color w:val="auto"/>
          <w:sz w:val="28"/>
          <w:szCs w:val="28"/>
          <w:highlight w:val="none"/>
          <w:shd w:val="clear" w:color="auto" w:fill="auto"/>
        </w:rPr>
        <w:t>费用已含在</w:t>
      </w:r>
      <w:r>
        <w:rPr>
          <w:rFonts w:hint="eastAsia" w:ascii="仿宋" w:hAnsi="仿宋" w:eastAsia="仿宋" w:cs="仿宋"/>
          <w:i w:val="0"/>
          <w:iCs w:val="0"/>
          <w:color w:val="auto"/>
          <w:sz w:val="28"/>
          <w:szCs w:val="28"/>
          <w:highlight w:val="none"/>
          <w:shd w:val="clear" w:color="auto" w:fill="auto"/>
          <w:lang w:val="en-US" w:eastAsia="zh-CN"/>
        </w:rPr>
        <w:t>本</w:t>
      </w:r>
      <w:r>
        <w:rPr>
          <w:rFonts w:hint="eastAsia" w:ascii="仿宋" w:hAnsi="仿宋" w:eastAsia="仿宋" w:cs="仿宋"/>
          <w:i w:val="0"/>
          <w:iCs w:val="0"/>
          <w:color w:val="auto"/>
          <w:sz w:val="28"/>
          <w:szCs w:val="28"/>
          <w:highlight w:val="none"/>
          <w:shd w:val="clear" w:color="auto" w:fill="auto"/>
        </w:rPr>
        <w:t>合同</w:t>
      </w:r>
      <w:r>
        <w:rPr>
          <w:rFonts w:hint="eastAsia" w:ascii="仿宋" w:hAnsi="仿宋" w:eastAsia="仿宋" w:cs="仿宋"/>
          <w:i w:val="0"/>
          <w:iCs w:val="0"/>
          <w:color w:val="auto"/>
          <w:sz w:val="28"/>
          <w:szCs w:val="28"/>
          <w:highlight w:val="none"/>
          <w:shd w:val="clear" w:color="auto" w:fill="auto"/>
          <w:lang w:val="en-US" w:eastAsia="zh-CN"/>
        </w:rPr>
        <w:t>约定的合同</w:t>
      </w:r>
      <w:r>
        <w:rPr>
          <w:rFonts w:hint="eastAsia" w:ascii="仿宋" w:hAnsi="仿宋" w:eastAsia="仿宋" w:cs="仿宋"/>
          <w:i w:val="0"/>
          <w:iCs w:val="0"/>
          <w:color w:val="auto"/>
          <w:sz w:val="28"/>
          <w:szCs w:val="28"/>
          <w:highlight w:val="none"/>
          <w:shd w:val="clear" w:color="auto" w:fill="auto"/>
        </w:rPr>
        <w:t>价</w:t>
      </w:r>
      <w:r>
        <w:rPr>
          <w:rFonts w:hint="eastAsia" w:ascii="仿宋" w:hAnsi="仿宋" w:eastAsia="仿宋" w:cs="仿宋"/>
          <w:i w:val="0"/>
          <w:iCs w:val="0"/>
          <w:color w:val="auto"/>
          <w:sz w:val="28"/>
          <w:szCs w:val="28"/>
          <w:highlight w:val="none"/>
          <w:shd w:val="clear" w:color="auto" w:fill="auto"/>
          <w:lang w:val="en-US" w:eastAsia="zh-CN"/>
        </w:rPr>
        <w:t>格</w:t>
      </w:r>
      <w:r>
        <w:rPr>
          <w:rFonts w:hint="eastAsia" w:ascii="仿宋" w:hAnsi="仿宋" w:eastAsia="仿宋" w:cs="仿宋"/>
          <w:i w:val="0"/>
          <w:iCs w:val="0"/>
          <w:color w:val="auto"/>
          <w:sz w:val="28"/>
          <w:szCs w:val="28"/>
          <w:highlight w:val="none"/>
          <w:shd w:val="clear" w:color="auto" w:fill="auto"/>
        </w:rPr>
        <w:t>中</w:t>
      </w:r>
      <w:r>
        <w:rPr>
          <w:rFonts w:hint="eastAsia" w:ascii="仿宋" w:hAnsi="仿宋" w:eastAsia="仿宋" w:cs="仿宋"/>
          <w:i w:val="0"/>
          <w:iCs w:val="0"/>
          <w:color w:val="auto"/>
          <w:sz w:val="28"/>
          <w:szCs w:val="28"/>
          <w:highlight w:val="none"/>
          <w:shd w:val="clear" w:color="auto" w:fill="auto"/>
          <w:lang w:val="en-US" w:eastAsia="zh-CN"/>
        </w:rPr>
        <w:t>无需甲方另行支付给乙方</w:t>
      </w:r>
      <w:r>
        <w:rPr>
          <w:rFonts w:hint="eastAsia" w:ascii="仿宋" w:hAnsi="仿宋" w:eastAsia="仿宋" w:cs="仿宋"/>
          <w:i w:val="0"/>
          <w:iCs w:val="0"/>
          <w:color w:val="auto"/>
          <w:sz w:val="28"/>
          <w:szCs w:val="28"/>
          <w:highlight w:val="none"/>
          <w:shd w:val="clear" w:color="auto" w:fill="auto"/>
        </w:rPr>
        <w:t>。因</w:t>
      </w:r>
      <w:r>
        <w:rPr>
          <w:rFonts w:hint="eastAsia" w:ascii="仿宋" w:hAnsi="仿宋" w:eastAsia="仿宋" w:cs="仿宋"/>
          <w:i w:val="0"/>
          <w:iCs w:val="0"/>
          <w:color w:val="auto"/>
          <w:sz w:val="28"/>
          <w:szCs w:val="28"/>
          <w:highlight w:val="none"/>
          <w:shd w:val="clear" w:color="auto" w:fill="auto"/>
          <w:lang w:val="en-US" w:eastAsia="zh-CN"/>
        </w:rPr>
        <w:t>各种</w:t>
      </w:r>
      <w:r>
        <w:rPr>
          <w:rFonts w:hint="eastAsia" w:ascii="仿宋" w:hAnsi="仿宋" w:eastAsia="仿宋" w:cs="仿宋"/>
          <w:i w:val="0"/>
          <w:iCs w:val="0"/>
          <w:color w:val="auto"/>
          <w:sz w:val="28"/>
          <w:szCs w:val="28"/>
          <w:highlight w:val="none"/>
          <w:shd w:val="clear" w:color="auto" w:fill="auto"/>
        </w:rPr>
        <w:t>原因</w:t>
      </w:r>
      <w:r>
        <w:rPr>
          <w:rFonts w:hint="eastAsia" w:ascii="仿宋" w:hAnsi="仿宋" w:eastAsia="仿宋" w:cs="仿宋"/>
          <w:i w:val="0"/>
          <w:iCs w:val="0"/>
          <w:color w:val="auto"/>
          <w:sz w:val="28"/>
          <w:szCs w:val="28"/>
          <w:highlight w:val="none"/>
          <w:shd w:val="clear" w:color="auto" w:fill="auto"/>
          <w:lang w:val="en-US" w:eastAsia="zh-CN"/>
        </w:rPr>
        <w:t>导致乙方需要</w:t>
      </w:r>
      <w:r>
        <w:rPr>
          <w:rFonts w:hint="eastAsia" w:ascii="仿宋" w:hAnsi="仿宋" w:eastAsia="仿宋" w:cs="仿宋"/>
          <w:i w:val="0"/>
          <w:iCs w:val="0"/>
          <w:color w:val="auto"/>
          <w:sz w:val="28"/>
          <w:szCs w:val="28"/>
          <w:highlight w:val="none"/>
          <w:shd w:val="clear" w:color="auto" w:fill="auto"/>
        </w:rPr>
        <w:t>延长保险期所需增加的保险费由乙方</w:t>
      </w:r>
      <w:r>
        <w:rPr>
          <w:rFonts w:hint="eastAsia" w:ascii="仿宋" w:hAnsi="仿宋" w:eastAsia="仿宋" w:cs="仿宋"/>
          <w:i w:val="0"/>
          <w:iCs w:val="0"/>
          <w:color w:val="auto"/>
          <w:sz w:val="28"/>
          <w:szCs w:val="28"/>
          <w:highlight w:val="none"/>
          <w:shd w:val="clear" w:color="auto" w:fill="auto"/>
          <w:lang w:val="en-US" w:eastAsia="zh-CN"/>
        </w:rPr>
        <w:t>自行</w:t>
      </w:r>
      <w:r>
        <w:rPr>
          <w:rFonts w:hint="eastAsia" w:ascii="仿宋" w:hAnsi="仿宋" w:eastAsia="仿宋" w:cs="仿宋"/>
          <w:i w:val="0"/>
          <w:iCs w:val="0"/>
          <w:color w:val="auto"/>
          <w:sz w:val="28"/>
          <w:szCs w:val="28"/>
          <w:highlight w:val="none"/>
          <w:shd w:val="clear" w:color="auto" w:fill="auto"/>
        </w:rPr>
        <w:t>承担</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其费用已包含在本合同约定价格内，乙方人员或</w:t>
      </w:r>
      <w:r>
        <w:rPr>
          <w:rFonts w:hint="eastAsia" w:ascii="仿宋" w:hAnsi="仿宋" w:eastAsia="仿宋" w:cs="仿宋"/>
          <w:i w:val="0"/>
          <w:iCs w:val="0"/>
          <w:color w:val="auto"/>
          <w:sz w:val="28"/>
          <w:szCs w:val="28"/>
          <w:highlight w:val="none"/>
          <w:shd w:val="clear" w:color="auto" w:fill="auto"/>
        </w:rPr>
        <w:t>因乙方原因造成任何事故(包括第三方人员在内)</w:t>
      </w:r>
      <w:r>
        <w:rPr>
          <w:rFonts w:hint="eastAsia" w:ascii="仿宋" w:hAnsi="仿宋" w:eastAsia="仿宋" w:cs="仿宋"/>
          <w:i w:val="0"/>
          <w:iCs w:val="0"/>
          <w:color w:val="auto"/>
          <w:sz w:val="28"/>
          <w:szCs w:val="28"/>
          <w:highlight w:val="none"/>
          <w:shd w:val="clear" w:color="auto" w:fill="auto"/>
          <w:lang w:val="en-US" w:eastAsia="zh-CN"/>
        </w:rPr>
        <w:t>导致的</w:t>
      </w:r>
      <w:r>
        <w:rPr>
          <w:rFonts w:hint="eastAsia" w:ascii="仿宋" w:hAnsi="仿宋" w:eastAsia="仿宋" w:cs="仿宋"/>
          <w:i w:val="0"/>
          <w:iCs w:val="0"/>
          <w:color w:val="auto"/>
          <w:sz w:val="28"/>
          <w:szCs w:val="28"/>
          <w:highlight w:val="none"/>
          <w:shd w:val="clear" w:color="auto" w:fill="auto"/>
        </w:rPr>
        <w:t>损失、赔偿、补偿等责任</w:t>
      </w:r>
      <w:r>
        <w:rPr>
          <w:rFonts w:hint="eastAsia" w:ascii="仿宋" w:hAnsi="仿宋" w:eastAsia="仿宋" w:cs="仿宋"/>
          <w:i w:val="0"/>
          <w:iCs w:val="0"/>
          <w:color w:val="auto"/>
          <w:sz w:val="28"/>
          <w:szCs w:val="28"/>
          <w:highlight w:val="none"/>
          <w:shd w:val="clear" w:color="auto" w:fill="auto"/>
          <w:lang w:val="en-US" w:eastAsia="zh-CN"/>
        </w:rPr>
        <w:t>和费用</w:t>
      </w:r>
      <w:r>
        <w:rPr>
          <w:rFonts w:hint="eastAsia" w:ascii="仿宋" w:hAnsi="仿宋" w:eastAsia="仿宋" w:cs="仿宋"/>
          <w:i w:val="0"/>
          <w:iCs w:val="0"/>
          <w:color w:val="auto"/>
          <w:sz w:val="28"/>
          <w:szCs w:val="28"/>
          <w:highlight w:val="none"/>
          <w:shd w:val="clear" w:color="auto" w:fill="auto"/>
        </w:rPr>
        <w:t>由乙方承担。</w:t>
      </w:r>
    </w:p>
    <w:p w14:paraId="0C31965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13.</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甲乙双方在签</w:t>
      </w:r>
      <w:r>
        <w:rPr>
          <w:rFonts w:hint="eastAsia" w:ascii="仿宋" w:hAnsi="仿宋" w:eastAsia="仿宋" w:cs="仿宋"/>
          <w:i w:val="0"/>
          <w:iCs w:val="0"/>
          <w:color w:val="auto"/>
          <w:sz w:val="28"/>
          <w:szCs w:val="28"/>
          <w:highlight w:val="none"/>
          <w:shd w:val="clear" w:color="auto" w:fill="auto"/>
          <w:lang w:val="en-US" w:eastAsia="zh-CN"/>
        </w:rPr>
        <w:t>订</w:t>
      </w:r>
      <w:r>
        <w:rPr>
          <w:rFonts w:hint="eastAsia" w:ascii="仿宋" w:hAnsi="仿宋" w:eastAsia="仿宋" w:cs="仿宋"/>
          <w:i w:val="0"/>
          <w:iCs w:val="0"/>
          <w:color w:val="auto"/>
          <w:sz w:val="28"/>
          <w:szCs w:val="28"/>
          <w:highlight w:val="none"/>
          <w:shd w:val="clear" w:color="auto" w:fill="auto"/>
        </w:rPr>
        <w:t>各自的保险合同时，其第三方责任险应将对方互相视为第三方。</w:t>
      </w:r>
    </w:p>
    <w:p w14:paraId="0360A00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eastAsia="zh-CN"/>
        </w:rPr>
        <w:t>13.</w:t>
      </w:r>
      <w:r>
        <w:rPr>
          <w:rFonts w:hint="eastAsia" w:ascii="仿宋" w:hAnsi="仿宋" w:eastAsia="仿宋" w:cs="仿宋"/>
          <w:i w:val="0"/>
          <w:iCs w:val="0"/>
          <w:color w:val="auto"/>
          <w:sz w:val="28"/>
          <w:szCs w:val="28"/>
          <w:highlight w:val="none"/>
          <w:shd w:val="clear" w:color="auto" w:fill="auto"/>
          <w:lang w:val="en-US" w:eastAsia="zh-CN"/>
        </w:rPr>
        <w:t>5</w:t>
      </w:r>
      <w:r>
        <w:rPr>
          <w:rFonts w:hint="eastAsia" w:ascii="仿宋" w:hAnsi="仿宋" w:eastAsia="仿宋" w:cs="仿宋"/>
          <w:b w:val="0"/>
          <w:bCs w:val="0"/>
          <w:i w:val="0"/>
          <w:iCs w:val="0"/>
          <w:color w:val="auto"/>
          <w:sz w:val="28"/>
          <w:szCs w:val="28"/>
          <w:highlight w:val="none"/>
          <w:shd w:val="clear" w:color="auto" w:fill="auto"/>
          <w:lang w:val="en-US" w:eastAsia="zh-CN"/>
        </w:rPr>
        <w:t>乙方须对本工程涉及的乙方人员购买人身意外伤害险等保险，保额不低于死亡赔偿人民币</w:t>
      </w:r>
      <w:r>
        <w:rPr>
          <w:rFonts w:hint="eastAsia" w:ascii="仿宋" w:hAnsi="仿宋" w:eastAsia="仿宋" w:cs="仿宋"/>
          <w:i w:val="0"/>
          <w:iCs w:val="0"/>
          <w:color w:val="auto"/>
          <w:sz w:val="28"/>
          <w:szCs w:val="28"/>
          <w:highlight w:val="none"/>
          <w:shd w:val="clear" w:color="auto" w:fill="auto"/>
          <w:lang w:val="en-US" w:eastAsia="zh-CN"/>
        </w:rPr>
        <w:t>150</w:t>
      </w:r>
      <w:r>
        <w:rPr>
          <w:rFonts w:hint="eastAsia" w:ascii="仿宋" w:hAnsi="仿宋" w:eastAsia="仿宋" w:cs="仿宋"/>
          <w:b w:val="0"/>
          <w:bCs w:val="0"/>
          <w:i w:val="0"/>
          <w:iCs w:val="0"/>
          <w:color w:val="auto"/>
          <w:sz w:val="28"/>
          <w:szCs w:val="28"/>
          <w:highlight w:val="none"/>
          <w:shd w:val="clear" w:color="auto" w:fill="auto"/>
          <w:lang w:val="en-US" w:eastAsia="zh-CN"/>
        </w:rPr>
        <w:t>万元/人及伤害赔偿人民币15万元/人，相关费用已含于本合同约定的合同价中甲方无需另行支付给乙方。乙方须自保险合同生效之日起5个日历天内将保险合同复印件（加盖乙方公章）提交甲方项目部留存。</w:t>
      </w:r>
    </w:p>
    <w:p w14:paraId="7502485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13.6无论甲乙任何一方有无按照本合同约定办理相关保险事宜，乙方人员或因乙方原因导致在本项目范围内发生的伤亡事故，均由乙方承担责任和费用。</w:t>
      </w:r>
    </w:p>
    <w:p w14:paraId="65C6FB4B">
      <w:pPr>
        <w:keepNext w:val="0"/>
        <w:keepLines w:val="0"/>
        <w:pageBreakBefore w:val="0"/>
        <w:widowControl w:val="0"/>
        <w:numPr>
          <w:ilvl w:val="0"/>
          <w:numId w:val="1"/>
        </w:numPr>
        <w:shd w:val="clea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48" w:name="_Toc9667"/>
      <w:r>
        <w:rPr>
          <w:rFonts w:hint="eastAsia" w:ascii="仿宋" w:hAnsi="仿宋" w:eastAsia="仿宋" w:cs="仿宋"/>
          <w:b/>
          <w:bCs/>
          <w:i w:val="0"/>
          <w:iCs w:val="0"/>
          <w:color w:val="auto"/>
          <w:sz w:val="28"/>
          <w:szCs w:val="28"/>
          <w:highlight w:val="none"/>
          <w:shd w:val="clear" w:color="auto" w:fill="auto"/>
          <w:lang w:val="en-US" w:eastAsia="zh-CN"/>
        </w:rPr>
        <w:t>奖罚条款</w:t>
      </w:r>
      <w:bookmarkEnd w:id="45"/>
      <w:bookmarkEnd w:id="46"/>
      <w:bookmarkEnd w:id="47"/>
      <w:bookmarkEnd w:id="48"/>
    </w:p>
    <w:p w14:paraId="603708E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149"/>
        <w:rPr>
          <w:rFonts w:hint="eastAsia" w:ascii="仿宋" w:hAnsi="仿宋" w:eastAsia="仿宋" w:cs="仿宋"/>
          <w:b/>
          <w:bCs/>
          <w:i w:val="0"/>
          <w:iCs w:val="0"/>
          <w:color w:val="auto"/>
          <w:sz w:val="28"/>
          <w:szCs w:val="28"/>
          <w:highlight w:val="none"/>
          <w:shd w:val="clear" w:color="auto" w:fill="auto"/>
          <w:lang w:eastAsia="zh-CN"/>
        </w:rPr>
      </w:pPr>
      <w:bookmarkStart w:id="49" w:name="_Toc27044"/>
      <w:bookmarkStart w:id="50" w:name="_Toc28593"/>
      <w:bookmarkStart w:id="51" w:name="_Toc6486"/>
      <w:r>
        <w:rPr>
          <w:rFonts w:hint="eastAsia" w:ascii="仿宋" w:hAnsi="仿宋" w:eastAsia="仿宋" w:cs="仿宋"/>
          <w:b/>
          <w:bCs/>
          <w:i w:val="0"/>
          <w:iCs w:val="0"/>
          <w:color w:val="auto"/>
          <w:sz w:val="28"/>
          <w:szCs w:val="28"/>
          <w:highlight w:val="none"/>
          <w:shd w:val="clear" w:color="auto" w:fill="auto"/>
          <w:lang w:eastAsia="zh-CN"/>
        </w:rPr>
        <w:t>1</w:t>
      </w:r>
      <w:r>
        <w:rPr>
          <w:rFonts w:hint="eastAsia" w:ascii="仿宋" w:hAnsi="仿宋" w:eastAsia="仿宋" w:cs="仿宋"/>
          <w:b/>
          <w:bCs/>
          <w:i w:val="0"/>
          <w:iCs w:val="0"/>
          <w:color w:val="auto"/>
          <w:sz w:val="28"/>
          <w:szCs w:val="28"/>
          <w:highlight w:val="none"/>
          <w:shd w:val="clear" w:color="auto" w:fill="auto"/>
          <w:lang w:val="en-US" w:eastAsia="zh-CN"/>
        </w:rPr>
        <w:t>4</w:t>
      </w:r>
      <w:r>
        <w:rPr>
          <w:rFonts w:hint="eastAsia" w:ascii="仿宋" w:hAnsi="仿宋" w:eastAsia="仿宋" w:cs="仿宋"/>
          <w:b/>
          <w:bCs/>
          <w:i w:val="0"/>
          <w:iCs w:val="0"/>
          <w:color w:val="auto"/>
          <w:sz w:val="28"/>
          <w:szCs w:val="28"/>
          <w:highlight w:val="none"/>
          <w:shd w:val="clear" w:color="auto" w:fill="auto"/>
          <w:lang w:eastAsia="zh-CN"/>
        </w:rPr>
        <w:t>.1奖励</w:t>
      </w:r>
    </w:p>
    <w:p w14:paraId="4B69BF6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1.1如乙方施工的产品质量优质，施工进度快，安全生产、文明施工达标，作业队</w:t>
      </w:r>
      <w:r>
        <w:rPr>
          <w:rFonts w:hint="eastAsia" w:ascii="仿宋" w:hAnsi="仿宋" w:eastAsia="仿宋" w:cs="仿宋"/>
          <w:i w:val="0"/>
          <w:iCs w:val="0"/>
          <w:color w:val="auto"/>
          <w:sz w:val="28"/>
          <w:szCs w:val="28"/>
          <w:highlight w:val="none"/>
          <w:shd w:val="clear" w:color="auto" w:fill="auto"/>
          <w:lang w:val="en-US" w:eastAsia="zh-CN"/>
        </w:rPr>
        <w:t>伍</w:t>
      </w:r>
      <w:r>
        <w:rPr>
          <w:rFonts w:hint="eastAsia" w:ascii="仿宋" w:hAnsi="仿宋" w:eastAsia="仿宋" w:cs="仿宋"/>
          <w:i w:val="0"/>
          <w:iCs w:val="0"/>
          <w:color w:val="auto"/>
          <w:sz w:val="28"/>
          <w:szCs w:val="28"/>
          <w:highlight w:val="none"/>
          <w:shd w:val="clear" w:color="auto" w:fill="auto"/>
        </w:rPr>
        <w:t>整体形象受各方好评</w:t>
      </w:r>
      <w:r>
        <w:rPr>
          <w:rFonts w:hint="eastAsia" w:ascii="仿宋" w:hAnsi="仿宋" w:eastAsia="仿宋" w:cs="仿宋"/>
          <w:i w:val="0"/>
          <w:iCs w:val="0"/>
          <w:color w:val="auto"/>
          <w:sz w:val="28"/>
          <w:szCs w:val="28"/>
          <w:highlight w:val="none"/>
          <w:shd w:val="clear" w:color="auto" w:fill="auto"/>
          <w:lang w:val="en-US" w:eastAsia="zh-CN"/>
        </w:rPr>
        <w:t>且</w:t>
      </w:r>
      <w:r>
        <w:rPr>
          <w:rFonts w:hint="eastAsia" w:ascii="仿宋" w:hAnsi="仿宋" w:eastAsia="仿宋" w:cs="仿宋"/>
          <w:i w:val="0"/>
          <w:iCs w:val="0"/>
          <w:color w:val="auto"/>
          <w:sz w:val="28"/>
          <w:szCs w:val="28"/>
          <w:highlight w:val="none"/>
          <w:shd w:val="clear" w:color="auto" w:fill="auto"/>
        </w:rPr>
        <w:t>有下列情况之一</w:t>
      </w:r>
      <w:r>
        <w:rPr>
          <w:rFonts w:hint="eastAsia" w:ascii="仿宋" w:hAnsi="仿宋" w:eastAsia="仿宋" w:cs="仿宋"/>
          <w:i w:val="0"/>
          <w:iCs w:val="0"/>
          <w:color w:val="auto"/>
          <w:sz w:val="28"/>
          <w:szCs w:val="28"/>
          <w:highlight w:val="none"/>
          <w:shd w:val="clear" w:color="auto" w:fill="auto"/>
          <w:lang w:val="en-US" w:eastAsia="zh-CN"/>
        </w:rPr>
        <w:t>的</w:t>
      </w:r>
      <w:r>
        <w:rPr>
          <w:rFonts w:hint="eastAsia" w:ascii="仿宋" w:hAnsi="仿宋" w:eastAsia="仿宋" w:cs="仿宋"/>
          <w:i w:val="0"/>
          <w:iCs w:val="0"/>
          <w:color w:val="auto"/>
          <w:sz w:val="28"/>
          <w:szCs w:val="28"/>
          <w:highlight w:val="none"/>
          <w:shd w:val="clear" w:color="auto" w:fill="auto"/>
        </w:rPr>
        <w:t>，甲方给</w:t>
      </w:r>
      <w:r>
        <w:rPr>
          <w:rFonts w:hint="eastAsia" w:ascii="仿宋" w:hAnsi="仿宋" w:eastAsia="仿宋" w:cs="仿宋"/>
          <w:i w:val="0"/>
          <w:iCs w:val="0"/>
          <w:color w:val="auto"/>
          <w:sz w:val="28"/>
          <w:szCs w:val="28"/>
          <w:highlight w:val="none"/>
          <w:shd w:val="clear" w:color="auto" w:fill="auto"/>
          <w:lang w:val="en-US" w:eastAsia="zh-CN"/>
        </w:rPr>
        <w:t>予</w:t>
      </w:r>
      <w:r>
        <w:rPr>
          <w:rFonts w:hint="eastAsia" w:ascii="仿宋" w:hAnsi="仿宋" w:eastAsia="仿宋" w:cs="仿宋"/>
          <w:i w:val="0"/>
          <w:iCs w:val="0"/>
          <w:color w:val="auto"/>
          <w:sz w:val="28"/>
          <w:szCs w:val="28"/>
          <w:highlight w:val="none"/>
          <w:shd w:val="clear" w:color="auto" w:fill="auto"/>
        </w:rPr>
        <w:t>乙方一定</w:t>
      </w:r>
      <w:r>
        <w:rPr>
          <w:rFonts w:hint="eastAsia" w:ascii="仿宋" w:hAnsi="仿宋" w:eastAsia="仿宋" w:cs="仿宋"/>
          <w:i w:val="0"/>
          <w:iCs w:val="0"/>
          <w:color w:val="auto"/>
          <w:sz w:val="28"/>
          <w:szCs w:val="28"/>
          <w:highlight w:val="none"/>
          <w:shd w:val="clear" w:color="auto" w:fill="auto"/>
          <w:lang w:val="en-US" w:eastAsia="zh-CN"/>
        </w:rPr>
        <w:t>的奖励（奖励额度按有关规定执行，最终解释权在甲方，甲方亦有权取消奖励，本条款不视为甲方对乙方作出的承诺</w:t>
      </w:r>
      <w:r>
        <w:rPr>
          <w:rFonts w:hint="eastAsia" w:ascii="仿宋" w:hAnsi="仿宋" w:eastAsia="仿宋" w:cs="仿宋"/>
          <w:i w:val="0"/>
          <w:iCs w:val="0"/>
          <w:color w:val="auto"/>
          <w:sz w:val="28"/>
          <w:szCs w:val="28"/>
          <w:highlight w:val="none"/>
          <w:shd w:val="clear" w:color="auto" w:fill="auto"/>
        </w:rPr>
        <w:t>）：</w:t>
      </w:r>
    </w:p>
    <w:p w14:paraId="4AE21D7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1.1.1甲方组织的各类检查验收中，乙方组建的施工队伍被评为优质作业队。</w:t>
      </w:r>
    </w:p>
    <w:p w14:paraId="702899FE">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1.1.2乙方负责施工的成品受到省、市有关部门表彰。</w:t>
      </w:r>
    </w:p>
    <w:p w14:paraId="15B433E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1.1.3乙方负责施工的成品受到</w:t>
      </w:r>
      <w:r>
        <w:rPr>
          <w:rFonts w:hint="eastAsia" w:ascii="仿宋" w:hAnsi="仿宋" w:eastAsia="仿宋" w:cs="仿宋"/>
          <w:i w:val="0"/>
          <w:iCs w:val="0"/>
          <w:color w:val="auto"/>
          <w:sz w:val="28"/>
          <w:szCs w:val="28"/>
          <w:highlight w:val="none"/>
          <w:shd w:val="clear" w:color="auto" w:fill="auto"/>
          <w:lang w:val="en-US" w:eastAsia="zh-CN"/>
        </w:rPr>
        <w:t>建设单位</w:t>
      </w:r>
      <w:r>
        <w:rPr>
          <w:rFonts w:hint="eastAsia" w:ascii="仿宋" w:hAnsi="仿宋" w:eastAsia="仿宋" w:cs="仿宋"/>
          <w:i w:val="0"/>
          <w:iCs w:val="0"/>
          <w:color w:val="auto"/>
          <w:sz w:val="28"/>
          <w:szCs w:val="28"/>
          <w:highlight w:val="none"/>
          <w:shd w:val="clear" w:color="auto" w:fill="auto"/>
        </w:rPr>
        <w:t>、监理好评。</w:t>
      </w:r>
    </w:p>
    <w:p w14:paraId="5B1BF09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1.1.4特定情况下，由于乙方的主观努力使甲方避免遭受巨大损失。</w:t>
      </w:r>
    </w:p>
    <w:p w14:paraId="07AD796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1.1.5乙方工人安全生产、文明施工、节约用料、质量优、进度快。</w:t>
      </w:r>
    </w:p>
    <w:p w14:paraId="5F07E03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149"/>
        <w:rPr>
          <w:rFonts w:hint="eastAsia" w:ascii="仿宋" w:hAnsi="仿宋" w:eastAsia="仿宋" w:cs="仿宋"/>
          <w:b/>
          <w:bCs/>
          <w:i w:val="0"/>
          <w:iCs w:val="0"/>
          <w:color w:val="auto"/>
          <w:sz w:val="28"/>
          <w:szCs w:val="28"/>
          <w:highlight w:val="none"/>
          <w:shd w:val="clear" w:color="auto" w:fill="auto"/>
        </w:rPr>
      </w:pPr>
      <w:r>
        <w:rPr>
          <w:rFonts w:hint="eastAsia" w:ascii="仿宋" w:hAnsi="仿宋" w:eastAsia="仿宋" w:cs="仿宋"/>
          <w:b/>
          <w:bCs/>
          <w:i w:val="0"/>
          <w:iCs w:val="0"/>
          <w:color w:val="auto"/>
          <w:sz w:val="28"/>
          <w:szCs w:val="28"/>
          <w:highlight w:val="none"/>
          <w:shd w:val="clear" w:color="auto" w:fill="auto"/>
          <w:lang w:eastAsia="zh-CN"/>
        </w:rPr>
        <w:t>14.</w:t>
      </w:r>
      <w:r>
        <w:rPr>
          <w:rFonts w:hint="eastAsia" w:ascii="仿宋" w:hAnsi="仿宋" w:eastAsia="仿宋" w:cs="仿宋"/>
          <w:b/>
          <w:bCs/>
          <w:i w:val="0"/>
          <w:iCs w:val="0"/>
          <w:color w:val="auto"/>
          <w:sz w:val="28"/>
          <w:szCs w:val="28"/>
          <w:highlight w:val="none"/>
          <w:shd w:val="clear" w:color="auto" w:fill="auto"/>
        </w:rPr>
        <w:t>2惩罚</w:t>
      </w:r>
    </w:p>
    <w:p w14:paraId="54ABE61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14</w:t>
      </w:r>
      <w:r>
        <w:rPr>
          <w:rFonts w:hint="eastAsia" w:ascii="仿宋" w:hAnsi="仿宋" w:eastAsia="仿宋" w:cs="仿宋"/>
          <w:color w:val="auto"/>
          <w:sz w:val="28"/>
          <w:szCs w:val="28"/>
          <w:highlight w:val="none"/>
        </w:rPr>
        <w:t>.2惩罚</w:t>
      </w:r>
    </w:p>
    <w:p w14:paraId="40B7D5F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2.1如乙方出现下列任一情况，甲方有权单方解除本合同，同时乙方赔偿甲方损失（包括但不限于因</w:t>
      </w:r>
      <w:r>
        <w:rPr>
          <w:rFonts w:hint="eastAsia" w:ascii="仿宋" w:hAnsi="仿宋" w:eastAsia="仿宋" w:cs="仿宋"/>
          <w:i w:val="0"/>
          <w:iCs w:val="0"/>
          <w:color w:val="auto"/>
          <w:sz w:val="28"/>
          <w:szCs w:val="28"/>
          <w:highlight w:val="none"/>
          <w:shd w:val="clear" w:color="auto" w:fill="auto"/>
          <w:lang w:val="en-US" w:eastAsia="zh-CN"/>
        </w:rPr>
        <w:t>工期延误</w:t>
      </w:r>
      <w:r>
        <w:rPr>
          <w:rFonts w:hint="eastAsia" w:ascii="仿宋" w:hAnsi="仿宋" w:eastAsia="仿宋" w:cs="仿宋"/>
          <w:i w:val="0"/>
          <w:iCs w:val="0"/>
          <w:color w:val="auto"/>
          <w:sz w:val="28"/>
          <w:szCs w:val="28"/>
          <w:highlight w:val="none"/>
          <w:shd w:val="clear" w:color="auto" w:fill="auto"/>
        </w:rPr>
        <w:t>而</w:t>
      </w:r>
      <w:r>
        <w:rPr>
          <w:rFonts w:hint="eastAsia" w:ascii="仿宋" w:hAnsi="仿宋" w:eastAsia="仿宋" w:cs="仿宋"/>
          <w:i w:val="0"/>
          <w:iCs w:val="0"/>
          <w:color w:val="auto"/>
          <w:sz w:val="28"/>
          <w:szCs w:val="28"/>
          <w:highlight w:val="none"/>
          <w:shd w:val="clear" w:color="auto" w:fill="auto"/>
          <w:lang w:val="en-US" w:eastAsia="zh-CN"/>
        </w:rPr>
        <w:t>使得</w:t>
      </w:r>
      <w:r>
        <w:rPr>
          <w:rFonts w:hint="eastAsia" w:ascii="仿宋" w:hAnsi="仿宋" w:eastAsia="仿宋" w:cs="仿宋"/>
          <w:i w:val="0"/>
          <w:iCs w:val="0"/>
          <w:color w:val="auto"/>
          <w:sz w:val="28"/>
          <w:szCs w:val="28"/>
          <w:highlight w:val="none"/>
          <w:shd w:val="clear" w:color="auto" w:fill="auto"/>
        </w:rPr>
        <w:t>甲方对</w:t>
      </w:r>
      <w:r>
        <w:rPr>
          <w:rFonts w:hint="eastAsia" w:ascii="仿宋" w:hAnsi="仿宋" w:eastAsia="仿宋" w:cs="仿宋"/>
          <w:i w:val="0"/>
          <w:iCs w:val="0"/>
          <w:color w:val="auto"/>
          <w:sz w:val="28"/>
          <w:szCs w:val="28"/>
          <w:highlight w:val="none"/>
          <w:shd w:val="clear" w:color="auto" w:fill="auto"/>
          <w:lang w:val="en-US" w:eastAsia="zh-CN"/>
        </w:rPr>
        <w:t>建设单位</w:t>
      </w:r>
      <w:r>
        <w:rPr>
          <w:rFonts w:hint="eastAsia" w:ascii="仿宋" w:hAnsi="仿宋" w:eastAsia="仿宋" w:cs="仿宋"/>
          <w:i w:val="0"/>
          <w:iCs w:val="0"/>
          <w:color w:val="auto"/>
          <w:sz w:val="28"/>
          <w:szCs w:val="28"/>
          <w:highlight w:val="none"/>
          <w:shd w:val="clear" w:color="auto" w:fill="auto"/>
        </w:rPr>
        <w:t>承担的违约责任、损失赔偿责任等）</w:t>
      </w:r>
      <w:r>
        <w:rPr>
          <w:rFonts w:hint="eastAsia" w:ascii="仿宋" w:hAnsi="仿宋" w:eastAsia="仿宋" w:cs="仿宋"/>
          <w:i w:val="0"/>
          <w:iCs w:val="0"/>
          <w:color w:val="auto"/>
          <w:sz w:val="28"/>
          <w:szCs w:val="28"/>
          <w:highlight w:val="none"/>
          <w:shd w:val="clear" w:color="auto" w:fill="auto"/>
          <w:lang w:eastAsia="zh-CN"/>
        </w:rPr>
        <w:t>：</w:t>
      </w:r>
    </w:p>
    <w:p w14:paraId="3AF81CF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2.1.1乙方</w:t>
      </w:r>
      <w:r>
        <w:rPr>
          <w:rFonts w:hint="eastAsia" w:ascii="仿宋" w:hAnsi="仿宋" w:eastAsia="仿宋" w:cs="仿宋"/>
          <w:i w:val="0"/>
          <w:iCs w:val="0"/>
          <w:color w:val="auto"/>
          <w:sz w:val="28"/>
          <w:szCs w:val="28"/>
          <w:highlight w:val="none"/>
          <w:shd w:val="clear" w:color="auto" w:fill="auto"/>
          <w:lang w:val="en-US" w:eastAsia="zh-CN"/>
        </w:rPr>
        <w:t>在</w:t>
      </w:r>
      <w:r>
        <w:rPr>
          <w:rFonts w:hint="eastAsia" w:ascii="仿宋" w:hAnsi="仿宋" w:eastAsia="仿宋" w:cs="仿宋"/>
          <w:i w:val="0"/>
          <w:iCs w:val="0"/>
          <w:color w:val="auto"/>
          <w:sz w:val="28"/>
          <w:szCs w:val="28"/>
          <w:highlight w:val="none"/>
          <w:shd w:val="clear" w:color="auto" w:fill="auto"/>
        </w:rPr>
        <w:t>质量、进度、安全、管理等方面经甲方</w:t>
      </w:r>
      <w:r>
        <w:rPr>
          <w:rFonts w:hint="eastAsia" w:ascii="仿宋" w:hAnsi="仿宋" w:eastAsia="仿宋" w:cs="仿宋"/>
          <w:i w:val="0"/>
          <w:iCs w:val="0"/>
          <w:color w:val="auto"/>
          <w:sz w:val="28"/>
          <w:szCs w:val="28"/>
          <w:highlight w:val="none"/>
          <w:shd w:val="clear" w:color="auto" w:fill="auto"/>
          <w:lang w:val="en-US" w:eastAsia="zh-CN"/>
        </w:rPr>
        <w:t>三</w:t>
      </w:r>
      <w:r>
        <w:rPr>
          <w:rFonts w:hint="eastAsia" w:ascii="仿宋" w:hAnsi="仿宋" w:eastAsia="仿宋" w:cs="仿宋"/>
          <w:i w:val="0"/>
          <w:iCs w:val="0"/>
          <w:color w:val="auto"/>
          <w:sz w:val="28"/>
          <w:szCs w:val="28"/>
          <w:highlight w:val="none"/>
          <w:shd w:val="clear" w:color="auto" w:fill="auto"/>
        </w:rPr>
        <w:t>次警告</w:t>
      </w:r>
      <w:r>
        <w:rPr>
          <w:rFonts w:hint="eastAsia" w:ascii="仿宋" w:hAnsi="仿宋" w:eastAsia="仿宋" w:cs="仿宋"/>
          <w:i w:val="0"/>
          <w:iCs w:val="0"/>
          <w:color w:val="auto"/>
          <w:sz w:val="28"/>
          <w:szCs w:val="28"/>
          <w:highlight w:val="none"/>
          <w:shd w:val="clear" w:color="auto" w:fill="auto"/>
          <w:lang w:val="en-US" w:eastAsia="zh-CN"/>
        </w:rPr>
        <w:t>或</w:t>
      </w:r>
      <w:r>
        <w:rPr>
          <w:rFonts w:hint="eastAsia" w:ascii="仿宋" w:hAnsi="仿宋" w:eastAsia="仿宋" w:cs="仿宋"/>
          <w:i w:val="0"/>
          <w:iCs w:val="0"/>
          <w:color w:val="auto"/>
          <w:sz w:val="28"/>
          <w:szCs w:val="28"/>
          <w:highlight w:val="none"/>
          <w:shd w:val="clear" w:color="auto" w:fill="auto"/>
        </w:rPr>
        <w:t>处罚</w:t>
      </w:r>
      <w:r>
        <w:rPr>
          <w:rFonts w:hint="eastAsia" w:ascii="仿宋" w:hAnsi="仿宋" w:eastAsia="仿宋" w:cs="仿宋"/>
          <w:i w:val="0"/>
          <w:iCs w:val="0"/>
          <w:color w:val="auto"/>
          <w:sz w:val="28"/>
          <w:szCs w:val="28"/>
          <w:highlight w:val="none"/>
          <w:shd w:val="clear" w:color="auto" w:fill="auto"/>
          <w:lang w:val="en-US" w:eastAsia="zh-CN"/>
        </w:rPr>
        <w:t>后</w:t>
      </w:r>
      <w:r>
        <w:rPr>
          <w:rFonts w:hint="eastAsia" w:ascii="仿宋" w:hAnsi="仿宋" w:eastAsia="仿宋" w:cs="仿宋"/>
          <w:i w:val="0"/>
          <w:iCs w:val="0"/>
          <w:color w:val="auto"/>
          <w:sz w:val="28"/>
          <w:szCs w:val="28"/>
          <w:highlight w:val="none"/>
          <w:shd w:val="clear" w:color="auto" w:fill="auto"/>
        </w:rPr>
        <w:t>仍不能明显改善</w:t>
      </w:r>
      <w:r>
        <w:rPr>
          <w:rFonts w:hint="eastAsia" w:ascii="仿宋" w:hAnsi="仿宋" w:eastAsia="仿宋" w:cs="仿宋"/>
          <w:i w:val="0"/>
          <w:iCs w:val="0"/>
          <w:color w:val="auto"/>
          <w:sz w:val="28"/>
          <w:szCs w:val="28"/>
          <w:highlight w:val="none"/>
          <w:shd w:val="clear" w:color="auto" w:fill="auto"/>
          <w:lang w:eastAsia="zh-CN"/>
        </w:rPr>
        <w:t>；</w:t>
      </w:r>
    </w:p>
    <w:p w14:paraId="3522395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b w:val="0"/>
          <w:bCs w:val="0"/>
          <w:i w:val="0"/>
          <w:iCs w:val="0"/>
          <w:color w:val="auto"/>
          <w:sz w:val="28"/>
          <w:szCs w:val="28"/>
          <w:highlight w:val="none"/>
          <w:shd w:val="clear" w:color="auto" w:fill="auto"/>
          <w:lang w:eastAsia="zh-CN"/>
        </w:rPr>
        <w:t>14.</w:t>
      </w:r>
      <w:r>
        <w:rPr>
          <w:rFonts w:hint="eastAsia" w:ascii="仿宋" w:hAnsi="仿宋" w:eastAsia="仿宋" w:cs="仿宋"/>
          <w:b w:val="0"/>
          <w:bCs w:val="0"/>
          <w:i w:val="0"/>
          <w:iCs w:val="0"/>
          <w:color w:val="auto"/>
          <w:sz w:val="28"/>
          <w:szCs w:val="28"/>
          <w:highlight w:val="none"/>
          <w:shd w:val="clear" w:color="auto" w:fill="auto"/>
        </w:rPr>
        <w:t>2.1.2乙方将</w:t>
      </w:r>
      <w:r>
        <w:rPr>
          <w:rFonts w:hint="eastAsia" w:ascii="仿宋" w:hAnsi="仿宋" w:eastAsia="仿宋" w:cs="仿宋"/>
          <w:b w:val="0"/>
          <w:bCs w:val="0"/>
          <w:i w:val="0"/>
          <w:iCs w:val="0"/>
          <w:color w:val="auto"/>
          <w:sz w:val="28"/>
          <w:szCs w:val="28"/>
          <w:highlight w:val="none"/>
          <w:shd w:val="clear" w:color="auto" w:fill="auto"/>
          <w:lang w:val="en-US" w:eastAsia="zh-CN"/>
        </w:rPr>
        <w:t>本工程</w:t>
      </w:r>
      <w:r>
        <w:rPr>
          <w:rFonts w:hint="eastAsia" w:ascii="仿宋" w:hAnsi="仿宋" w:eastAsia="仿宋" w:cs="仿宋"/>
          <w:b w:val="0"/>
          <w:bCs w:val="0"/>
          <w:i w:val="0"/>
          <w:iCs w:val="0"/>
          <w:color w:val="auto"/>
          <w:sz w:val="28"/>
          <w:szCs w:val="28"/>
          <w:highlight w:val="none"/>
          <w:shd w:val="clear" w:color="auto" w:fill="auto"/>
        </w:rPr>
        <w:t>以各种形式转包</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分包给</w:t>
      </w:r>
      <w:r>
        <w:rPr>
          <w:rFonts w:hint="eastAsia" w:ascii="仿宋" w:hAnsi="仿宋" w:eastAsia="仿宋" w:cs="仿宋"/>
          <w:b w:val="0"/>
          <w:bCs w:val="0"/>
          <w:i w:val="0"/>
          <w:iCs w:val="0"/>
          <w:color w:val="auto"/>
          <w:sz w:val="28"/>
          <w:szCs w:val="28"/>
          <w:highlight w:val="none"/>
          <w:shd w:val="clear" w:color="auto" w:fill="auto"/>
        </w:rPr>
        <w:t>他人</w:t>
      </w:r>
      <w:r>
        <w:rPr>
          <w:rFonts w:hint="eastAsia" w:ascii="仿宋" w:hAnsi="仿宋" w:eastAsia="仿宋" w:cs="仿宋"/>
          <w:i w:val="0"/>
          <w:iCs w:val="0"/>
          <w:color w:val="auto"/>
          <w:sz w:val="28"/>
          <w:szCs w:val="28"/>
          <w:highlight w:val="none"/>
          <w:shd w:val="clear" w:color="auto" w:fill="auto"/>
        </w:rPr>
        <w:t>。</w:t>
      </w:r>
    </w:p>
    <w:p w14:paraId="559925F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14.2.1.3乙方发生偷工减料、以次充好、弄虚作假等情形。</w:t>
      </w:r>
    </w:p>
    <w:p w14:paraId="5D293A6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14.2.2因下列情况导致的甲方损失均由乙方赔偿（包括但不限于因逾期完工而使得甲方对建设单位承担的违约责任、损失赔偿责任等）：</w:t>
      </w:r>
    </w:p>
    <w:p w14:paraId="59F5689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①因乙方施工质量事故造成的损失；</w:t>
      </w:r>
    </w:p>
    <w:p w14:paraId="7A3E192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②因乙方中途退场造成的损失；</w:t>
      </w:r>
    </w:p>
    <w:p w14:paraId="54D3D38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③乙方发生偷工减料、以次充好、弄虚作假等情形。</w:t>
      </w:r>
    </w:p>
    <w:p w14:paraId="5BA51BA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val="en-US" w:eastAsia="zh-CN"/>
        </w:rPr>
        <w:t>14.2.3</w:t>
      </w:r>
      <w:r>
        <w:rPr>
          <w:rFonts w:hint="eastAsia" w:ascii="仿宋" w:hAnsi="仿宋" w:eastAsia="仿宋" w:cs="仿宋"/>
          <w:i w:val="0"/>
          <w:iCs w:val="0"/>
          <w:color w:val="auto"/>
          <w:sz w:val="28"/>
          <w:szCs w:val="28"/>
          <w:highlight w:val="none"/>
          <w:shd w:val="clear" w:color="auto" w:fill="auto"/>
        </w:rPr>
        <w:t>因乙方导致工程质量或工期达不到合同要求或使用</w:t>
      </w:r>
      <w:r>
        <w:rPr>
          <w:rFonts w:hint="eastAsia" w:ascii="仿宋" w:hAnsi="仿宋" w:eastAsia="仿宋" w:cs="仿宋"/>
          <w:i w:val="0"/>
          <w:iCs w:val="0"/>
          <w:color w:val="auto"/>
          <w:sz w:val="28"/>
          <w:szCs w:val="28"/>
          <w:highlight w:val="none"/>
          <w:shd w:val="clear" w:color="auto" w:fill="auto"/>
          <w:lang w:val="en-US" w:eastAsia="zh-CN"/>
        </w:rPr>
        <w:t>甲供</w:t>
      </w:r>
      <w:r>
        <w:rPr>
          <w:rFonts w:hint="eastAsia" w:ascii="仿宋" w:hAnsi="仿宋" w:eastAsia="仿宋" w:cs="仿宋"/>
          <w:i w:val="0"/>
          <w:iCs w:val="0"/>
          <w:color w:val="auto"/>
          <w:sz w:val="28"/>
          <w:szCs w:val="28"/>
          <w:highlight w:val="none"/>
          <w:shd w:val="clear" w:color="auto" w:fill="auto"/>
        </w:rPr>
        <w:t>材料用量超标</w:t>
      </w:r>
      <w:r>
        <w:rPr>
          <w:rFonts w:hint="eastAsia" w:ascii="仿宋" w:hAnsi="仿宋" w:eastAsia="仿宋" w:cs="仿宋"/>
          <w:i w:val="0"/>
          <w:iCs w:val="0"/>
          <w:color w:val="auto"/>
          <w:sz w:val="28"/>
          <w:szCs w:val="28"/>
          <w:highlight w:val="none"/>
          <w:shd w:val="clear" w:color="auto" w:fill="auto"/>
          <w:lang w:val="en-US" w:eastAsia="zh-CN"/>
        </w:rPr>
        <w:t>的</w:t>
      </w:r>
      <w:r>
        <w:rPr>
          <w:rFonts w:hint="eastAsia" w:ascii="仿宋" w:hAnsi="仿宋" w:eastAsia="仿宋" w:cs="仿宋"/>
          <w:i w:val="0"/>
          <w:iCs w:val="0"/>
          <w:color w:val="auto"/>
          <w:sz w:val="28"/>
          <w:szCs w:val="28"/>
          <w:highlight w:val="none"/>
          <w:shd w:val="clear" w:color="auto" w:fill="auto"/>
        </w:rPr>
        <w:t>，均属乙方违约，甲方有权单方解除合同且</w:t>
      </w:r>
      <w:r>
        <w:rPr>
          <w:rFonts w:hint="eastAsia" w:ascii="仿宋" w:hAnsi="仿宋" w:eastAsia="仿宋" w:cs="仿宋"/>
          <w:i w:val="0"/>
          <w:iCs w:val="0"/>
          <w:color w:val="auto"/>
          <w:sz w:val="28"/>
          <w:szCs w:val="28"/>
          <w:highlight w:val="none"/>
          <w:shd w:val="clear" w:color="auto" w:fill="auto"/>
          <w:lang w:val="en-US" w:eastAsia="zh-CN"/>
        </w:rPr>
        <w:t>不付款</w:t>
      </w:r>
      <w:r>
        <w:rPr>
          <w:rFonts w:hint="eastAsia" w:ascii="仿宋" w:hAnsi="仿宋" w:eastAsia="仿宋" w:cs="仿宋"/>
          <w:i w:val="0"/>
          <w:iCs w:val="0"/>
          <w:color w:val="auto"/>
          <w:sz w:val="28"/>
          <w:szCs w:val="28"/>
          <w:highlight w:val="none"/>
          <w:shd w:val="clear" w:color="auto" w:fill="auto"/>
        </w:rPr>
        <w:t>，同时乙方承担由此造成的损失责任及费用。</w:t>
      </w:r>
    </w:p>
    <w:p w14:paraId="2B77710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2.</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乙方</w:t>
      </w:r>
      <w:r>
        <w:rPr>
          <w:rFonts w:hint="eastAsia" w:ascii="仿宋" w:hAnsi="仿宋" w:eastAsia="仿宋" w:cs="仿宋"/>
          <w:i w:val="0"/>
          <w:iCs w:val="0"/>
          <w:color w:val="auto"/>
          <w:sz w:val="28"/>
          <w:szCs w:val="28"/>
          <w:highlight w:val="none"/>
          <w:shd w:val="clear" w:color="auto" w:fill="auto"/>
          <w:lang w:val="en-US" w:eastAsia="zh-CN"/>
        </w:rPr>
        <w:t>或其</w:t>
      </w:r>
      <w:r>
        <w:rPr>
          <w:rFonts w:hint="eastAsia" w:ascii="仿宋" w:hAnsi="仿宋" w:eastAsia="仿宋" w:cs="仿宋"/>
          <w:i w:val="0"/>
          <w:iCs w:val="0"/>
          <w:color w:val="auto"/>
          <w:sz w:val="28"/>
          <w:szCs w:val="28"/>
          <w:highlight w:val="none"/>
          <w:shd w:val="clear" w:color="auto" w:fill="auto"/>
        </w:rPr>
        <w:t>人</w:t>
      </w:r>
      <w:r>
        <w:rPr>
          <w:rFonts w:hint="eastAsia" w:ascii="仿宋" w:hAnsi="仿宋" w:eastAsia="仿宋" w:cs="仿宋"/>
          <w:i w:val="0"/>
          <w:iCs w:val="0"/>
          <w:color w:val="auto"/>
          <w:sz w:val="28"/>
          <w:szCs w:val="28"/>
          <w:highlight w:val="none"/>
          <w:shd w:val="clear" w:color="auto" w:fill="auto"/>
          <w:lang w:val="en-US" w:eastAsia="zh-CN"/>
        </w:rPr>
        <w:t>员</w:t>
      </w:r>
      <w:r>
        <w:rPr>
          <w:rFonts w:hint="eastAsia" w:ascii="仿宋" w:hAnsi="仿宋" w:eastAsia="仿宋" w:cs="仿宋"/>
          <w:i w:val="0"/>
          <w:iCs w:val="0"/>
          <w:color w:val="auto"/>
          <w:sz w:val="28"/>
          <w:szCs w:val="28"/>
          <w:highlight w:val="none"/>
          <w:shd w:val="clear" w:color="auto" w:fill="auto"/>
        </w:rPr>
        <w:t>有下列情况之一</w:t>
      </w:r>
      <w:r>
        <w:rPr>
          <w:rFonts w:hint="eastAsia" w:ascii="仿宋" w:hAnsi="仿宋" w:eastAsia="仿宋" w:cs="仿宋"/>
          <w:i w:val="0"/>
          <w:iCs w:val="0"/>
          <w:color w:val="auto"/>
          <w:sz w:val="28"/>
          <w:szCs w:val="28"/>
          <w:highlight w:val="none"/>
          <w:shd w:val="clear" w:color="auto" w:fill="auto"/>
          <w:lang w:val="en-US" w:eastAsia="zh-CN"/>
        </w:rPr>
        <w:t>的，造成甲方损失的由乙方全额赔偿甲方，同时</w:t>
      </w:r>
      <w:r>
        <w:rPr>
          <w:rFonts w:hint="eastAsia" w:ascii="仿宋" w:hAnsi="仿宋" w:eastAsia="仿宋" w:cs="仿宋"/>
          <w:i w:val="0"/>
          <w:iCs w:val="0"/>
          <w:color w:val="auto"/>
          <w:sz w:val="28"/>
          <w:szCs w:val="28"/>
          <w:highlight w:val="none"/>
          <w:shd w:val="clear" w:color="auto" w:fill="auto"/>
        </w:rPr>
        <w:t>甲方有权</w:t>
      </w:r>
      <w:r>
        <w:rPr>
          <w:rFonts w:hint="eastAsia" w:ascii="仿宋" w:hAnsi="仿宋" w:eastAsia="仿宋" w:cs="仿宋"/>
          <w:i w:val="0"/>
          <w:iCs w:val="0"/>
          <w:color w:val="auto"/>
          <w:sz w:val="28"/>
          <w:szCs w:val="28"/>
          <w:highlight w:val="none"/>
          <w:shd w:val="clear" w:color="auto" w:fill="auto"/>
          <w:lang w:val="en-US" w:eastAsia="zh-CN"/>
        </w:rPr>
        <w:t>对乙方</w:t>
      </w:r>
      <w:r>
        <w:rPr>
          <w:rFonts w:hint="eastAsia" w:ascii="仿宋" w:hAnsi="仿宋" w:eastAsia="仿宋" w:cs="仿宋"/>
          <w:i w:val="0"/>
          <w:iCs w:val="0"/>
          <w:color w:val="auto"/>
          <w:sz w:val="28"/>
          <w:szCs w:val="28"/>
          <w:highlight w:val="none"/>
          <w:shd w:val="clear" w:color="auto" w:fill="auto"/>
        </w:rPr>
        <w:t>采取每人或每次</w:t>
      </w:r>
      <w:r>
        <w:rPr>
          <w:rFonts w:hint="eastAsia" w:ascii="仿宋" w:hAnsi="仿宋" w:eastAsia="仿宋" w:cs="仿宋"/>
          <w:i w:val="0"/>
          <w:iCs w:val="0"/>
          <w:color w:val="auto"/>
          <w:sz w:val="28"/>
          <w:szCs w:val="28"/>
          <w:highlight w:val="none"/>
          <w:shd w:val="clear" w:color="auto" w:fill="auto"/>
          <w:lang w:val="en-US" w:eastAsia="zh-CN"/>
        </w:rPr>
        <w:t>收取</w:t>
      </w:r>
      <w:r>
        <w:rPr>
          <w:rFonts w:hint="eastAsia" w:ascii="仿宋" w:hAnsi="仿宋" w:eastAsia="仿宋" w:cs="仿宋"/>
          <w:i w:val="0"/>
          <w:iCs w:val="0"/>
          <w:color w:val="auto"/>
          <w:sz w:val="28"/>
          <w:szCs w:val="28"/>
          <w:highlight w:val="none"/>
          <w:shd w:val="clear" w:color="auto" w:fill="auto"/>
        </w:rPr>
        <w:t>违约金</w:t>
      </w:r>
      <w:r>
        <w:rPr>
          <w:rFonts w:hint="eastAsia" w:ascii="仿宋" w:hAnsi="仿宋" w:eastAsia="仿宋" w:cs="仿宋"/>
          <w:b w:val="0"/>
          <w:bCs w:val="0"/>
          <w:i w:val="0"/>
          <w:iCs w:val="0"/>
          <w:color w:val="auto"/>
          <w:sz w:val="28"/>
          <w:szCs w:val="28"/>
          <w:highlight w:val="none"/>
          <w:shd w:val="clear" w:color="auto" w:fill="auto"/>
          <w:lang w:val="en-US" w:eastAsia="zh-CN"/>
        </w:rPr>
        <w:t>伍佰元至叁万</w:t>
      </w:r>
      <w:r>
        <w:rPr>
          <w:rFonts w:hint="eastAsia" w:ascii="仿宋" w:hAnsi="仿宋" w:eastAsia="仿宋" w:cs="仿宋"/>
          <w:i w:val="0"/>
          <w:iCs w:val="0"/>
          <w:color w:val="auto"/>
          <w:sz w:val="28"/>
          <w:szCs w:val="28"/>
          <w:highlight w:val="none"/>
          <w:shd w:val="clear" w:color="auto" w:fill="auto"/>
        </w:rPr>
        <w:t>元的措施：</w:t>
      </w:r>
    </w:p>
    <w:p w14:paraId="3BB509F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.1隐蔽工程一次验收不合格</w:t>
      </w:r>
      <w:r>
        <w:rPr>
          <w:rFonts w:hint="eastAsia" w:ascii="仿宋" w:hAnsi="仿宋" w:eastAsia="仿宋" w:cs="仿宋"/>
          <w:i w:val="0"/>
          <w:iCs w:val="0"/>
          <w:color w:val="auto"/>
          <w:sz w:val="28"/>
          <w:szCs w:val="28"/>
          <w:highlight w:val="none"/>
          <w:shd w:val="clear" w:color="auto" w:fill="auto"/>
          <w:lang w:eastAsia="zh-CN"/>
        </w:rPr>
        <w:t>；</w:t>
      </w:r>
    </w:p>
    <w:p w14:paraId="57302C3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.2不能按甲方</w:t>
      </w:r>
      <w:r>
        <w:rPr>
          <w:rFonts w:hint="eastAsia" w:ascii="仿宋" w:hAnsi="仿宋" w:eastAsia="仿宋" w:cs="仿宋"/>
          <w:i w:val="0"/>
          <w:iCs w:val="0"/>
          <w:color w:val="auto"/>
          <w:sz w:val="28"/>
          <w:szCs w:val="28"/>
          <w:highlight w:val="none"/>
          <w:shd w:val="clear" w:color="auto" w:fill="auto"/>
          <w:lang w:val="en-US" w:eastAsia="zh-CN"/>
        </w:rPr>
        <w:t>确定的</w:t>
      </w:r>
      <w:r>
        <w:rPr>
          <w:rFonts w:hint="eastAsia" w:ascii="仿宋" w:hAnsi="仿宋" w:eastAsia="仿宋" w:cs="仿宋"/>
          <w:i w:val="0"/>
          <w:iCs w:val="0"/>
          <w:color w:val="auto"/>
          <w:sz w:val="28"/>
          <w:szCs w:val="28"/>
          <w:highlight w:val="none"/>
          <w:shd w:val="clear" w:color="auto" w:fill="auto"/>
        </w:rPr>
        <w:t>周进度计划完成施工作业延误工期一天</w:t>
      </w:r>
      <w:r>
        <w:rPr>
          <w:rFonts w:hint="eastAsia" w:ascii="仿宋" w:hAnsi="仿宋" w:eastAsia="仿宋" w:cs="仿宋"/>
          <w:i w:val="0"/>
          <w:iCs w:val="0"/>
          <w:color w:val="auto"/>
          <w:sz w:val="28"/>
          <w:szCs w:val="28"/>
          <w:highlight w:val="none"/>
          <w:shd w:val="clear" w:color="auto" w:fill="auto"/>
          <w:lang w:eastAsia="zh-CN"/>
        </w:rPr>
        <w:t>；</w:t>
      </w:r>
    </w:p>
    <w:p w14:paraId="30A413F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.3出现因质量、安全</w:t>
      </w:r>
      <w:r>
        <w:rPr>
          <w:rFonts w:hint="eastAsia" w:ascii="仿宋" w:hAnsi="仿宋" w:eastAsia="仿宋" w:cs="仿宋"/>
          <w:i w:val="0"/>
          <w:iCs w:val="0"/>
          <w:color w:val="auto"/>
          <w:sz w:val="28"/>
          <w:szCs w:val="28"/>
          <w:highlight w:val="none"/>
          <w:shd w:val="clear" w:color="auto" w:fill="auto"/>
          <w:lang w:val="en-US" w:eastAsia="zh-CN"/>
        </w:rPr>
        <w:t>不满足本合同约定需</w:t>
      </w:r>
      <w:r>
        <w:rPr>
          <w:rFonts w:hint="eastAsia" w:ascii="仿宋" w:hAnsi="仿宋" w:eastAsia="仿宋" w:cs="仿宋"/>
          <w:i w:val="0"/>
          <w:iCs w:val="0"/>
          <w:color w:val="auto"/>
          <w:sz w:val="28"/>
          <w:szCs w:val="28"/>
          <w:highlight w:val="none"/>
          <w:shd w:val="clear" w:color="auto" w:fill="auto"/>
        </w:rPr>
        <w:t>整改</w:t>
      </w:r>
      <w:r>
        <w:rPr>
          <w:rFonts w:hint="eastAsia" w:ascii="仿宋" w:hAnsi="仿宋" w:eastAsia="仿宋" w:cs="仿宋"/>
          <w:i w:val="0"/>
          <w:iCs w:val="0"/>
          <w:color w:val="auto"/>
          <w:sz w:val="28"/>
          <w:szCs w:val="28"/>
          <w:highlight w:val="none"/>
          <w:shd w:val="clear" w:color="auto" w:fill="auto"/>
          <w:lang w:eastAsia="zh-CN"/>
        </w:rPr>
        <w:t>；</w:t>
      </w:r>
    </w:p>
    <w:p w14:paraId="0D4EE7D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.4聚众赌博，影响他人休息</w:t>
      </w:r>
      <w:r>
        <w:rPr>
          <w:rFonts w:hint="eastAsia" w:ascii="仿宋" w:hAnsi="仿宋" w:eastAsia="仿宋" w:cs="仿宋"/>
          <w:i w:val="0"/>
          <w:iCs w:val="0"/>
          <w:color w:val="auto"/>
          <w:sz w:val="28"/>
          <w:szCs w:val="28"/>
          <w:highlight w:val="none"/>
          <w:shd w:val="clear" w:color="auto" w:fill="auto"/>
          <w:lang w:eastAsia="zh-CN"/>
        </w:rPr>
        <w:t>；</w:t>
      </w:r>
    </w:p>
    <w:p w14:paraId="4EF495B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.5聚众闹事、打人、打架、偷抢行为</w:t>
      </w:r>
      <w:r>
        <w:rPr>
          <w:rFonts w:hint="eastAsia" w:ascii="仿宋" w:hAnsi="仿宋" w:eastAsia="仿宋" w:cs="仿宋"/>
          <w:i w:val="0"/>
          <w:iCs w:val="0"/>
          <w:color w:val="auto"/>
          <w:sz w:val="28"/>
          <w:szCs w:val="28"/>
          <w:highlight w:val="none"/>
          <w:shd w:val="clear" w:color="auto" w:fill="auto"/>
          <w:lang w:eastAsia="zh-CN"/>
        </w:rPr>
        <w:t>；</w:t>
      </w:r>
    </w:p>
    <w:p w14:paraId="2724CEB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.6容留非</w:t>
      </w:r>
      <w:r>
        <w:rPr>
          <w:rFonts w:hint="eastAsia" w:ascii="仿宋" w:hAnsi="仿宋" w:eastAsia="仿宋" w:cs="仿宋"/>
          <w:i w:val="0"/>
          <w:iCs w:val="0"/>
          <w:color w:val="auto"/>
          <w:sz w:val="28"/>
          <w:szCs w:val="28"/>
          <w:highlight w:val="none"/>
          <w:shd w:val="clear" w:color="auto" w:fill="auto"/>
          <w:lang w:val="en-US" w:eastAsia="zh-CN"/>
        </w:rPr>
        <w:t>本工程现场</w:t>
      </w:r>
      <w:r>
        <w:rPr>
          <w:rFonts w:hint="eastAsia" w:ascii="仿宋" w:hAnsi="仿宋" w:eastAsia="仿宋" w:cs="仿宋"/>
          <w:i w:val="0"/>
          <w:iCs w:val="0"/>
          <w:color w:val="auto"/>
          <w:sz w:val="28"/>
          <w:szCs w:val="28"/>
          <w:highlight w:val="none"/>
          <w:shd w:val="clear" w:color="auto" w:fill="auto"/>
        </w:rPr>
        <w:t>人员在</w:t>
      </w:r>
      <w:r>
        <w:rPr>
          <w:rFonts w:hint="eastAsia" w:ascii="仿宋" w:hAnsi="仿宋" w:eastAsia="仿宋" w:cs="仿宋"/>
          <w:i w:val="0"/>
          <w:iCs w:val="0"/>
          <w:color w:val="auto"/>
          <w:sz w:val="28"/>
          <w:szCs w:val="28"/>
          <w:highlight w:val="none"/>
          <w:shd w:val="clear" w:color="auto" w:fill="auto"/>
          <w:lang w:val="en-US" w:eastAsia="zh-CN"/>
        </w:rPr>
        <w:t>本项目</w:t>
      </w:r>
      <w:r>
        <w:rPr>
          <w:rFonts w:hint="eastAsia" w:ascii="仿宋" w:hAnsi="仿宋" w:eastAsia="仿宋" w:cs="仿宋"/>
          <w:i w:val="0"/>
          <w:iCs w:val="0"/>
          <w:color w:val="auto"/>
          <w:sz w:val="28"/>
          <w:szCs w:val="28"/>
          <w:highlight w:val="none"/>
          <w:shd w:val="clear" w:color="auto" w:fill="auto"/>
        </w:rPr>
        <w:t>宿舍住宿</w:t>
      </w:r>
      <w:r>
        <w:rPr>
          <w:rFonts w:hint="eastAsia" w:ascii="仿宋" w:hAnsi="仿宋" w:eastAsia="仿宋" w:cs="仿宋"/>
          <w:i w:val="0"/>
          <w:iCs w:val="0"/>
          <w:color w:val="auto"/>
          <w:sz w:val="28"/>
          <w:szCs w:val="28"/>
          <w:highlight w:val="none"/>
          <w:shd w:val="clear" w:color="auto" w:fill="auto"/>
          <w:lang w:eastAsia="zh-CN"/>
        </w:rPr>
        <w:t>；</w:t>
      </w:r>
    </w:p>
    <w:p w14:paraId="1BA1A72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.7不按</w:t>
      </w:r>
      <w:r>
        <w:rPr>
          <w:rFonts w:hint="eastAsia" w:ascii="仿宋" w:hAnsi="仿宋" w:eastAsia="仿宋" w:cs="仿宋"/>
          <w:i w:val="0"/>
          <w:iCs w:val="0"/>
          <w:color w:val="auto"/>
          <w:sz w:val="28"/>
          <w:szCs w:val="28"/>
          <w:highlight w:val="none"/>
          <w:shd w:val="clear" w:color="auto" w:fill="auto"/>
          <w:lang w:val="en-US" w:eastAsia="zh-CN"/>
        </w:rPr>
        <w:t>甲方</w:t>
      </w:r>
      <w:r>
        <w:rPr>
          <w:rFonts w:hint="eastAsia" w:ascii="仿宋" w:hAnsi="仿宋" w:eastAsia="仿宋" w:cs="仿宋"/>
          <w:i w:val="0"/>
          <w:iCs w:val="0"/>
          <w:color w:val="auto"/>
          <w:sz w:val="28"/>
          <w:szCs w:val="28"/>
          <w:highlight w:val="none"/>
          <w:shd w:val="clear" w:color="auto" w:fill="auto"/>
        </w:rPr>
        <w:t>要求加班或人员不足</w:t>
      </w:r>
      <w:r>
        <w:rPr>
          <w:rFonts w:hint="eastAsia" w:ascii="仿宋" w:hAnsi="仿宋" w:eastAsia="仿宋" w:cs="仿宋"/>
          <w:i w:val="0"/>
          <w:iCs w:val="0"/>
          <w:color w:val="auto"/>
          <w:sz w:val="28"/>
          <w:szCs w:val="28"/>
          <w:highlight w:val="none"/>
          <w:shd w:val="clear" w:color="auto" w:fill="auto"/>
          <w:lang w:val="en-US" w:eastAsia="zh-CN"/>
        </w:rPr>
        <w:t>导致</w:t>
      </w:r>
      <w:r>
        <w:rPr>
          <w:rFonts w:hint="eastAsia" w:ascii="仿宋" w:hAnsi="仿宋" w:eastAsia="仿宋" w:cs="仿宋"/>
          <w:i w:val="0"/>
          <w:iCs w:val="0"/>
          <w:color w:val="auto"/>
          <w:sz w:val="28"/>
          <w:szCs w:val="28"/>
          <w:highlight w:val="none"/>
          <w:shd w:val="clear" w:color="auto" w:fill="auto"/>
        </w:rPr>
        <w:t>延误工期一天</w:t>
      </w:r>
      <w:r>
        <w:rPr>
          <w:rFonts w:hint="eastAsia" w:ascii="仿宋" w:hAnsi="仿宋" w:eastAsia="仿宋" w:cs="仿宋"/>
          <w:i w:val="0"/>
          <w:iCs w:val="0"/>
          <w:color w:val="auto"/>
          <w:sz w:val="28"/>
          <w:szCs w:val="28"/>
          <w:highlight w:val="none"/>
          <w:shd w:val="clear" w:color="auto" w:fill="auto"/>
          <w:lang w:eastAsia="zh-CN"/>
        </w:rPr>
        <w:t>；</w:t>
      </w:r>
    </w:p>
    <w:p w14:paraId="135A499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.8浪费材料、损坏机具或破坏其它设施</w:t>
      </w:r>
      <w:r>
        <w:rPr>
          <w:rFonts w:hint="eastAsia" w:ascii="仿宋" w:hAnsi="仿宋" w:eastAsia="仿宋" w:cs="仿宋"/>
          <w:i w:val="0"/>
          <w:iCs w:val="0"/>
          <w:color w:val="auto"/>
          <w:sz w:val="28"/>
          <w:szCs w:val="28"/>
          <w:highlight w:val="none"/>
          <w:shd w:val="clear" w:color="auto" w:fill="auto"/>
          <w:lang w:val="en-US" w:eastAsia="zh-CN"/>
        </w:rPr>
        <w:t>及成品</w:t>
      </w:r>
      <w:r>
        <w:rPr>
          <w:rFonts w:hint="eastAsia" w:ascii="仿宋" w:hAnsi="仿宋" w:eastAsia="仿宋" w:cs="仿宋"/>
          <w:i w:val="0"/>
          <w:iCs w:val="0"/>
          <w:color w:val="auto"/>
          <w:sz w:val="28"/>
          <w:szCs w:val="28"/>
          <w:highlight w:val="none"/>
          <w:shd w:val="clear" w:color="auto" w:fill="auto"/>
          <w:lang w:eastAsia="zh-CN"/>
        </w:rPr>
        <w:t>；</w:t>
      </w:r>
    </w:p>
    <w:p w14:paraId="0E60DDD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.9在</w:t>
      </w:r>
      <w:r>
        <w:rPr>
          <w:rFonts w:hint="eastAsia" w:ascii="仿宋" w:hAnsi="仿宋" w:eastAsia="仿宋" w:cs="仿宋"/>
          <w:i w:val="0"/>
          <w:iCs w:val="0"/>
          <w:color w:val="auto"/>
          <w:sz w:val="28"/>
          <w:szCs w:val="28"/>
          <w:highlight w:val="none"/>
          <w:shd w:val="clear" w:color="auto" w:fill="auto"/>
          <w:lang w:val="en-US" w:eastAsia="zh-CN"/>
        </w:rPr>
        <w:t>生活区</w:t>
      </w:r>
      <w:r>
        <w:rPr>
          <w:rFonts w:hint="eastAsia" w:ascii="仿宋" w:hAnsi="仿宋" w:eastAsia="仿宋" w:cs="仿宋"/>
          <w:i w:val="0"/>
          <w:iCs w:val="0"/>
          <w:color w:val="auto"/>
          <w:sz w:val="28"/>
          <w:szCs w:val="28"/>
          <w:highlight w:val="none"/>
          <w:shd w:val="clear" w:color="auto" w:fill="auto"/>
        </w:rPr>
        <w:t>存放易燃易爆物品或其它危险品</w:t>
      </w:r>
      <w:r>
        <w:rPr>
          <w:rFonts w:hint="eastAsia" w:ascii="仿宋" w:hAnsi="仿宋" w:eastAsia="仿宋" w:cs="仿宋"/>
          <w:i w:val="0"/>
          <w:iCs w:val="0"/>
          <w:color w:val="auto"/>
          <w:sz w:val="28"/>
          <w:szCs w:val="28"/>
          <w:highlight w:val="none"/>
          <w:shd w:val="clear" w:color="auto" w:fill="auto"/>
          <w:lang w:eastAsia="zh-CN"/>
        </w:rPr>
        <w:t>；</w:t>
      </w:r>
    </w:p>
    <w:p w14:paraId="2008F4AE">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.10收留、聘用未成年人</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罚款</w:t>
      </w:r>
      <w:r>
        <w:rPr>
          <w:rFonts w:hint="eastAsia" w:ascii="仿宋" w:hAnsi="仿宋" w:eastAsia="仿宋" w:cs="仿宋"/>
          <w:i w:val="0"/>
          <w:iCs w:val="0"/>
          <w:color w:val="auto"/>
          <w:sz w:val="28"/>
          <w:szCs w:val="28"/>
          <w:highlight w:val="none"/>
          <w:shd w:val="clear" w:color="auto" w:fill="auto"/>
          <w:lang w:val="en-US" w:eastAsia="zh-CN"/>
        </w:rPr>
        <w:t>的</w:t>
      </w:r>
      <w:r>
        <w:rPr>
          <w:rFonts w:hint="eastAsia" w:ascii="仿宋" w:hAnsi="仿宋" w:eastAsia="仿宋" w:cs="仿宋"/>
          <w:i w:val="0"/>
          <w:iCs w:val="0"/>
          <w:color w:val="auto"/>
          <w:sz w:val="28"/>
          <w:szCs w:val="28"/>
          <w:highlight w:val="none"/>
          <w:shd w:val="clear" w:color="auto" w:fill="auto"/>
        </w:rPr>
        <w:t>同时驱逐</w:t>
      </w:r>
      <w:r>
        <w:rPr>
          <w:rFonts w:hint="eastAsia" w:ascii="仿宋" w:hAnsi="仿宋" w:eastAsia="仿宋" w:cs="仿宋"/>
          <w:i w:val="0"/>
          <w:iCs w:val="0"/>
          <w:color w:val="auto"/>
          <w:sz w:val="28"/>
          <w:szCs w:val="28"/>
          <w:highlight w:val="none"/>
          <w:shd w:val="clear" w:color="auto" w:fill="auto"/>
          <w:lang w:val="en-US" w:eastAsia="zh-CN"/>
        </w:rPr>
        <w:t>未成年人</w:t>
      </w:r>
      <w:r>
        <w:rPr>
          <w:rFonts w:hint="eastAsia" w:ascii="仿宋" w:hAnsi="仿宋" w:eastAsia="仿宋" w:cs="仿宋"/>
          <w:i w:val="0"/>
          <w:iCs w:val="0"/>
          <w:color w:val="auto"/>
          <w:sz w:val="28"/>
          <w:szCs w:val="28"/>
          <w:highlight w:val="none"/>
          <w:shd w:val="clear" w:color="auto" w:fill="auto"/>
        </w:rPr>
        <w:t>离开</w:t>
      </w:r>
      <w:r>
        <w:rPr>
          <w:rFonts w:hint="eastAsia" w:ascii="仿宋" w:hAnsi="仿宋" w:eastAsia="仿宋" w:cs="仿宋"/>
          <w:i w:val="0"/>
          <w:iCs w:val="0"/>
          <w:color w:val="auto"/>
          <w:sz w:val="28"/>
          <w:szCs w:val="28"/>
          <w:highlight w:val="none"/>
          <w:shd w:val="clear" w:color="auto" w:fill="auto"/>
          <w:lang w:val="en-US" w:eastAsia="zh-CN"/>
        </w:rPr>
        <w:t>本项目</w:t>
      </w:r>
      <w:r>
        <w:rPr>
          <w:rFonts w:hint="eastAsia" w:ascii="仿宋" w:hAnsi="仿宋" w:eastAsia="仿宋" w:cs="仿宋"/>
          <w:i w:val="0"/>
          <w:iCs w:val="0"/>
          <w:color w:val="auto"/>
          <w:sz w:val="28"/>
          <w:szCs w:val="28"/>
          <w:highlight w:val="none"/>
          <w:shd w:val="clear" w:color="auto" w:fill="auto"/>
          <w:lang w:eastAsia="zh-CN"/>
        </w:rPr>
        <w:t>）</w:t>
      </w:r>
    </w:p>
    <w:p w14:paraId="361C4CB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14.2.4.11在宿舍内做饭、使用大功率电器设备，如电磁炉、电饭煲、电热棒等。</w:t>
      </w:r>
    </w:p>
    <w:p w14:paraId="2A6A78F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2.</w:t>
      </w:r>
      <w:r>
        <w:rPr>
          <w:rFonts w:hint="eastAsia" w:ascii="仿宋" w:hAnsi="仿宋" w:eastAsia="仿宋" w:cs="仿宋"/>
          <w:i w:val="0"/>
          <w:iCs w:val="0"/>
          <w:color w:val="auto"/>
          <w:sz w:val="28"/>
          <w:szCs w:val="28"/>
          <w:highlight w:val="none"/>
          <w:shd w:val="clear" w:color="auto" w:fill="auto"/>
          <w:lang w:val="en-US" w:eastAsia="zh-CN"/>
        </w:rPr>
        <w:t>5</w:t>
      </w:r>
      <w:r>
        <w:rPr>
          <w:rFonts w:hint="eastAsia" w:ascii="仿宋" w:hAnsi="仿宋" w:eastAsia="仿宋" w:cs="仿宋"/>
          <w:i w:val="0"/>
          <w:iCs w:val="0"/>
          <w:color w:val="auto"/>
          <w:sz w:val="28"/>
          <w:szCs w:val="28"/>
          <w:highlight w:val="none"/>
          <w:shd w:val="clear" w:color="auto" w:fill="auto"/>
        </w:rPr>
        <w:t>乙方</w:t>
      </w:r>
      <w:r>
        <w:rPr>
          <w:rFonts w:hint="eastAsia" w:ascii="仿宋" w:hAnsi="仿宋" w:eastAsia="仿宋" w:cs="仿宋"/>
          <w:i w:val="0"/>
          <w:iCs w:val="0"/>
          <w:color w:val="auto"/>
          <w:sz w:val="28"/>
          <w:szCs w:val="28"/>
          <w:highlight w:val="none"/>
          <w:shd w:val="clear" w:color="auto" w:fill="auto"/>
          <w:lang w:val="en-US" w:eastAsia="zh-CN"/>
        </w:rPr>
        <w:t>或</w:t>
      </w:r>
      <w:r>
        <w:rPr>
          <w:rFonts w:hint="eastAsia" w:ascii="仿宋" w:hAnsi="仿宋" w:eastAsia="仿宋" w:cs="仿宋"/>
          <w:i w:val="0"/>
          <w:iCs w:val="0"/>
          <w:color w:val="auto"/>
          <w:sz w:val="28"/>
          <w:szCs w:val="28"/>
          <w:highlight w:val="none"/>
          <w:shd w:val="clear" w:color="auto" w:fill="auto"/>
        </w:rPr>
        <w:t>其人员有下列情况之一</w:t>
      </w:r>
      <w:r>
        <w:rPr>
          <w:rFonts w:hint="eastAsia" w:ascii="仿宋" w:hAnsi="仿宋" w:eastAsia="仿宋" w:cs="仿宋"/>
          <w:i w:val="0"/>
          <w:iCs w:val="0"/>
          <w:color w:val="auto"/>
          <w:sz w:val="28"/>
          <w:szCs w:val="28"/>
          <w:highlight w:val="none"/>
          <w:shd w:val="clear" w:color="auto" w:fill="auto"/>
          <w:lang w:val="en-US" w:eastAsia="zh-CN"/>
        </w:rPr>
        <w:t>的，造成甲方损失的由乙方全额赔偿给甲方，同时</w:t>
      </w:r>
      <w:r>
        <w:rPr>
          <w:rFonts w:hint="eastAsia" w:ascii="仿宋" w:hAnsi="仿宋" w:eastAsia="仿宋" w:cs="仿宋"/>
          <w:i w:val="0"/>
          <w:iCs w:val="0"/>
          <w:color w:val="auto"/>
          <w:sz w:val="28"/>
          <w:szCs w:val="28"/>
          <w:highlight w:val="none"/>
          <w:shd w:val="clear" w:color="auto" w:fill="auto"/>
        </w:rPr>
        <w:t>，甲方有权</w:t>
      </w:r>
      <w:r>
        <w:rPr>
          <w:rFonts w:hint="eastAsia" w:ascii="仿宋" w:hAnsi="仿宋" w:eastAsia="仿宋" w:cs="仿宋"/>
          <w:i w:val="0"/>
          <w:iCs w:val="0"/>
          <w:color w:val="auto"/>
          <w:sz w:val="28"/>
          <w:szCs w:val="28"/>
          <w:highlight w:val="none"/>
          <w:shd w:val="clear" w:color="auto" w:fill="auto"/>
          <w:lang w:val="en-US" w:eastAsia="zh-CN"/>
        </w:rPr>
        <w:t>对乙方</w:t>
      </w:r>
      <w:r>
        <w:rPr>
          <w:rFonts w:hint="eastAsia" w:ascii="仿宋" w:hAnsi="仿宋" w:eastAsia="仿宋" w:cs="仿宋"/>
          <w:i w:val="0"/>
          <w:iCs w:val="0"/>
          <w:color w:val="auto"/>
          <w:sz w:val="28"/>
          <w:szCs w:val="28"/>
          <w:highlight w:val="none"/>
          <w:shd w:val="clear" w:color="auto" w:fill="auto"/>
        </w:rPr>
        <w:t>采取每人或每次</w:t>
      </w:r>
      <w:r>
        <w:rPr>
          <w:rFonts w:hint="eastAsia" w:ascii="仿宋" w:hAnsi="仿宋" w:eastAsia="仿宋" w:cs="仿宋"/>
          <w:i w:val="0"/>
          <w:iCs w:val="0"/>
          <w:color w:val="auto"/>
          <w:sz w:val="28"/>
          <w:szCs w:val="28"/>
          <w:highlight w:val="none"/>
          <w:shd w:val="clear" w:color="auto" w:fill="auto"/>
          <w:lang w:val="en-US" w:eastAsia="zh-CN"/>
        </w:rPr>
        <w:t>收取</w:t>
      </w:r>
      <w:r>
        <w:rPr>
          <w:rFonts w:hint="eastAsia" w:ascii="仿宋" w:hAnsi="仿宋" w:eastAsia="仿宋" w:cs="仿宋"/>
          <w:i w:val="0"/>
          <w:iCs w:val="0"/>
          <w:color w:val="auto"/>
          <w:sz w:val="28"/>
          <w:szCs w:val="28"/>
          <w:highlight w:val="none"/>
          <w:shd w:val="clear" w:color="auto" w:fill="auto"/>
        </w:rPr>
        <w:t>违约金</w:t>
      </w:r>
      <w:r>
        <w:rPr>
          <w:rFonts w:hint="eastAsia" w:ascii="仿宋" w:hAnsi="仿宋" w:eastAsia="仿宋" w:cs="仿宋"/>
          <w:i w:val="0"/>
          <w:iCs w:val="0"/>
          <w:color w:val="auto"/>
          <w:sz w:val="28"/>
          <w:szCs w:val="28"/>
          <w:highlight w:val="none"/>
          <w:shd w:val="clear" w:color="auto" w:fill="auto"/>
          <w:lang w:val="en-US" w:eastAsia="zh-CN"/>
        </w:rPr>
        <w:t>伍拾元</w:t>
      </w:r>
      <w:r>
        <w:rPr>
          <w:rFonts w:hint="eastAsia" w:ascii="仿宋" w:hAnsi="仿宋" w:eastAsia="仿宋" w:cs="仿宋"/>
          <w:b w:val="0"/>
          <w:bCs w:val="0"/>
          <w:i w:val="0"/>
          <w:iCs w:val="0"/>
          <w:color w:val="auto"/>
          <w:sz w:val="28"/>
          <w:szCs w:val="28"/>
          <w:highlight w:val="none"/>
          <w:shd w:val="clear" w:color="auto" w:fill="auto"/>
          <w:lang w:val="en-US" w:eastAsia="zh-CN"/>
        </w:rPr>
        <w:t>至叁万</w:t>
      </w:r>
      <w:r>
        <w:rPr>
          <w:rFonts w:hint="eastAsia" w:ascii="仿宋" w:hAnsi="仿宋" w:eastAsia="仿宋" w:cs="仿宋"/>
          <w:i w:val="0"/>
          <w:iCs w:val="0"/>
          <w:color w:val="auto"/>
          <w:sz w:val="28"/>
          <w:szCs w:val="28"/>
          <w:highlight w:val="none"/>
          <w:shd w:val="clear" w:color="auto" w:fill="auto"/>
        </w:rPr>
        <w:t>元的措施：</w:t>
      </w:r>
    </w:p>
    <w:p w14:paraId="7E41076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.1管理人员未经</w:t>
      </w:r>
      <w:r>
        <w:rPr>
          <w:rFonts w:hint="eastAsia" w:ascii="仿宋" w:hAnsi="仿宋" w:eastAsia="仿宋" w:cs="仿宋"/>
          <w:i w:val="0"/>
          <w:iCs w:val="0"/>
          <w:color w:val="auto"/>
          <w:sz w:val="28"/>
          <w:szCs w:val="28"/>
          <w:highlight w:val="none"/>
          <w:shd w:val="clear" w:color="auto" w:fill="auto"/>
          <w:lang w:val="en-US" w:eastAsia="zh-CN"/>
        </w:rPr>
        <w:t>甲方同意</w:t>
      </w:r>
      <w:r>
        <w:rPr>
          <w:rFonts w:hint="eastAsia" w:ascii="仿宋" w:hAnsi="仿宋" w:eastAsia="仿宋" w:cs="仿宋"/>
          <w:i w:val="0"/>
          <w:iCs w:val="0"/>
          <w:color w:val="auto"/>
          <w:sz w:val="28"/>
          <w:szCs w:val="28"/>
          <w:highlight w:val="none"/>
          <w:shd w:val="clear" w:color="auto" w:fill="auto"/>
        </w:rPr>
        <w:t>离开工地两天以内</w:t>
      </w:r>
      <w:r>
        <w:rPr>
          <w:rFonts w:hint="eastAsia" w:ascii="仿宋" w:hAnsi="仿宋" w:eastAsia="仿宋" w:cs="仿宋"/>
          <w:i w:val="0"/>
          <w:iCs w:val="0"/>
          <w:color w:val="auto"/>
          <w:sz w:val="28"/>
          <w:szCs w:val="28"/>
          <w:highlight w:val="none"/>
          <w:shd w:val="clear" w:color="auto" w:fill="auto"/>
          <w:lang w:eastAsia="zh-CN"/>
        </w:rPr>
        <w:t>；</w:t>
      </w:r>
    </w:p>
    <w:p w14:paraId="20E2798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.2未戴好安全帽、穿拖鞋或赤脚、赤膊进入作业区</w:t>
      </w:r>
      <w:r>
        <w:rPr>
          <w:rFonts w:hint="eastAsia" w:ascii="仿宋" w:hAnsi="仿宋" w:eastAsia="仿宋" w:cs="仿宋"/>
          <w:i w:val="0"/>
          <w:iCs w:val="0"/>
          <w:color w:val="auto"/>
          <w:sz w:val="28"/>
          <w:szCs w:val="28"/>
          <w:highlight w:val="none"/>
          <w:shd w:val="clear" w:color="auto" w:fill="auto"/>
          <w:lang w:eastAsia="zh-CN"/>
        </w:rPr>
        <w:t>；</w:t>
      </w:r>
    </w:p>
    <w:p w14:paraId="3E2445E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.3不戴工卡上岗</w:t>
      </w:r>
      <w:r>
        <w:rPr>
          <w:rFonts w:hint="eastAsia" w:ascii="仿宋" w:hAnsi="仿宋" w:eastAsia="仿宋" w:cs="仿宋"/>
          <w:i w:val="0"/>
          <w:iCs w:val="0"/>
          <w:color w:val="auto"/>
          <w:sz w:val="28"/>
          <w:szCs w:val="28"/>
          <w:highlight w:val="none"/>
          <w:shd w:val="clear" w:color="auto" w:fill="auto"/>
          <w:lang w:eastAsia="zh-CN"/>
        </w:rPr>
        <w:t>；</w:t>
      </w:r>
    </w:p>
    <w:p w14:paraId="7FC026E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.4施工人员进场三天内不办理工作卡</w:t>
      </w:r>
      <w:r>
        <w:rPr>
          <w:rFonts w:hint="eastAsia" w:ascii="仿宋" w:hAnsi="仿宋" w:eastAsia="仿宋" w:cs="仿宋"/>
          <w:i w:val="0"/>
          <w:iCs w:val="0"/>
          <w:color w:val="auto"/>
          <w:sz w:val="28"/>
          <w:szCs w:val="28"/>
          <w:highlight w:val="none"/>
          <w:shd w:val="clear" w:color="auto" w:fill="auto"/>
          <w:lang w:eastAsia="zh-CN"/>
        </w:rPr>
        <w:t>；</w:t>
      </w:r>
    </w:p>
    <w:p w14:paraId="366D45D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.5未经</w:t>
      </w:r>
      <w:r>
        <w:rPr>
          <w:rFonts w:hint="eastAsia" w:ascii="仿宋" w:hAnsi="仿宋" w:eastAsia="仿宋" w:cs="仿宋"/>
          <w:i w:val="0"/>
          <w:iCs w:val="0"/>
          <w:color w:val="auto"/>
          <w:sz w:val="28"/>
          <w:szCs w:val="28"/>
          <w:highlight w:val="none"/>
          <w:shd w:val="clear" w:color="auto" w:fill="auto"/>
          <w:lang w:val="en-US" w:eastAsia="zh-CN"/>
        </w:rPr>
        <w:t>甲方</w:t>
      </w:r>
      <w:r>
        <w:rPr>
          <w:rFonts w:hint="eastAsia" w:ascii="仿宋" w:hAnsi="仿宋" w:eastAsia="仿宋" w:cs="仿宋"/>
          <w:i w:val="0"/>
          <w:iCs w:val="0"/>
          <w:color w:val="auto"/>
          <w:sz w:val="28"/>
          <w:szCs w:val="28"/>
          <w:highlight w:val="none"/>
          <w:shd w:val="clear" w:color="auto" w:fill="auto"/>
        </w:rPr>
        <w:t>批准擅带家属及小孩进入施工现场或在宿舍居住</w:t>
      </w:r>
      <w:r>
        <w:rPr>
          <w:rFonts w:hint="eastAsia" w:ascii="仿宋" w:hAnsi="仿宋" w:eastAsia="仿宋" w:cs="仿宋"/>
          <w:i w:val="0"/>
          <w:iCs w:val="0"/>
          <w:color w:val="auto"/>
          <w:sz w:val="28"/>
          <w:szCs w:val="28"/>
          <w:highlight w:val="none"/>
          <w:shd w:val="clear" w:color="auto" w:fill="auto"/>
          <w:lang w:eastAsia="zh-CN"/>
        </w:rPr>
        <w:t>；</w:t>
      </w:r>
    </w:p>
    <w:p w14:paraId="39955B4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.6工棚内乱拉乱接电线，违反生活区管理制度</w:t>
      </w:r>
      <w:r>
        <w:rPr>
          <w:rFonts w:hint="eastAsia" w:ascii="仿宋" w:hAnsi="仿宋" w:eastAsia="仿宋" w:cs="仿宋"/>
          <w:i w:val="0"/>
          <w:iCs w:val="0"/>
          <w:color w:val="auto"/>
          <w:sz w:val="28"/>
          <w:szCs w:val="28"/>
          <w:highlight w:val="none"/>
          <w:shd w:val="clear" w:color="auto" w:fill="auto"/>
          <w:lang w:eastAsia="zh-CN"/>
        </w:rPr>
        <w:t>；</w:t>
      </w:r>
    </w:p>
    <w:p w14:paraId="170ED3F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.7宿舍卫生不合格</w:t>
      </w:r>
      <w:r>
        <w:rPr>
          <w:rFonts w:hint="eastAsia" w:ascii="仿宋" w:hAnsi="仿宋" w:eastAsia="仿宋" w:cs="仿宋"/>
          <w:i w:val="0"/>
          <w:iCs w:val="0"/>
          <w:color w:val="auto"/>
          <w:sz w:val="28"/>
          <w:szCs w:val="28"/>
          <w:highlight w:val="none"/>
          <w:shd w:val="clear" w:color="auto" w:fill="auto"/>
          <w:lang w:eastAsia="zh-CN"/>
        </w:rPr>
        <w:t>；</w:t>
      </w:r>
    </w:p>
    <w:p w14:paraId="6718160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.8材料</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机具未按</w:t>
      </w:r>
      <w:r>
        <w:rPr>
          <w:rFonts w:hint="eastAsia" w:ascii="仿宋" w:hAnsi="仿宋" w:eastAsia="仿宋" w:cs="仿宋"/>
          <w:i w:val="0"/>
          <w:iCs w:val="0"/>
          <w:color w:val="auto"/>
          <w:sz w:val="28"/>
          <w:szCs w:val="28"/>
          <w:highlight w:val="none"/>
          <w:shd w:val="clear" w:color="auto" w:fill="auto"/>
          <w:lang w:val="en-US" w:eastAsia="zh-CN"/>
        </w:rPr>
        <w:t>甲方</w:t>
      </w:r>
      <w:r>
        <w:rPr>
          <w:rFonts w:hint="eastAsia" w:ascii="仿宋" w:hAnsi="仿宋" w:eastAsia="仿宋" w:cs="仿宋"/>
          <w:i w:val="0"/>
          <w:iCs w:val="0"/>
          <w:color w:val="auto"/>
          <w:sz w:val="28"/>
          <w:szCs w:val="28"/>
          <w:highlight w:val="none"/>
          <w:shd w:val="clear" w:color="auto" w:fill="auto"/>
        </w:rPr>
        <w:t>要求堆放</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建筑垃圾未按</w:t>
      </w:r>
      <w:r>
        <w:rPr>
          <w:rFonts w:hint="eastAsia" w:ascii="仿宋" w:hAnsi="仿宋" w:eastAsia="仿宋" w:cs="仿宋"/>
          <w:i w:val="0"/>
          <w:iCs w:val="0"/>
          <w:color w:val="auto"/>
          <w:sz w:val="28"/>
          <w:szCs w:val="28"/>
          <w:highlight w:val="none"/>
          <w:shd w:val="clear" w:color="auto" w:fill="auto"/>
          <w:lang w:val="en-US" w:eastAsia="zh-CN"/>
        </w:rPr>
        <w:t>甲方</w:t>
      </w:r>
      <w:r>
        <w:rPr>
          <w:rFonts w:hint="eastAsia" w:ascii="仿宋" w:hAnsi="仿宋" w:eastAsia="仿宋" w:cs="仿宋"/>
          <w:i w:val="0"/>
          <w:iCs w:val="0"/>
          <w:color w:val="auto"/>
          <w:sz w:val="28"/>
          <w:szCs w:val="28"/>
          <w:highlight w:val="none"/>
          <w:shd w:val="clear" w:color="auto" w:fill="auto"/>
        </w:rPr>
        <w:t>要求处理</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随地大小便</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随意吸烟</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在墙上乱涂乱画。</w:t>
      </w:r>
    </w:p>
    <w:p w14:paraId="7D56B4B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w:t>
      </w:r>
      <w:r>
        <w:rPr>
          <w:rFonts w:hint="eastAsia" w:ascii="仿宋" w:hAnsi="仿宋" w:eastAsia="仿宋" w:cs="仿宋"/>
          <w:i w:val="0"/>
          <w:iCs w:val="0"/>
          <w:color w:val="auto"/>
          <w:sz w:val="28"/>
          <w:szCs w:val="28"/>
          <w:highlight w:val="none"/>
          <w:shd w:val="clear" w:color="auto" w:fill="auto"/>
          <w:lang w:val="en-US" w:eastAsia="zh-CN"/>
        </w:rPr>
        <w:t>9乙方人员、车辆不接受甲方门岗保卫检查。</w:t>
      </w:r>
    </w:p>
    <w:p w14:paraId="2AD0B570">
      <w:pPr>
        <w:keepNext w:val="0"/>
        <w:keepLines w:val="0"/>
        <w:pageBreakBefore w:val="0"/>
        <w:widowControl w:val="0"/>
        <w:numPr>
          <w:ilvl w:val="0"/>
          <w:numId w:val="1"/>
        </w:numPr>
        <w:shd w:val="clea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52" w:name="_Toc14969"/>
      <w:r>
        <w:rPr>
          <w:rFonts w:hint="eastAsia" w:ascii="仿宋" w:hAnsi="仿宋" w:eastAsia="仿宋" w:cs="仿宋"/>
          <w:b/>
          <w:bCs/>
          <w:i w:val="0"/>
          <w:iCs w:val="0"/>
          <w:color w:val="auto"/>
          <w:sz w:val="28"/>
          <w:szCs w:val="28"/>
          <w:highlight w:val="none"/>
          <w:shd w:val="clear" w:color="auto" w:fill="auto"/>
          <w:lang w:val="en-US" w:eastAsia="zh-CN"/>
        </w:rPr>
        <w:t>违约条款</w:t>
      </w:r>
      <w:bookmarkEnd w:id="49"/>
      <w:bookmarkEnd w:id="50"/>
      <w:bookmarkEnd w:id="51"/>
      <w:bookmarkEnd w:id="52"/>
    </w:p>
    <w:p w14:paraId="335D673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rPr>
      </w:pPr>
      <w:bookmarkStart w:id="53" w:name="_Toc10430"/>
      <w:bookmarkStart w:id="54" w:name="_Toc20177"/>
      <w:bookmarkStart w:id="55" w:name="_Toc2734"/>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.1乙方延迟开工或不能按合同约定的工期完成</w:t>
      </w:r>
      <w:r>
        <w:rPr>
          <w:rFonts w:hint="eastAsia" w:ascii="仿宋" w:hAnsi="仿宋" w:eastAsia="仿宋" w:cs="仿宋"/>
          <w:color w:val="auto"/>
          <w:sz w:val="28"/>
          <w:szCs w:val="28"/>
          <w:highlight w:val="none"/>
          <w:lang w:eastAsia="zh-CN"/>
        </w:rPr>
        <w:t>本工程</w:t>
      </w:r>
      <w:r>
        <w:rPr>
          <w:rFonts w:hint="eastAsia" w:ascii="仿宋" w:hAnsi="仿宋" w:eastAsia="仿宋" w:cs="仿宋"/>
          <w:color w:val="auto"/>
          <w:sz w:val="28"/>
          <w:szCs w:val="28"/>
          <w:highlight w:val="none"/>
          <w:lang w:val="en-US" w:eastAsia="zh-CN"/>
        </w:rPr>
        <w:t>任一节点</w:t>
      </w:r>
      <w:r>
        <w:rPr>
          <w:rFonts w:hint="eastAsia" w:ascii="仿宋" w:hAnsi="仿宋" w:eastAsia="仿宋" w:cs="仿宋"/>
          <w:color w:val="auto"/>
          <w:sz w:val="28"/>
          <w:szCs w:val="28"/>
          <w:highlight w:val="none"/>
        </w:rPr>
        <w:t>内容</w:t>
      </w:r>
      <w:r>
        <w:rPr>
          <w:rFonts w:hint="eastAsia" w:ascii="仿宋" w:hAnsi="仿宋" w:eastAsia="仿宋" w:cs="仿宋"/>
          <w:color w:val="auto"/>
          <w:sz w:val="28"/>
          <w:szCs w:val="28"/>
          <w:highlight w:val="none"/>
          <w:lang w:val="en-US" w:eastAsia="zh-CN"/>
        </w:rPr>
        <w:t>的</w:t>
      </w:r>
      <w:r>
        <w:rPr>
          <w:rFonts w:hint="eastAsia" w:ascii="仿宋" w:hAnsi="仿宋" w:eastAsia="仿宋" w:cs="仿宋"/>
          <w:color w:val="auto"/>
          <w:sz w:val="28"/>
          <w:szCs w:val="28"/>
          <w:highlight w:val="none"/>
        </w:rPr>
        <w:t>，每延迟一个日历天，乙方向甲方支付违约金人民币</w:t>
      </w:r>
      <w:r>
        <w:rPr>
          <w:rFonts w:hint="eastAsia" w:ascii="仿宋" w:hAnsi="仿宋" w:eastAsia="仿宋" w:cs="仿宋"/>
          <w:color w:val="auto"/>
          <w:sz w:val="28"/>
          <w:szCs w:val="28"/>
          <w:highlight w:val="none"/>
          <w:lang w:val="en-US" w:eastAsia="zh-CN"/>
        </w:rPr>
        <w:t>伍仟</w:t>
      </w:r>
      <w:r>
        <w:rPr>
          <w:rFonts w:hint="eastAsia" w:ascii="仿宋" w:hAnsi="仿宋" w:eastAsia="仿宋" w:cs="仿宋"/>
          <w:color w:val="auto"/>
          <w:sz w:val="28"/>
          <w:szCs w:val="28"/>
          <w:highlight w:val="none"/>
        </w:rPr>
        <w:t>元整，延迟超过三个日历天的，甲方有权单方解除合同，已完工工程无偿归甲方，甲方无需支付工程款并有权委托其他单位继续完成</w:t>
      </w:r>
      <w:r>
        <w:rPr>
          <w:rFonts w:hint="eastAsia" w:ascii="仿宋" w:hAnsi="仿宋" w:eastAsia="仿宋" w:cs="仿宋"/>
          <w:color w:val="auto"/>
          <w:sz w:val="28"/>
          <w:szCs w:val="28"/>
          <w:highlight w:val="none"/>
          <w:lang w:eastAsia="zh-CN"/>
        </w:rPr>
        <w:t>本工程；</w:t>
      </w:r>
      <w:r>
        <w:rPr>
          <w:rFonts w:hint="eastAsia" w:ascii="仿宋" w:hAnsi="仿宋" w:eastAsia="仿宋" w:cs="仿宋"/>
          <w:color w:val="auto"/>
          <w:sz w:val="28"/>
          <w:szCs w:val="28"/>
          <w:highlight w:val="none"/>
        </w:rPr>
        <w:t>乙方还</w:t>
      </w:r>
      <w:r>
        <w:rPr>
          <w:rFonts w:hint="eastAsia" w:ascii="仿宋" w:hAnsi="仿宋" w:eastAsia="仿宋" w:cs="仿宋"/>
          <w:color w:val="auto"/>
          <w:sz w:val="28"/>
          <w:szCs w:val="28"/>
          <w:highlight w:val="none"/>
          <w:lang w:val="en-US" w:eastAsia="zh-CN"/>
        </w:rPr>
        <w:t>须</w:t>
      </w:r>
      <w:r>
        <w:rPr>
          <w:rFonts w:hint="eastAsia" w:ascii="仿宋" w:hAnsi="仿宋" w:eastAsia="仿宋" w:cs="仿宋"/>
          <w:color w:val="auto"/>
          <w:sz w:val="28"/>
          <w:szCs w:val="28"/>
          <w:highlight w:val="none"/>
        </w:rPr>
        <w:t>按</w:t>
      </w:r>
      <w:r>
        <w:rPr>
          <w:rFonts w:hint="eastAsia" w:ascii="仿宋" w:hAnsi="仿宋" w:eastAsia="仿宋" w:cs="仿宋"/>
          <w:color w:val="auto"/>
          <w:sz w:val="28"/>
          <w:szCs w:val="28"/>
          <w:highlight w:val="none"/>
        </w:rPr>
        <w:sym w:font="Wingdings 2" w:char="0052"/>
      </w:r>
      <w:r>
        <w:rPr>
          <w:rFonts w:hint="eastAsia" w:ascii="仿宋" w:hAnsi="仿宋" w:eastAsia="仿宋" w:cs="仿宋"/>
          <w:color w:val="auto"/>
          <w:sz w:val="28"/>
          <w:szCs w:val="28"/>
          <w:highlight w:val="none"/>
          <w:lang w:val="en-US" w:eastAsia="zh-CN"/>
        </w:rPr>
        <w:t>合同暂定总价/</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lang w:val="en-US" w:eastAsia="zh-CN"/>
        </w:rPr>
        <w:t>合同总价</w:t>
      </w:r>
      <w:r>
        <w:rPr>
          <w:rFonts w:hint="eastAsia" w:ascii="仿宋" w:hAnsi="仿宋" w:eastAsia="仿宋" w:cs="仿宋"/>
          <w:color w:val="auto"/>
          <w:sz w:val="28"/>
          <w:szCs w:val="28"/>
          <w:highlight w:val="none"/>
        </w:rPr>
        <w:t>的20%支付违约金并按甲方要求准时退场，每延迟一个日历天退场，乙方向甲方另行支付违约金人民币</w:t>
      </w:r>
      <w:r>
        <w:rPr>
          <w:rFonts w:hint="eastAsia" w:ascii="仿宋" w:hAnsi="仿宋" w:eastAsia="仿宋" w:cs="仿宋"/>
          <w:color w:val="auto"/>
          <w:sz w:val="28"/>
          <w:szCs w:val="28"/>
          <w:highlight w:val="none"/>
          <w:lang w:val="en-US" w:eastAsia="zh-CN"/>
        </w:rPr>
        <w:t>壹万</w:t>
      </w:r>
      <w:r>
        <w:rPr>
          <w:rFonts w:hint="eastAsia" w:ascii="仿宋" w:hAnsi="仿宋" w:eastAsia="仿宋" w:cs="仿宋"/>
          <w:color w:val="auto"/>
          <w:sz w:val="28"/>
          <w:szCs w:val="28"/>
          <w:highlight w:val="none"/>
        </w:rPr>
        <w:t>元整，甲方的损失（包括但不限于因逾期而</w:t>
      </w:r>
      <w:r>
        <w:rPr>
          <w:rFonts w:hint="eastAsia" w:ascii="仿宋" w:hAnsi="仿宋" w:eastAsia="仿宋" w:cs="仿宋"/>
          <w:color w:val="auto"/>
          <w:sz w:val="28"/>
          <w:szCs w:val="28"/>
          <w:highlight w:val="none"/>
          <w:lang w:val="en-US" w:eastAsia="zh-CN"/>
        </w:rPr>
        <w:t>使得</w:t>
      </w:r>
      <w:r>
        <w:rPr>
          <w:rFonts w:hint="eastAsia" w:ascii="仿宋" w:hAnsi="仿宋" w:eastAsia="仿宋" w:cs="仿宋"/>
          <w:color w:val="auto"/>
          <w:sz w:val="28"/>
          <w:szCs w:val="28"/>
          <w:highlight w:val="none"/>
        </w:rPr>
        <w:t>甲方需对</w:t>
      </w:r>
      <w:r>
        <w:rPr>
          <w:rFonts w:hint="eastAsia" w:ascii="仿宋" w:hAnsi="仿宋" w:eastAsia="仿宋" w:cs="仿宋"/>
          <w:color w:val="auto"/>
          <w:sz w:val="28"/>
          <w:szCs w:val="28"/>
          <w:highlight w:val="none"/>
          <w:lang w:val="en-US" w:eastAsia="zh-CN"/>
        </w:rPr>
        <w:t>建设单位</w:t>
      </w:r>
      <w:r>
        <w:rPr>
          <w:rFonts w:hint="eastAsia" w:ascii="仿宋" w:hAnsi="仿宋" w:eastAsia="仿宋" w:cs="仿宋"/>
          <w:color w:val="auto"/>
          <w:sz w:val="28"/>
          <w:szCs w:val="28"/>
          <w:highlight w:val="none"/>
        </w:rPr>
        <w:t>承担的违约责任、损失赔偿责任等）由乙方赔偿。</w:t>
      </w:r>
    </w:p>
    <w:p w14:paraId="29B0C1B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.2乙方原因造成</w:t>
      </w:r>
      <w:r>
        <w:rPr>
          <w:rFonts w:hint="eastAsia" w:ascii="仿宋" w:hAnsi="仿宋" w:eastAsia="仿宋" w:cs="仿宋"/>
          <w:color w:val="auto"/>
          <w:sz w:val="28"/>
          <w:szCs w:val="28"/>
          <w:highlight w:val="none"/>
          <w:lang w:eastAsia="zh-CN"/>
        </w:rPr>
        <w:t>本工程</w:t>
      </w:r>
      <w:r>
        <w:rPr>
          <w:rFonts w:hint="eastAsia" w:ascii="仿宋" w:hAnsi="仿宋" w:eastAsia="仿宋" w:cs="仿宋"/>
          <w:color w:val="auto"/>
          <w:sz w:val="28"/>
          <w:szCs w:val="28"/>
          <w:highlight w:val="none"/>
        </w:rPr>
        <w:t>质量达不到约定的质量标准的，乙方</w:t>
      </w:r>
      <w:r>
        <w:rPr>
          <w:rFonts w:hint="eastAsia" w:ascii="仿宋" w:hAnsi="仿宋" w:eastAsia="仿宋" w:cs="仿宋"/>
          <w:color w:val="auto"/>
          <w:sz w:val="28"/>
          <w:szCs w:val="28"/>
          <w:highlight w:val="none"/>
          <w:lang w:val="en-US" w:eastAsia="zh-CN"/>
        </w:rPr>
        <w:t>无条件返工</w:t>
      </w:r>
      <w:r>
        <w:rPr>
          <w:rFonts w:hint="eastAsia" w:ascii="仿宋" w:hAnsi="仿宋" w:eastAsia="仿宋" w:cs="仿宋"/>
          <w:color w:val="auto"/>
          <w:sz w:val="28"/>
          <w:szCs w:val="28"/>
          <w:highlight w:val="none"/>
        </w:rPr>
        <w:t>至合格</w:t>
      </w:r>
      <w:r>
        <w:rPr>
          <w:rFonts w:hint="eastAsia" w:ascii="仿宋" w:hAnsi="仿宋" w:eastAsia="仿宋" w:cs="仿宋"/>
          <w:color w:val="auto"/>
          <w:sz w:val="28"/>
          <w:szCs w:val="28"/>
          <w:highlight w:val="none"/>
          <w:lang w:val="en-US" w:eastAsia="zh-CN"/>
        </w:rPr>
        <w:t>为止</w:t>
      </w:r>
      <w:r>
        <w:rPr>
          <w:rFonts w:hint="eastAsia" w:ascii="仿宋" w:hAnsi="仿宋" w:eastAsia="仿宋" w:cs="仿宋"/>
          <w:color w:val="auto"/>
          <w:sz w:val="28"/>
          <w:szCs w:val="28"/>
          <w:highlight w:val="none"/>
        </w:rPr>
        <w:t>。甲方</w:t>
      </w:r>
      <w:r>
        <w:rPr>
          <w:rFonts w:hint="eastAsia" w:ascii="仿宋" w:hAnsi="仿宋" w:eastAsia="仿宋" w:cs="仿宋"/>
          <w:color w:val="auto"/>
          <w:sz w:val="28"/>
          <w:szCs w:val="28"/>
          <w:highlight w:val="none"/>
          <w:lang w:val="en-US" w:eastAsia="zh-CN"/>
        </w:rPr>
        <w:t>要求之日起</w:t>
      </w:r>
      <w:r>
        <w:rPr>
          <w:rFonts w:hint="eastAsia" w:ascii="仿宋" w:hAnsi="仿宋" w:eastAsia="仿宋" w:cs="仿宋"/>
          <w:color w:val="auto"/>
          <w:sz w:val="28"/>
          <w:szCs w:val="28"/>
          <w:highlight w:val="none"/>
        </w:rPr>
        <w:t>3个日历天内</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乙方</w:t>
      </w:r>
      <w:r>
        <w:rPr>
          <w:rFonts w:hint="eastAsia" w:ascii="仿宋" w:hAnsi="仿宋" w:eastAsia="仿宋" w:cs="仿宋"/>
          <w:color w:val="auto"/>
          <w:sz w:val="28"/>
          <w:szCs w:val="28"/>
          <w:highlight w:val="none"/>
        </w:rPr>
        <w:t>仍未采取</w:t>
      </w:r>
      <w:r>
        <w:rPr>
          <w:rFonts w:hint="eastAsia" w:ascii="仿宋" w:hAnsi="仿宋" w:eastAsia="仿宋" w:cs="仿宋"/>
          <w:color w:val="auto"/>
          <w:sz w:val="28"/>
          <w:szCs w:val="28"/>
          <w:highlight w:val="none"/>
          <w:lang w:val="en-US" w:eastAsia="zh-CN"/>
        </w:rPr>
        <w:t>有效</w:t>
      </w:r>
      <w:r>
        <w:rPr>
          <w:rFonts w:hint="eastAsia" w:ascii="仿宋" w:hAnsi="仿宋" w:eastAsia="仿宋" w:cs="仿宋"/>
          <w:color w:val="auto"/>
          <w:sz w:val="28"/>
          <w:szCs w:val="28"/>
          <w:highlight w:val="none"/>
        </w:rPr>
        <w:t>返工措施或未在甲方要求的期限内</w:t>
      </w:r>
      <w:r>
        <w:rPr>
          <w:rFonts w:hint="eastAsia" w:ascii="仿宋" w:hAnsi="仿宋" w:eastAsia="仿宋" w:cs="仿宋"/>
          <w:color w:val="auto"/>
          <w:sz w:val="28"/>
          <w:szCs w:val="28"/>
          <w:highlight w:val="none"/>
          <w:lang w:val="en-US" w:eastAsia="zh-CN"/>
        </w:rPr>
        <w:t>完成</w:t>
      </w:r>
      <w:r>
        <w:rPr>
          <w:rFonts w:hint="eastAsia" w:ascii="仿宋" w:hAnsi="仿宋" w:eastAsia="仿宋" w:cs="仿宋"/>
          <w:color w:val="auto"/>
          <w:sz w:val="28"/>
          <w:szCs w:val="28"/>
          <w:highlight w:val="none"/>
        </w:rPr>
        <w:t>整改并通过甲方验收的，每延迟一个日历天，乙方向甲方支付违约金人民币</w:t>
      </w:r>
      <w:r>
        <w:rPr>
          <w:rFonts w:hint="eastAsia" w:ascii="仿宋" w:hAnsi="仿宋" w:eastAsia="仿宋" w:cs="仿宋"/>
          <w:color w:val="auto"/>
          <w:sz w:val="28"/>
          <w:szCs w:val="28"/>
          <w:highlight w:val="none"/>
          <w:lang w:val="en-US" w:eastAsia="zh-CN"/>
        </w:rPr>
        <w:t>伍仟</w:t>
      </w:r>
      <w:r>
        <w:rPr>
          <w:rFonts w:hint="eastAsia" w:ascii="仿宋" w:hAnsi="仿宋" w:eastAsia="仿宋" w:cs="仿宋"/>
          <w:color w:val="auto"/>
          <w:sz w:val="28"/>
          <w:szCs w:val="28"/>
          <w:highlight w:val="none"/>
        </w:rPr>
        <w:t>元整</w:t>
      </w:r>
      <w:r>
        <w:rPr>
          <w:rFonts w:hint="eastAsia" w:ascii="仿宋" w:hAnsi="仿宋" w:eastAsia="仿宋" w:cs="仿宋"/>
          <w:color w:val="auto"/>
          <w:sz w:val="28"/>
          <w:szCs w:val="28"/>
          <w:highlight w:val="none"/>
          <w:lang w:val="en-US" w:eastAsia="zh-CN"/>
        </w:rPr>
        <w:t>并赔偿</w:t>
      </w:r>
      <w:r>
        <w:rPr>
          <w:rFonts w:hint="eastAsia" w:ascii="仿宋" w:hAnsi="仿宋" w:eastAsia="仿宋" w:cs="仿宋"/>
          <w:color w:val="auto"/>
          <w:sz w:val="28"/>
          <w:szCs w:val="28"/>
          <w:highlight w:val="none"/>
        </w:rPr>
        <w:t>甲方损失（包括但不限于因逾期完工而</w:t>
      </w:r>
      <w:r>
        <w:rPr>
          <w:rFonts w:hint="eastAsia" w:ascii="仿宋" w:hAnsi="仿宋" w:eastAsia="仿宋" w:cs="仿宋"/>
          <w:color w:val="auto"/>
          <w:sz w:val="28"/>
          <w:szCs w:val="28"/>
          <w:highlight w:val="none"/>
          <w:lang w:val="en-US" w:eastAsia="zh-CN"/>
        </w:rPr>
        <w:t>使得</w:t>
      </w:r>
      <w:r>
        <w:rPr>
          <w:rFonts w:hint="eastAsia" w:ascii="仿宋" w:hAnsi="仿宋" w:eastAsia="仿宋" w:cs="仿宋"/>
          <w:color w:val="auto"/>
          <w:sz w:val="28"/>
          <w:szCs w:val="28"/>
          <w:highlight w:val="none"/>
        </w:rPr>
        <w:t>甲方需对</w:t>
      </w:r>
      <w:r>
        <w:rPr>
          <w:rFonts w:hint="eastAsia" w:ascii="仿宋" w:hAnsi="仿宋" w:eastAsia="仿宋" w:cs="仿宋"/>
          <w:color w:val="auto"/>
          <w:sz w:val="28"/>
          <w:szCs w:val="28"/>
          <w:highlight w:val="none"/>
          <w:lang w:val="en-US" w:eastAsia="zh-CN"/>
        </w:rPr>
        <w:t>建设单位</w:t>
      </w:r>
      <w:r>
        <w:rPr>
          <w:rFonts w:hint="eastAsia" w:ascii="仿宋" w:hAnsi="仿宋" w:eastAsia="仿宋" w:cs="仿宋"/>
          <w:color w:val="auto"/>
          <w:sz w:val="28"/>
          <w:szCs w:val="28"/>
          <w:highlight w:val="none"/>
        </w:rPr>
        <w:t>承担的违约责任、损失赔偿责任等），同时甲方有权：①单方解除合同并要求乙方期限内无条件撤场，乙方向甲方支付金额等于</w:t>
      </w:r>
      <w:r>
        <w:rPr>
          <w:rFonts w:hint="eastAsia" w:ascii="仿宋" w:hAnsi="仿宋" w:eastAsia="仿宋" w:cs="仿宋"/>
          <w:color w:val="auto"/>
          <w:sz w:val="28"/>
          <w:szCs w:val="28"/>
          <w:highlight w:val="none"/>
        </w:rPr>
        <w:sym w:font="Wingdings 2" w:char="0052"/>
      </w:r>
      <w:r>
        <w:rPr>
          <w:rFonts w:hint="eastAsia" w:ascii="仿宋" w:hAnsi="仿宋" w:eastAsia="仿宋" w:cs="仿宋"/>
          <w:color w:val="auto"/>
          <w:sz w:val="28"/>
          <w:szCs w:val="28"/>
          <w:highlight w:val="none"/>
          <w:lang w:val="en-US" w:eastAsia="zh-CN"/>
        </w:rPr>
        <w:t>合同暂定总价/</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lang w:val="en-US" w:eastAsia="zh-CN"/>
        </w:rPr>
        <w:t>合同总价</w:t>
      </w:r>
      <w:r>
        <w:rPr>
          <w:rFonts w:hint="eastAsia" w:ascii="仿宋" w:hAnsi="仿宋" w:eastAsia="仿宋" w:cs="仿宋"/>
          <w:color w:val="auto"/>
          <w:sz w:val="28"/>
          <w:szCs w:val="28"/>
          <w:highlight w:val="none"/>
        </w:rPr>
        <w:t>20%的违约金和赔偿甲方全部损失，已完工工程无偿归甲方，甲方无需支付工程款；②另行委托其他单位对</w:t>
      </w:r>
      <w:r>
        <w:rPr>
          <w:rFonts w:hint="eastAsia" w:ascii="仿宋" w:hAnsi="仿宋" w:eastAsia="仿宋" w:cs="仿宋"/>
          <w:color w:val="auto"/>
          <w:sz w:val="28"/>
          <w:szCs w:val="28"/>
          <w:highlight w:val="none"/>
          <w:lang w:eastAsia="zh-CN"/>
        </w:rPr>
        <w:t>本工程</w:t>
      </w:r>
      <w:r>
        <w:rPr>
          <w:rFonts w:hint="eastAsia" w:ascii="仿宋" w:hAnsi="仿宋" w:eastAsia="仿宋" w:cs="仿宋"/>
          <w:color w:val="auto"/>
          <w:sz w:val="28"/>
          <w:szCs w:val="28"/>
          <w:highlight w:val="none"/>
        </w:rPr>
        <w:t>进行返修，乙方须无条件接受并配合，由此产生的一切费用乙方承担</w:t>
      </w:r>
      <w:r>
        <w:rPr>
          <w:rFonts w:hint="eastAsia" w:ascii="仿宋" w:hAnsi="仿宋" w:eastAsia="仿宋" w:cs="仿宋"/>
          <w:color w:val="auto"/>
          <w:sz w:val="28"/>
          <w:szCs w:val="28"/>
          <w:highlight w:val="none"/>
          <w:lang w:eastAsia="zh-CN"/>
        </w:rPr>
        <w:t>。</w:t>
      </w:r>
    </w:p>
    <w:p w14:paraId="46E6139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.3经甲方验核达不到约定质量标准的检验批（分项或分部），甲方有权对乙方按相应检验批的工程量处以相当于</w:t>
      </w:r>
      <w:r>
        <w:rPr>
          <w:rFonts w:hint="eastAsia" w:ascii="仿宋" w:hAnsi="仿宋" w:eastAsia="仿宋" w:cs="仿宋"/>
          <w:color w:val="auto"/>
          <w:sz w:val="28"/>
          <w:szCs w:val="28"/>
          <w:highlight w:val="none"/>
        </w:rPr>
        <w:sym w:font="Wingdings 2" w:char="0052"/>
      </w:r>
      <w:r>
        <w:rPr>
          <w:rFonts w:hint="eastAsia" w:ascii="仿宋" w:hAnsi="仿宋" w:eastAsia="仿宋" w:cs="仿宋"/>
          <w:color w:val="auto"/>
          <w:sz w:val="28"/>
          <w:szCs w:val="28"/>
          <w:highlight w:val="none"/>
          <w:lang w:val="en-US" w:eastAsia="zh-CN"/>
        </w:rPr>
        <w:t>合同暂定总价/</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lang w:val="en-US" w:eastAsia="zh-CN"/>
        </w:rPr>
        <w:t>合同总价</w:t>
      </w:r>
      <w:r>
        <w:rPr>
          <w:rFonts w:hint="eastAsia" w:ascii="仿宋" w:hAnsi="仿宋" w:eastAsia="仿宋" w:cs="仿宋"/>
          <w:color w:val="auto"/>
          <w:sz w:val="28"/>
          <w:szCs w:val="28"/>
          <w:highlight w:val="none"/>
        </w:rPr>
        <w:t>5%的违约金处理，如果甲方被政府部门或</w:t>
      </w:r>
      <w:r>
        <w:rPr>
          <w:rFonts w:hint="eastAsia" w:ascii="仿宋" w:hAnsi="仿宋" w:eastAsia="仿宋" w:cs="仿宋"/>
          <w:color w:val="auto"/>
          <w:sz w:val="28"/>
          <w:szCs w:val="28"/>
          <w:highlight w:val="none"/>
          <w:lang w:eastAsia="zh-CN"/>
        </w:rPr>
        <w:t>建设单位</w:t>
      </w:r>
      <w:r>
        <w:rPr>
          <w:rFonts w:hint="eastAsia" w:ascii="仿宋" w:hAnsi="仿宋" w:eastAsia="仿宋" w:cs="仿宋"/>
          <w:color w:val="auto"/>
          <w:sz w:val="28"/>
          <w:szCs w:val="28"/>
          <w:highlight w:val="none"/>
        </w:rPr>
        <w:t>处罚</w:t>
      </w:r>
      <w:r>
        <w:rPr>
          <w:rFonts w:hint="eastAsia" w:ascii="仿宋" w:hAnsi="仿宋" w:eastAsia="仿宋" w:cs="仿宋"/>
          <w:color w:val="auto"/>
          <w:sz w:val="28"/>
          <w:szCs w:val="28"/>
          <w:highlight w:val="none"/>
          <w:lang w:val="en-US" w:eastAsia="zh-CN"/>
        </w:rPr>
        <w:t>而</w:t>
      </w:r>
      <w:r>
        <w:rPr>
          <w:rFonts w:hint="eastAsia" w:ascii="仿宋" w:hAnsi="仿宋" w:eastAsia="仿宋" w:cs="仿宋"/>
          <w:color w:val="auto"/>
          <w:sz w:val="28"/>
          <w:szCs w:val="28"/>
          <w:highlight w:val="none"/>
        </w:rPr>
        <w:t>需承担违约、赔偿责任</w:t>
      </w:r>
      <w:r>
        <w:rPr>
          <w:rFonts w:hint="eastAsia" w:ascii="仿宋" w:hAnsi="仿宋" w:eastAsia="仿宋" w:cs="仿宋"/>
          <w:color w:val="auto"/>
          <w:sz w:val="28"/>
          <w:szCs w:val="28"/>
          <w:highlight w:val="none"/>
          <w:lang w:val="en-US" w:eastAsia="zh-CN"/>
        </w:rPr>
        <w:t>或费用的</w:t>
      </w:r>
      <w:r>
        <w:rPr>
          <w:rFonts w:hint="eastAsia" w:ascii="仿宋" w:hAnsi="仿宋" w:eastAsia="仿宋" w:cs="仿宋"/>
          <w:color w:val="auto"/>
          <w:sz w:val="28"/>
          <w:szCs w:val="28"/>
          <w:highlight w:val="none"/>
        </w:rPr>
        <w:t>，则由乙方全部承担，同时甲方保留对乙方追偿的权利。</w:t>
      </w:r>
    </w:p>
    <w:p w14:paraId="1F70DA0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.4合同履行期间，因乙方原因造成甲</w:t>
      </w:r>
      <w:r>
        <w:rPr>
          <w:rFonts w:hint="eastAsia" w:ascii="仿宋" w:hAnsi="仿宋" w:eastAsia="仿宋" w:cs="仿宋"/>
          <w:color w:val="auto"/>
          <w:sz w:val="28"/>
          <w:szCs w:val="28"/>
          <w:highlight w:val="none"/>
          <w:lang w:val="en-US" w:eastAsia="zh-CN"/>
        </w:rPr>
        <w:t>方或本工程或本项目</w:t>
      </w:r>
      <w:r>
        <w:rPr>
          <w:rFonts w:hint="eastAsia" w:ascii="仿宋" w:hAnsi="仿宋" w:eastAsia="仿宋" w:cs="仿宋"/>
          <w:color w:val="auto"/>
          <w:sz w:val="28"/>
          <w:szCs w:val="28"/>
          <w:highlight w:val="none"/>
        </w:rPr>
        <w:t>被</w:t>
      </w:r>
      <w:r>
        <w:rPr>
          <w:rFonts w:hint="eastAsia" w:ascii="仿宋" w:hAnsi="仿宋" w:eastAsia="仿宋" w:cs="仿宋"/>
          <w:color w:val="auto"/>
          <w:sz w:val="28"/>
          <w:szCs w:val="28"/>
          <w:highlight w:val="none"/>
          <w:lang w:val="en-US" w:eastAsia="zh-CN"/>
        </w:rPr>
        <w:t>政府部门</w:t>
      </w:r>
      <w:r>
        <w:rPr>
          <w:rFonts w:hint="eastAsia" w:ascii="仿宋" w:hAnsi="仿宋" w:eastAsia="仿宋" w:cs="仿宋"/>
          <w:color w:val="auto"/>
          <w:sz w:val="28"/>
          <w:szCs w:val="28"/>
          <w:highlight w:val="none"/>
        </w:rPr>
        <w:t>停工、整改导致扣分的，按贰万元/分由乙方支付给甲方</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甲方亦可从任意合同款中扣款</w:t>
      </w:r>
      <w:r>
        <w:rPr>
          <w:rFonts w:hint="eastAsia" w:ascii="仿宋" w:hAnsi="仿宋" w:eastAsia="仿宋" w:cs="仿宋"/>
          <w:color w:val="auto"/>
          <w:sz w:val="28"/>
          <w:szCs w:val="28"/>
          <w:highlight w:val="none"/>
          <w:lang w:eastAsia="zh-CN"/>
        </w:rPr>
        <w:t>）。</w:t>
      </w:r>
    </w:p>
    <w:p w14:paraId="0B0A1FB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.5乙方及</w:t>
      </w:r>
      <w:r>
        <w:rPr>
          <w:rFonts w:hint="eastAsia" w:ascii="仿宋" w:hAnsi="仿宋" w:eastAsia="仿宋" w:cs="仿宋"/>
          <w:color w:val="auto"/>
          <w:sz w:val="28"/>
          <w:szCs w:val="28"/>
          <w:highlight w:val="none"/>
          <w:lang w:val="en-US" w:eastAsia="zh-CN"/>
        </w:rPr>
        <w:t>其人员</w:t>
      </w:r>
      <w:r>
        <w:rPr>
          <w:rFonts w:hint="eastAsia" w:ascii="仿宋" w:hAnsi="仿宋" w:eastAsia="仿宋" w:cs="仿宋"/>
          <w:color w:val="auto"/>
          <w:sz w:val="28"/>
          <w:szCs w:val="28"/>
          <w:highlight w:val="none"/>
        </w:rPr>
        <w:t>、供应商不得以任何理由去政府部门上访、投诉，</w:t>
      </w:r>
      <w:r>
        <w:rPr>
          <w:rFonts w:hint="eastAsia" w:ascii="仿宋" w:hAnsi="仿宋" w:eastAsia="仿宋" w:cs="仿宋"/>
          <w:color w:val="auto"/>
          <w:sz w:val="28"/>
          <w:szCs w:val="28"/>
          <w:highlight w:val="none"/>
          <w:lang w:val="en-US" w:eastAsia="zh-CN"/>
        </w:rPr>
        <w:t>不得</w:t>
      </w:r>
      <w:r>
        <w:rPr>
          <w:rFonts w:hint="eastAsia" w:ascii="仿宋" w:hAnsi="仿宋" w:eastAsia="仿宋" w:cs="仿宋"/>
          <w:color w:val="auto"/>
          <w:sz w:val="28"/>
          <w:szCs w:val="28"/>
          <w:highlight w:val="none"/>
        </w:rPr>
        <w:t>去建设单位投诉、静坐，否则视情节轻重</w:t>
      </w:r>
      <w:r>
        <w:rPr>
          <w:rFonts w:hint="eastAsia" w:ascii="仿宋" w:hAnsi="仿宋" w:eastAsia="仿宋" w:cs="仿宋"/>
          <w:color w:val="auto"/>
          <w:sz w:val="28"/>
          <w:szCs w:val="28"/>
          <w:highlight w:val="none"/>
          <w:lang w:val="en-US" w:eastAsia="zh-CN"/>
        </w:rPr>
        <w:t>向</w:t>
      </w:r>
      <w:r>
        <w:rPr>
          <w:rFonts w:hint="eastAsia" w:ascii="仿宋" w:hAnsi="仿宋" w:eastAsia="仿宋" w:cs="仿宋"/>
          <w:color w:val="auto"/>
          <w:sz w:val="28"/>
          <w:szCs w:val="28"/>
          <w:highlight w:val="none"/>
        </w:rPr>
        <w:t>甲方</w:t>
      </w:r>
      <w:r>
        <w:rPr>
          <w:rFonts w:hint="eastAsia" w:ascii="仿宋" w:hAnsi="仿宋" w:eastAsia="仿宋" w:cs="仿宋"/>
          <w:color w:val="auto"/>
          <w:sz w:val="28"/>
          <w:szCs w:val="28"/>
          <w:highlight w:val="none"/>
          <w:lang w:val="en-US" w:eastAsia="zh-CN"/>
        </w:rPr>
        <w:t>支付</w:t>
      </w:r>
      <w:r>
        <w:rPr>
          <w:rFonts w:hint="eastAsia" w:ascii="仿宋" w:hAnsi="仿宋" w:eastAsia="仿宋" w:cs="仿宋"/>
          <w:color w:val="auto"/>
          <w:sz w:val="28"/>
          <w:szCs w:val="28"/>
          <w:highlight w:val="none"/>
        </w:rPr>
        <w:t>违约金壹万至壹拾万元/次。</w:t>
      </w:r>
      <w:r>
        <w:rPr>
          <w:rFonts w:hint="eastAsia" w:ascii="仿宋" w:hAnsi="仿宋" w:eastAsia="仿宋" w:cs="仿宋"/>
          <w:color w:val="auto"/>
          <w:sz w:val="28"/>
          <w:szCs w:val="28"/>
          <w:highlight w:val="none"/>
        </w:rPr>
        <w:br w:type="textWrapping"/>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.6乙方无正当理由停工或</w:t>
      </w:r>
      <w:r>
        <w:rPr>
          <w:rFonts w:hint="eastAsia" w:ascii="仿宋" w:hAnsi="仿宋" w:eastAsia="仿宋" w:cs="仿宋"/>
          <w:color w:val="auto"/>
          <w:sz w:val="28"/>
          <w:szCs w:val="28"/>
          <w:highlight w:val="none"/>
          <w:lang w:val="en-US" w:eastAsia="zh-CN"/>
        </w:rPr>
        <w:t>提出</w:t>
      </w:r>
      <w:r>
        <w:rPr>
          <w:rFonts w:hint="eastAsia" w:ascii="仿宋" w:hAnsi="仿宋" w:eastAsia="仿宋" w:cs="仿宋"/>
          <w:color w:val="auto"/>
          <w:sz w:val="28"/>
          <w:szCs w:val="28"/>
          <w:highlight w:val="none"/>
        </w:rPr>
        <w:t>不履行合同</w:t>
      </w:r>
      <w:r>
        <w:rPr>
          <w:rFonts w:hint="eastAsia" w:ascii="仿宋" w:hAnsi="仿宋" w:eastAsia="仿宋" w:cs="仿宋"/>
          <w:color w:val="auto"/>
          <w:sz w:val="28"/>
          <w:szCs w:val="28"/>
          <w:highlight w:val="none"/>
          <w:lang w:val="en-US" w:eastAsia="zh-CN"/>
        </w:rPr>
        <w:t>或</w:t>
      </w:r>
      <w:r>
        <w:rPr>
          <w:rFonts w:hint="eastAsia" w:ascii="仿宋" w:hAnsi="仿宋" w:eastAsia="仿宋" w:cs="仿宋"/>
          <w:color w:val="auto"/>
          <w:sz w:val="28"/>
          <w:szCs w:val="28"/>
          <w:highlight w:val="none"/>
        </w:rPr>
        <w:t>拖延工期</w:t>
      </w:r>
      <w:r>
        <w:rPr>
          <w:rFonts w:hint="eastAsia" w:ascii="仿宋" w:hAnsi="仿宋" w:eastAsia="仿宋" w:cs="仿宋"/>
          <w:color w:val="auto"/>
          <w:sz w:val="28"/>
          <w:szCs w:val="28"/>
          <w:highlight w:val="none"/>
          <w:lang w:val="en-US" w:eastAsia="zh-CN"/>
        </w:rPr>
        <w:t>或</w:t>
      </w:r>
      <w:r>
        <w:rPr>
          <w:rFonts w:hint="eastAsia" w:ascii="仿宋" w:hAnsi="仿宋" w:eastAsia="仿宋" w:cs="仿宋"/>
          <w:color w:val="auto"/>
          <w:sz w:val="28"/>
          <w:szCs w:val="28"/>
          <w:highlight w:val="none"/>
        </w:rPr>
        <w:t>不能正常开展工作连续3天以上或无力将</w:t>
      </w:r>
      <w:r>
        <w:rPr>
          <w:rFonts w:hint="eastAsia" w:ascii="仿宋" w:hAnsi="仿宋" w:eastAsia="仿宋" w:cs="仿宋"/>
          <w:color w:val="auto"/>
          <w:sz w:val="28"/>
          <w:szCs w:val="28"/>
          <w:highlight w:val="none"/>
          <w:lang w:val="en-US" w:eastAsia="zh-CN"/>
        </w:rPr>
        <w:t>本工程</w:t>
      </w:r>
      <w:r>
        <w:rPr>
          <w:rFonts w:hint="eastAsia" w:ascii="仿宋" w:hAnsi="仿宋" w:eastAsia="仿宋" w:cs="仿宋"/>
          <w:color w:val="auto"/>
          <w:sz w:val="28"/>
          <w:szCs w:val="28"/>
          <w:highlight w:val="none"/>
        </w:rPr>
        <w:t>顺利开展下去的，</w:t>
      </w:r>
      <w:r>
        <w:rPr>
          <w:rFonts w:hint="eastAsia" w:ascii="仿宋" w:hAnsi="仿宋" w:eastAsia="仿宋" w:cs="仿宋"/>
          <w:color w:val="auto"/>
          <w:sz w:val="28"/>
          <w:szCs w:val="28"/>
          <w:highlight w:val="none"/>
          <w:lang w:val="en-US" w:eastAsia="zh-CN"/>
        </w:rPr>
        <w:t>属乙方违约，</w:t>
      </w:r>
      <w:r>
        <w:rPr>
          <w:rFonts w:hint="eastAsia" w:ascii="仿宋" w:hAnsi="仿宋" w:eastAsia="仿宋" w:cs="仿宋"/>
          <w:color w:val="auto"/>
          <w:sz w:val="28"/>
          <w:szCs w:val="28"/>
          <w:highlight w:val="none"/>
        </w:rPr>
        <w:t>甲方有权单方解除合同且对乙方</w:t>
      </w:r>
      <w:r>
        <w:rPr>
          <w:rFonts w:hint="eastAsia" w:ascii="仿宋" w:hAnsi="仿宋" w:eastAsia="仿宋" w:cs="仿宋"/>
          <w:color w:val="auto"/>
          <w:sz w:val="28"/>
          <w:szCs w:val="28"/>
          <w:highlight w:val="none"/>
          <w:lang w:val="en-US" w:eastAsia="zh-CN"/>
        </w:rPr>
        <w:t>按</w:t>
      </w:r>
      <w:r>
        <w:rPr>
          <w:rFonts w:hint="eastAsia" w:ascii="仿宋" w:hAnsi="仿宋" w:eastAsia="仿宋" w:cs="仿宋"/>
          <w:color w:val="auto"/>
          <w:sz w:val="28"/>
          <w:szCs w:val="28"/>
          <w:highlight w:val="none"/>
        </w:rPr>
        <w:sym w:font="Wingdings 2" w:char="0052"/>
      </w:r>
      <w:r>
        <w:rPr>
          <w:rFonts w:hint="eastAsia" w:ascii="仿宋" w:hAnsi="仿宋" w:eastAsia="仿宋" w:cs="仿宋"/>
          <w:color w:val="auto"/>
          <w:sz w:val="28"/>
          <w:szCs w:val="28"/>
          <w:highlight w:val="none"/>
          <w:lang w:val="en-US" w:eastAsia="zh-CN"/>
        </w:rPr>
        <w:t>合同暂定总价/</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lang w:val="en-US" w:eastAsia="zh-CN"/>
        </w:rPr>
        <w:t>合同总价的20</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收取</w:t>
      </w:r>
      <w:r>
        <w:rPr>
          <w:rFonts w:hint="eastAsia" w:ascii="仿宋" w:hAnsi="仿宋" w:eastAsia="仿宋" w:cs="仿宋"/>
          <w:color w:val="auto"/>
          <w:sz w:val="28"/>
          <w:szCs w:val="28"/>
          <w:highlight w:val="none"/>
        </w:rPr>
        <w:t>违约金，</w:t>
      </w:r>
      <w:r>
        <w:rPr>
          <w:rFonts w:hint="eastAsia" w:ascii="仿宋" w:hAnsi="仿宋" w:eastAsia="仿宋" w:cs="仿宋"/>
          <w:color w:val="auto"/>
          <w:sz w:val="28"/>
          <w:szCs w:val="28"/>
          <w:highlight w:val="none"/>
          <w:lang w:val="en-US" w:eastAsia="zh-CN"/>
        </w:rPr>
        <w:t>并对乙方处罚贰万元以上罚款，同时</w:t>
      </w:r>
      <w:r>
        <w:rPr>
          <w:rFonts w:hint="eastAsia" w:ascii="仿宋" w:hAnsi="仿宋" w:eastAsia="仿宋" w:cs="仿宋"/>
          <w:color w:val="auto"/>
          <w:sz w:val="28"/>
          <w:szCs w:val="28"/>
          <w:highlight w:val="none"/>
        </w:rPr>
        <w:t>乙方按甲方要求限时退场</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且</w:t>
      </w:r>
      <w:r>
        <w:rPr>
          <w:rFonts w:hint="eastAsia" w:ascii="仿宋" w:hAnsi="仿宋" w:eastAsia="仿宋" w:cs="仿宋"/>
          <w:color w:val="auto"/>
          <w:sz w:val="28"/>
          <w:szCs w:val="28"/>
          <w:highlight w:val="none"/>
        </w:rPr>
        <w:t>承担给甲方造成的所有损失</w:t>
      </w:r>
      <w:r>
        <w:rPr>
          <w:rFonts w:hint="eastAsia" w:ascii="仿宋" w:hAnsi="仿宋" w:eastAsia="仿宋" w:cs="仿宋"/>
          <w:color w:val="auto"/>
          <w:sz w:val="28"/>
          <w:szCs w:val="28"/>
          <w:highlight w:val="none"/>
          <w:lang w:eastAsia="zh-CN"/>
        </w:rPr>
        <w:t>。</w:t>
      </w:r>
    </w:p>
    <w:p w14:paraId="3DB42A3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15.7</w:t>
      </w:r>
      <w:r>
        <w:rPr>
          <w:rFonts w:hint="eastAsia" w:ascii="仿宋" w:hAnsi="仿宋" w:eastAsia="仿宋" w:cs="仿宋"/>
          <w:i w:val="0"/>
          <w:iCs w:val="0"/>
          <w:color w:val="auto"/>
          <w:sz w:val="28"/>
          <w:szCs w:val="28"/>
          <w:highlight w:val="none"/>
          <w:u w:val="none"/>
          <w:shd w:val="clear" w:color="auto" w:fill="auto"/>
          <w:lang w:val="en-US" w:eastAsia="zh-CN"/>
        </w:rPr>
        <w:t>乙方未及时发放工人工资或及时支付货款，导致影响甲方或本项目或本工程的，甲方有权对乙方进行处罚，每发生一次劳资纠纷或货款纠纷事件，乙方向甲方另行支付违约金叁万元。若因乙方拖欠工人工资或货款，导致媒体曝光或政府部门介入的，乙方另向甲方支付违约金不少于壹拾万元/次。</w:t>
      </w:r>
    </w:p>
    <w:p w14:paraId="251E5CD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.8凡乙方发生偷工减料行为，甲方视情节轻重计收乙方贰万</w:t>
      </w:r>
      <w:r>
        <w:rPr>
          <w:rFonts w:hint="eastAsia" w:ascii="仿宋" w:hAnsi="仿宋" w:eastAsia="仿宋" w:cs="仿宋"/>
          <w:color w:val="auto"/>
          <w:sz w:val="28"/>
          <w:szCs w:val="28"/>
          <w:highlight w:val="none"/>
          <w:lang w:val="en-US" w:eastAsia="zh-CN"/>
        </w:rPr>
        <w:t>元</w:t>
      </w:r>
      <w:r>
        <w:rPr>
          <w:rFonts w:hint="eastAsia" w:ascii="仿宋" w:hAnsi="仿宋" w:eastAsia="仿宋" w:cs="仿宋"/>
          <w:color w:val="auto"/>
          <w:sz w:val="28"/>
          <w:szCs w:val="28"/>
          <w:highlight w:val="none"/>
        </w:rPr>
        <w:t>至壹拾万元/次</w:t>
      </w:r>
      <w:r>
        <w:rPr>
          <w:rFonts w:hint="eastAsia" w:ascii="仿宋" w:hAnsi="仿宋" w:eastAsia="仿宋" w:cs="仿宋"/>
          <w:color w:val="auto"/>
          <w:sz w:val="28"/>
          <w:szCs w:val="28"/>
          <w:highlight w:val="none"/>
          <w:lang w:val="en-US" w:eastAsia="zh-CN"/>
        </w:rPr>
        <w:t>的</w:t>
      </w:r>
      <w:r>
        <w:rPr>
          <w:rFonts w:hint="eastAsia" w:ascii="仿宋" w:hAnsi="仿宋" w:eastAsia="仿宋" w:cs="仿宋"/>
          <w:color w:val="auto"/>
          <w:sz w:val="28"/>
          <w:szCs w:val="28"/>
          <w:highlight w:val="none"/>
        </w:rPr>
        <w:t>违约金</w:t>
      </w:r>
      <w:r>
        <w:rPr>
          <w:rFonts w:hint="eastAsia" w:ascii="仿宋" w:hAnsi="仿宋" w:eastAsia="仿宋" w:cs="仿宋"/>
          <w:color w:val="auto"/>
          <w:sz w:val="28"/>
          <w:szCs w:val="28"/>
          <w:highlight w:val="none"/>
          <w:lang w:eastAsia="zh-CN"/>
        </w:rPr>
        <w:t>。</w:t>
      </w:r>
    </w:p>
    <w:p w14:paraId="0B1D6F1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.9</w:t>
      </w:r>
      <w:r>
        <w:rPr>
          <w:rFonts w:hint="eastAsia" w:ascii="仿宋" w:hAnsi="仿宋" w:eastAsia="仿宋" w:cs="仿宋"/>
          <w:b w:val="0"/>
          <w:bCs w:val="0"/>
          <w:color w:val="auto"/>
          <w:sz w:val="28"/>
          <w:szCs w:val="28"/>
          <w:highlight w:val="none"/>
          <w:lang w:val="en-US" w:eastAsia="zh-CN"/>
        </w:rPr>
        <w:t>合同履行期间，因为乙方原因导致甲方被建设单位、政府主管部门等单位处罚的，乙方自愿按该处罚金额2倍以上向甲方支付违约金。</w:t>
      </w:r>
    </w:p>
    <w:p w14:paraId="5C3148E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15.10因乙方原因导致甲方被起诉或被处分的，乙方除赔偿甲方损失外，甲方每被起诉或处分一次，乙方还须向甲方支付五万元的违约金；若因此导致甲方账号被冻结，乙方须按冻结资金总额的日千分之一向甲方支付利息；因出现此情形属乙方自身管理不当，乙方自愿承担甲方遭受的所有损失，并根据账号被冻结次数，每次额外再向甲方支付五万元的违约金。</w:t>
      </w:r>
    </w:p>
    <w:p w14:paraId="4064EB4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color w:val="auto"/>
          <w:sz w:val="28"/>
          <w:szCs w:val="28"/>
          <w:highlight w:val="none"/>
        </w:rPr>
      </w:pPr>
      <w:r>
        <w:rPr>
          <w:rFonts w:hint="eastAsia" w:ascii="仿宋" w:hAnsi="仿宋" w:eastAsia="仿宋" w:cs="仿宋"/>
          <w:b w:val="0"/>
          <w:bCs w:val="0"/>
          <w:color w:val="auto"/>
          <w:sz w:val="28"/>
          <w:szCs w:val="28"/>
          <w:highlight w:val="none"/>
          <w:lang w:val="en-US" w:eastAsia="zh-CN"/>
        </w:rPr>
        <w:t>15.11</w:t>
      </w:r>
      <w:r>
        <w:rPr>
          <w:rFonts w:hint="eastAsia" w:ascii="仿宋" w:hAnsi="仿宋" w:eastAsia="仿宋" w:cs="仿宋"/>
          <w:color w:val="auto"/>
          <w:sz w:val="28"/>
          <w:szCs w:val="28"/>
          <w:highlight w:val="none"/>
        </w:rPr>
        <w:t>乙方出现</w:t>
      </w:r>
      <w:r>
        <w:rPr>
          <w:rFonts w:hint="eastAsia" w:ascii="仿宋" w:hAnsi="仿宋" w:eastAsia="仿宋" w:cs="仿宋"/>
          <w:color w:val="auto"/>
          <w:sz w:val="28"/>
          <w:szCs w:val="28"/>
          <w:highlight w:val="none"/>
          <w:lang w:val="en-US" w:eastAsia="zh-CN"/>
        </w:rPr>
        <w:t>上述第</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条~第</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10</w:t>
      </w:r>
      <w:r>
        <w:rPr>
          <w:rFonts w:hint="eastAsia" w:ascii="仿宋" w:hAnsi="仿宋" w:eastAsia="仿宋" w:cs="仿宋"/>
          <w:color w:val="auto"/>
          <w:sz w:val="28"/>
          <w:szCs w:val="28"/>
          <w:highlight w:val="none"/>
        </w:rPr>
        <w:t>条</w:t>
      </w:r>
      <w:r>
        <w:rPr>
          <w:rFonts w:hint="eastAsia" w:ascii="仿宋" w:hAnsi="仿宋" w:eastAsia="仿宋" w:cs="仿宋"/>
          <w:i w:val="0"/>
          <w:iCs w:val="0"/>
          <w:color w:val="auto"/>
          <w:kern w:val="0"/>
          <w:sz w:val="28"/>
          <w:szCs w:val="28"/>
          <w:highlight w:val="none"/>
          <w:shd w:val="clear" w:color="auto" w:fill="auto"/>
        </w:rPr>
        <w:t>所述任一行为或未履行合同任一义务的，均属乙方严重违约，乙方除按上述条款承担包括但不限于以上所述的违约责任外，甲方可随时单方解除本合同，所产生的损失由乙方赔偿甲方</w:t>
      </w:r>
      <w:r>
        <w:rPr>
          <w:rFonts w:hint="eastAsia" w:ascii="仿宋" w:hAnsi="仿宋" w:eastAsia="仿宋" w:cs="仿宋"/>
          <w:color w:val="auto"/>
          <w:sz w:val="28"/>
          <w:szCs w:val="28"/>
          <w:highlight w:val="none"/>
        </w:rPr>
        <w:t>。</w:t>
      </w:r>
    </w:p>
    <w:p w14:paraId="06DDE87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i w:val="0"/>
          <w:iCs w:val="0"/>
          <w:color w:val="auto"/>
          <w:kern w:val="0"/>
          <w:sz w:val="28"/>
          <w:szCs w:val="28"/>
          <w:highlight w:val="none"/>
          <w:shd w:val="clear" w:color="auto" w:fill="auto"/>
        </w:rPr>
      </w:pPr>
      <w:r>
        <w:rPr>
          <w:rFonts w:hint="eastAsia" w:ascii="仿宋" w:hAnsi="仿宋" w:eastAsia="仿宋" w:cs="仿宋"/>
          <w:i w:val="0"/>
          <w:iCs w:val="0"/>
          <w:color w:val="auto"/>
          <w:kern w:val="0"/>
          <w:sz w:val="28"/>
          <w:szCs w:val="28"/>
          <w:highlight w:val="none"/>
          <w:shd w:val="clear" w:color="auto" w:fill="auto"/>
          <w:lang w:eastAsia="zh-CN"/>
        </w:rPr>
        <w:t>15.</w:t>
      </w:r>
      <w:r>
        <w:rPr>
          <w:rFonts w:hint="eastAsia" w:ascii="仿宋" w:hAnsi="仿宋" w:eastAsia="仿宋" w:cs="仿宋"/>
          <w:i w:val="0"/>
          <w:iCs w:val="0"/>
          <w:color w:val="auto"/>
          <w:kern w:val="0"/>
          <w:sz w:val="28"/>
          <w:szCs w:val="28"/>
          <w:highlight w:val="none"/>
          <w:shd w:val="clear" w:color="auto" w:fill="auto"/>
        </w:rPr>
        <w:t>1</w:t>
      </w:r>
      <w:r>
        <w:rPr>
          <w:rFonts w:hint="eastAsia" w:ascii="仿宋" w:hAnsi="仿宋" w:eastAsia="仿宋" w:cs="仿宋"/>
          <w:i w:val="0"/>
          <w:iCs w:val="0"/>
          <w:color w:val="auto"/>
          <w:kern w:val="0"/>
          <w:sz w:val="28"/>
          <w:szCs w:val="28"/>
          <w:highlight w:val="none"/>
          <w:shd w:val="clear" w:color="auto" w:fill="auto"/>
          <w:lang w:val="en-US" w:eastAsia="zh-CN"/>
        </w:rPr>
        <w:t>2</w:t>
      </w:r>
      <w:r>
        <w:rPr>
          <w:rFonts w:hint="eastAsia" w:ascii="仿宋" w:hAnsi="仿宋" w:eastAsia="仿宋" w:cs="仿宋"/>
          <w:i w:val="0"/>
          <w:iCs w:val="0"/>
          <w:color w:val="auto"/>
          <w:kern w:val="0"/>
          <w:sz w:val="28"/>
          <w:szCs w:val="28"/>
          <w:highlight w:val="none"/>
          <w:shd w:val="clear" w:color="auto" w:fill="auto"/>
        </w:rPr>
        <w:t>因建设单位、设计变更或非甲方原因导致本合同不能履行的，甲、乙双方互不追究违约责任，</w:t>
      </w:r>
      <w:r>
        <w:rPr>
          <w:rFonts w:hint="eastAsia" w:ascii="仿宋" w:hAnsi="仿宋" w:eastAsia="仿宋" w:cs="仿宋"/>
          <w:i w:val="0"/>
          <w:iCs w:val="0"/>
          <w:color w:val="auto"/>
          <w:kern w:val="0"/>
          <w:sz w:val="28"/>
          <w:szCs w:val="28"/>
          <w:highlight w:val="none"/>
          <w:shd w:val="clear" w:color="auto" w:fill="auto"/>
          <w:lang w:eastAsia="zh-CN"/>
        </w:rPr>
        <w:t>按照乙方已完成且经甲方验收合格的工程量进行结算，</w:t>
      </w:r>
      <w:r>
        <w:rPr>
          <w:rFonts w:hint="eastAsia" w:ascii="仿宋" w:hAnsi="仿宋" w:eastAsia="仿宋" w:cs="仿宋"/>
          <w:i w:val="0"/>
          <w:iCs w:val="0"/>
          <w:color w:val="auto"/>
          <w:kern w:val="0"/>
          <w:sz w:val="28"/>
          <w:szCs w:val="28"/>
          <w:highlight w:val="none"/>
          <w:shd w:val="clear" w:color="auto" w:fill="auto"/>
        </w:rPr>
        <w:t>同时双方各自承担自身损失。</w:t>
      </w:r>
    </w:p>
    <w:p w14:paraId="011D49D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kern w:val="0"/>
          <w:sz w:val="28"/>
          <w:szCs w:val="28"/>
          <w:highlight w:val="none"/>
          <w:shd w:val="clear" w:color="auto" w:fill="auto"/>
          <w:lang w:eastAsia="zh-CN"/>
        </w:rPr>
        <w:t>15.</w:t>
      </w:r>
      <w:r>
        <w:rPr>
          <w:rFonts w:hint="eastAsia" w:ascii="仿宋" w:hAnsi="仿宋" w:eastAsia="仿宋" w:cs="仿宋"/>
          <w:i w:val="0"/>
          <w:iCs w:val="0"/>
          <w:color w:val="auto"/>
          <w:kern w:val="0"/>
          <w:sz w:val="28"/>
          <w:szCs w:val="28"/>
          <w:highlight w:val="none"/>
          <w:shd w:val="clear" w:color="auto" w:fill="auto"/>
        </w:rPr>
        <w:t>1</w:t>
      </w:r>
      <w:r>
        <w:rPr>
          <w:rFonts w:hint="eastAsia" w:ascii="仿宋" w:hAnsi="仿宋" w:eastAsia="仿宋" w:cs="仿宋"/>
          <w:i w:val="0"/>
          <w:iCs w:val="0"/>
          <w:color w:val="auto"/>
          <w:kern w:val="0"/>
          <w:sz w:val="28"/>
          <w:szCs w:val="28"/>
          <w:highlight w:val="none"/>
          <w:shd w:val="clear" w:color="auto" w:fill="auto"/>
          <w:lang w:val="en-US" w:eastAsia="zh-CN"/>
        </w:rPr>
        <w:t>3</w:t>
      </w:r>
      <w:r>
        <w:rPr>
          <w:rFonts w:hint="eastAsia" w:ascii="仿宋" w:hAnsi="仿宋" w:eastAsia="仿宋" w:cs="仿宋"/>
          <w:i w:val="0"/>
          <w:iCs w:val="0"/>
          <w:color w:val="auto"/>
          <w:kern w:val="0"/>
          <w:sz w:val="28"/>
          <w:szCs w:val="28"/>
          <w:highlight w:val="none"/>
          <w:shd w:val="clear" w:color="auto" w:fill="auto"/>
        </w:rPr>
        <w:t>乙方不得因停工损失向甲方索赔，同意</w:t>
      </w:r>
      <w:r>
        <w:rPr>
          <w:rFonts w:hint="eastAsia" w:ascii="仿宋" w:hAnsi="仿宋" w:eastAsia="仿宋" w:cs="仿宋"/>
          <w:i w:val="0"/>
          <w:iCs w:val="0"/>
          <w:color w:val="auto"/>
          <w:sz w:val="28"/>
          <w:szCs w:val="28"/>
          <w:highlight w:val="none"/>
          <w:shd w:val="clear" w:color="auto" w:fill="auto"/>
        </w:rPr>
        <w:t>不追究甲方在本合同履行过程中因付款延迟、停工而产生的违约责任。</w:t>
      </w:r>
    </w:p>
    <w:p w14:paraId="4E79066E">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15.14基于本项目的特殊性，乙方已充分了解其责任义务并自愿承担相应风险，合同所约定的违约金标准经双方友好协商确定，乙方放弃对违约金标准提出任何主张或抗辩。</w:t>
      </w:r>
    </w:p>
    <w:p w14:paraId="0D6AFDC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15.15在本合同履行过程中，可能因乙方原因造成施工质量、安全文明等无法满足甲方及规范要求的，乙方须提供不属于其责任的证明并得到甲方的书面认可，否则视为乙方违约，全部责任及费用和损失由乙方承担。</w:t>
      </w:r>
    </w:p>
    <w:p w14:paraId="450225F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15.16乙方原因造成本工程质量达不到本合同约定的质量标准或出现影响使用功能和工程结构安全，即使通过技术整改措施仍然无法达到设计要求等永久质量问题的，无论是否在保修期内，乙方须无条件返工至合格为止，并须赔偿甲方因此造成的一切损失，所有费用甲方在乙方任一款项中扣除，乙方工程款不足以赔偿甲方损失的，由乙方在甲方通知5个日历天内自行筹备资金向甲方缴纳，乙方法定代表人及实际控制人自愿承担无限连带清偿责任。若该永久质量问题无法满足设计及合同约定质量标准，而甲方和建设单位也接受现状质量，乙方仍须承担违约责任，自愿接受不合格部位造价20%以上的违约金，同时处以5000元以上的罚款。</w:t>
      </w:r>
    </w:p>
    <w:p w14:paraId="659143D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15.17乙方必须按本合同施工图纸及甲方签发的《施工交楼标准》准确预留、预埋或开凿槽施工【包括不限于：楼地面、屋面找平层、墙体、柱子天棚抹灰等施工前完成(甲方另行签证除外）】。本项目禁止泥水找平或抹灰工程完成后再开凿槽、开洞等进行影响工程质量及观感的工作。因乙方原因造成上述情况发生的，属乙方违约，找平层、抹灰层、面层等工程恢复由甲方指定专业泥水分包单位完成，并按所产生全部费用的200%（包含不限于工期延误、材料、劳务等费用）向乙方收取违约金。同时乙方就此违约行为按本合同（暂定）总价的30%向甲方支付违约金，并按1000元/处接受甲方对乙方处罚，相应违约金及扣款在甲方可在应付乙方的任一合同款中扣除。</w:t>
      </w:r>
    </w:p>
    <w:p w14:paraId="09E1C93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15.18本项目如出现了可能因乙方原因导致的施工材料不合格或工程质量问题，甲方有权按自行估算的最大损失金额在任何合同应付款项中进行暂扣，待责任及损失金额确定后，甲方无息返还非乙方责任的暂扣金额。</w:t>
      </w:r>
    </w:p>
    <w:p w14:paraId="1BDAC818">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default"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15.19乙方须对甲供材料进行质量检查，发现有质量问题或异常的材料，必须立即书面（包括但不限于微信、短信等方式）报告甲方，否则如乙方施工部分的甲供材料出现质量问题，甲方有权扣除乙方在该施工部分的费用，如造成甲方损失，乙方须承担责任和损失。</w:t>
      </w:r>
    </w:p>
    <w:p w14:paraId="0FF83364">
      <w:pPr>
        <w:keepNext w:val="0"/>
        <w:keepLines w:val="0"/>
        <w:pageBreakBefore w:val="0"/>
        <w:widowControl w:val="0"/>
        <w:numPr>
          <w:ilvl w:val="0"/>
          <w:numId w:val="1"/>
        </w:numPr>
        <w:shd w:val="clea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56" w:name="_Toc26316"/>
      <w:r>
        <w:rPr>
          <w:rFonts w:hint="eastAsia" w:ascii="仿宋" w:hAnsi="仿宋" w:eastAsia="仿宋" w:cs="仿宋"/>
          <w:b/>
          <w:bCs/>
          <w:i w:val="0"/>
          <w:iCs w:val="0"/>
          <w:color w:val="auto"/>
          <w:sz w:val="28"/>
          <w:szCs w:val="28"/>
          <w:highlight w:val="none"/>
          <w:shd w:val="clear" w:color="auto" w:fill="auto"/>
          <w:lang w:val="en-US" w:eastAsia="zh-CN"/>
        </w:rPr>
        <w:t>廉洁条款</w:t>
      </w:r>
      <w:bookmarkEnd w:id="53"/>
      <w:bookmarkEnd w:id="54"/>
      <w:bookmarkEnd w:id="55"/>
      <w:bookmarkEnd w:id="56"/>
    </w:p>
    <w:p w14:paraId="4E5A73A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16.</w:t>
      </w:r>
      <w:r>
        <w:rPr>
          <w:rFonts w:hint="eastAsia" w:ascii="仿宋" w:hAnsi="仿宋" w:eastAsia="仿宋" w:cs="仿宋"/>
          <w:i w:val="0"/>
          <w:iCs w:val="0"/>
          <w:color w:val="auto"/>
          <w:sz w:val="28"/>
          <w:szCs w:val="28"/>
          <w:highlight w:val="none"/>
          <w:shd w:val="clear" w:color="auto" w:fill="auto"/>
        </w:rPr>
        <w:t>1乙方在与甲方合作期间（包括本</w:t>
      </w:r>
      <w:r>
        <w:rPr>
          <w:rFonts w:hint="eastAsia" w:ascii="仿宋" w:hAnsi="仿宋" w:eastAsia="仿宋" w:cs="仿宋"/>
          <w:i w:val="0"/>
          <w:iCs w:val="0"/>
          <w:color w:val="auto"/>
          <w:sz w:val="28"/>
          <w:szCs w:val="28"/>
          <w:highlight w:val="none"/>
          <w:shd w:val="clear" w:color="auto" w:fill="auto"/>
          <w:lang w:val="en-US" w:eastAsia="zh-CN"/>
        </w:rPr>
        <w:t>合同</w:t>
      </w:r>
      <w:r>
        <w:rPr>
          <w:rFonts w:hint="eastAsia" w:ascii="仿宋" w:hAnsi="仿宋" w:eastAsia="仿宋" w:cs="仿宋"/>
          <w:i w:val="0"/>
          <w:iCs w:val="0"/>
          <w:color w:val="auto"/>
          <w:sz w:val="28"/>
          <w:szCs w:val="28"/>
          <w:highlight w:val="none"/>
          <w:shd w:val="clear" w:color="auto" w:fill="auto"/>
        </w:rPr>
        <w:t>招标、签订、履行期间），不得向甲方职员提供请吃、送礼、旅游、色情服务、行贿、回扣或其他好处，如有违反，乙方每次向甲方支付</w:t>
      </w:r>
      <w:r>
        <w:rPr>
          <w:rFonts w:hint="eastAsia" w:ascii="仿宋" w:hAnsi="仿宋" w:eastAsia="仿宋" w:cs="仿宋"/>
          <w:i w:val="0"/>
          <w:iCs w:val="0"/>
          <w:color w:val="auto"/>
          <w:kern w:val="0"/>
          <w:sz w:val="28"/>
          <w:szCs w:val="28"/>
          <w:highlight w:val="none"/>
          <w:u w:val="none"/>
          <w:shd w:val="clear" w:color="auto" w:fill="auto"/>
        </w:rPr>
        <w:sym w:font="Wingdings 2" w:char="0052"/>
      </w:r>
      <w:r>
        <w:rPr>
          <w:rFonts w:hint="eastAsia" w:ascii="仿宋" w:hAnsi="仿宋" w:eastAsia="仿宋" w:cs="仿宋"/>
          <w:i w:val="0"/>
          <w:iCs w:val="0"/>
          <w:color w:val="auto"/>
          <w:kern w:val="0"/>
          <w:sz w:val="28"/>
          <w:szCs w:val="28"/>
          <w:highlight w:val="none"/>
          <w:u w:val="none"/>
          <w:shd w:val="clear" w:color="auto" w:fill="auto"/>
          <w:lang w:val="en-US" w:eastAsia="zh-CN"/>
        </w:rPr>
        <w:t>合同暂定总价/</w:t>
      </w:r>
      <w:r>
        <w:rPr>
          <w:rFonts w:hint="eastAsia" w:ascii="仿宋" w:hAnsi="仿宋" w:eastAsia="仿宋" w:cs="仿宋"/>
          <w:i w:val="0"/>
          <w:iCs w:val="0"/>
          <w:color w:val="auto"/>
          <w:kern w:val="0"/>
          <w:sz w:val="28"/>
          <w:szCs w:val="28"/>
          <w:highlight w:val="none"/>
          <w:u w:val="none"/>
          <w:shd w:val="clear" w:color="auto" w:fill="auto"/>
        </w:rPr>
        <w:sym w:font="Wingdings 2" w:char="00A3"/>
      </w:r>
      <w:r>
        <w:rPr>
          <w:rFonts w:hint="eastAsia" w:ascii="仿宋" w:hAnsi="仿宋" w:eastAsia="仿宋" w:cs="仿宋"/>
          <w:i w:val="0"/>
          <w:iCs w:val="0"/>
          <w:color w:val="auto"/>
          <w:kern w:val="0"/>
          <w:sz w:val="28"/>
          <w:szCs w:val="28"/>
          <w:highlight w:val="none"/>
          <w:u w:val="none"/>
          <w:shd w:val="clear" w:color="auto" w:fill="auto"/>
          <w:lang w:val="en-US" w:eastAsia="zh-CN"/>
        </w:rPr>
        <w:t>合同总价</w:t>
      </w:r>
      <w:r>
        <w:rPr>
          <w:rFonts w:hint="eastAsia" w:ascii="仿宋" w:hAnsi="仿宋" w:eastAsia="仿宋" w:cs="仿宋"/>
          <w:i w:val="0"/>
          <w:iCs w:val="0"/>
          <w:color w:val="auto"/>
          <w:sz w:val="28"/>
          <w:szCs w:val="28"/>
          <w:highlight w:val="none"/>
          <w:shd w:val="clear" w:color="auto" w:fill="auto"/>
        </w:rPr>
        <w:t>的10％作为违约金（甲方可从任意一笔合同款中扣款），造成甲方经济或其他损失的，乙方全额赔偿</w:t>
      </w:r>
      <w:r>
        <w:rPr>
          <w:rFonts w:hint="eastAsia" w:ascii="仿宋" w:hAnsi="仿宋" w:eastAsia="仿宋" w:cs="仿宋"/>
          <w:b w:val="0"/>
          <w:bCs w:val="0"/>
          <w:i w:val="0"/>
          <w:iCs w:val="0"/>
          <w:color w:val="auto"/>
          <w:sz w:val="28"/>
          <w:szCs w:val="28"/>
          <w:highlight w:val="none"/>
          <w:shd w:val="clear" w:color="auto" w:fill="auto"/>
          <w:lang w:val="en-US" w:eastAsia="zh-CN"/>
        </w:rPr>
        <w:t>甲方</w:t>
      </w:r>
      <w:r>
        <w:rPr>
          <w:rFonts w:hint="eastAsia" w:ascii="仿宋" w:hAnsi="仿宋" w:eastAsia="仿宋" w:cs="仿宋"/>
          <w:b w:val="0"/>
          <w:bCs w:val="0"/>
          <w:i w:val="0"/>
          <w:iCs w:val="0"/>
          <w:color w:val="auto"/>
          <w:sz w:val="28"/>
          <w:szCs w:val="28"/>
          <w:highlight w:val="none"/>
          <w:shd w:val="clear" w:color="auto" w:fill="auto"/>
        </w:rPr>
        <w:t>。</w:t>
      </w:r>
    </w:p>
    <w:p w14:paraId="446AEA3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16.</w:t>
      </w:r>
      <w:r>
        <w:rPr>
          <w:rFonts w:hint="eastAsia" w:ascii="仿宋" w:hAnsi="仿宋" w:eastAsia="仿宋" w:cs="仿宋"/>
          <w:i w:val="0"/>
          <w:iCs w:val="0"/>
          <w:color w:val="auto"/>
          <w:sz w:val="28"/>
          <w:szCs w:val="28"/>
          <w:highlight w:val="none"/>
          <w:shd w:val="clear" w:color="auto" w:fill="auto"/>
        </w:rPr>
        <w:t>2甲乙双方管理人员有权拒绝执行合同以外的违法要求。甲方发现乙方向甲方人员或甲方委托的其他人员行贿或输送不正当利益的，甲方有权对乙方进行处罚并单方解除合同，对所发生的工程量/工作量不予结算及不支付费用。</w:t>
      </w:r>
    </w:p>
    <w:p w14:paraId="5C2045D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16.</w:t>
      </w:r>
      <w:r>
        <w:rPr>
          <w:rFonts w:hint="eastAsia" w:ascii="仿宋" w:hAnsi="仿宋" w:eastAsia="仿宋" w:cs="仿宋"/>
          <w:i w:val="0"/>
          <w:iCs w:val="0"/>
          <w:color w:val="auto"/>
          <w:sz w:val="28"/>
          <w:szCs w:val="28"/>
          <w:highlight w:val="none"/>
          <w:shd w:val="clear" w:color="auto" w:fill="auto"/>
        </w:rPr>
        <w:t>3 如甲方发现乙方可能存在违反廉洁条款的行为时，甲方有权暂扣违约金/争议工程款/处罚款等对应等额的</w:t>
      </w:r>
      <w:r>
        <w:rPr>
          <w:rFonts w:hint="eastAsia" w:ascii="仿宋" w:hAnsi="仿宋" w:eastAsia="仿宋" w:cs="仿宋"/>
          <w:i w:val="0"/>
          <w:iCs w:val="0"/>
          <w:color w:val="auto"/>
          <w:sz w:val="28"/>
          <w:szCs w:val="28"/>
          <w:highlight w:val="none"/>
          <w:shd w:val="clear" w:color="auto" w:fill="auto"/>
          <w:lang w:val="en-US" w:eastAsia="zh-CN"/>
        </w:rPr>
        <w:t>合同</w:t>
      </w:r>
      <w:r>
        <w:rPr>
          <w:rFonts w:hint="eastAsia" w:ascii="仿宋" w:hAnsi="仿宋" w:eastAsia="仿宋" w:cs="仿宋"/>
          <w:i w:val="0"/>
          <w:iCs w:val="0"/>
          <w:color w:val="auto"/>
          <w:sz w:val="28"/>
          <w:szCs w:val="28"/>
          <w:highlight w:val="none"/>
          <w:shd w:val="clear" w:color="auto" w:fill="auto"/>
        </w:rPr>
        <w:t>款，直至调查完毕后根据调查结果再作处理，甲方暂不付款的行为不视为甲方违约。</w:t>
      </w:r>
    </w:p>
    <w:p w14:paraId="6758EE02">
      <w:pPr>
        <w:keepNext w:val="0"/>
        <w:keepLines w:val="0"/>
        <w:pageBreakBefore w:val="0"/>
        <w:widowControl w:val="0"/>
        <w:numPr>
          <w:ilvl w:val="0"/>
          <w:numId w:val="1"/>
        </w:numPr>
        <w:shd w:val="clea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57" w:name="_Toc15001"/>
      <w:bookmarkStart w:id="58" w:name="_Toc25314"/>
      <w:bookmarkStart w:id="59" w:name="_Toc7932"/>
      <w:bookmarkStart w:id="60" w:name="_Toc11790"/>
      <w:r>
        <w:rPr>
          <w:rFonts w:hint="eastAsia" w:ascii="仿宋" w:hAnsi="仿宋" w:eastAsia="仿宋" w:cs="仿宋"/>
          <w:b/>
          <w:bCs/>
          <w:i w:val="0"/>
          <w:iCs w:val="0"/>
          <w:color w:val="auto"/>
          <w:sz w:val="28"/>
          <w:szCs w:val="28"/>
          <w:highlight w:val="none"/>
          <w:shd w:val="clear" w:color="auto" w:fill="auto"/>
          <w:lang w:val="en-US" w:eastAsia="zh-CN"/>
        </w:rPr>
        <w:t>其他</w:t>
      </w:r>
      <w:bookmarkEnd w:id="57"/>
      <w:bookmarkEnd w:id="58"/>
      <w:bookmarkEnd w:id="59"/>
      <w:bookmarkEnd w:id="60"/>
      <w:r>
        <w:rPr>
          <w:rFonts w:hint="eastAsia" w:ascii="仿宋" w:hAnsi="仿宋" w:eastAsia="仿宋" w:cs="仿宋"/>
          <w:b/>
          <w:bCs/>
          <w:i w:val="0"/>
          <w:iCs w:val="0"/>
          <w:color w:val="auto"/>
          <w:sz w:val="28"/>
          <w:szCs w:val="28"/>
          <w:highlight w:val="none"/>
          <w:shd w:val="clear" w:color="auto" w:fill="auto"/>
          <w:lang w:val="en-US" w:eastAsia="zh-CN"/>
        </w:rPr>
        <w:t xml:space="preserve"> </w:t>
      </w:r>
    </w:p>
    <w:p w14:paraId="4E55067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rPr>
        <w:t>1</w:t>
      </w:r>
      <w:r>
        <w:rPr>
          <w:rFonts w:hint="eastAsia" w:ascii="仿宋_GB2312" w:hAnsi="仿宋_GB2312" w:eastAsia="仿宋_GB2312" w:cs="仿宋_GB2312"/>
          <w:i w:val="0"/>
          <w:iCs w:val="0"/>
          <w:color w:val="auto"/>
          <w:sz w:val="28"/>
          <w:szCs w:val="28"/>
          <w:highlight w:val="none"/>
          <w:shd w:val="clear" w:color="auto" w:fill="auto"/>
        </w:rPr>
        <w:t>甲乙双方联系人</w:t>
      </w:r>
    </w:p>
    <w:p w14:paraId="563DEDB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i w:val="0"/>
          <w:iCs w:val="0"/>
          <w:color w:val="auto"/>
          <w:sz w:val="28"/>
          <w:szCs w:val="28"/>
          <w:highlight w:val="none"/>
          <w:shd w:val="clear" w:color="auto" w:fill="auto"/>
        </w:rPr>
      </w:pPr>
      <w:r>
        <w:rPr>
          <w:rFonts w:hint="eastAsia" w:ascii="仿宋_GB2312" w:hAnsi="仿宋_GB2312" w:eastAsia="仿宋_GB2312" w:cs="仿宋_GB2312"/>
          <w:i w:val="0"/>
          <w:iCs w:val="0"/>
          <w:color w:val="auto"/>
          <w:sz w:val="28"/>
          <w:szCs w:val="28"/>
          <w:highlight w:val="none"/>
          <w:shd w:val="clear" w:color="auto" w:fill="auto"/>
        </w:rPr>
        <w:t>1</w:t>
      </w:r>
      <w:r>
        <w:rPr>
          <w:rFonts w:hint="eastAsia" w:ascii="仿宋_GB2312" w:hAnsi="仿宋_GB2312" w:eastAsia="仿宋_GB2312" w:cs="仿宋_GB2312"/>
          <w:i w:val="0"/>
          <w:iCs w:val="0"/>
          <w:color w:val="auto"/>
          <w:sz w:val="28"/>
          <w:szCs w:val="28"/>
          <w:highlight w:val="none"/>
          <w:shd w:val="clear" w:color="auto" w:fill="auto"/>
          <w:lang w:val="en-US" w:eastAsia="zh-CN"/>
        </w:rPr>
        <w:t>7</w:t>
      </w:r>
      <w:r>
        <w:rPr>
          <w:rFonts w:hint="eastAsia" w:ascii="仿宋_GB2312" w:hAnsi="仿宋_GB2312" w:eastAsia="仿宋_GB2312" w:cs="仿宋_GB2312"/>
          <w:i w:val="0"/>
          <w:iCs w:val="0"/>
          <w:color w:val="auto"/>
          <w:sz w:val="28"/>
          <w:szCs w:val="28"/>
          <w:highlight w:val="none"/>
          <w:shd w:val="clear" w:color="auto" w:fill="auto"/>
        </w:rPr>
        <w:t>.1.1甲方指定</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彭善海</w:t>
      </w:r>
      <w:r>
        <w:rPr>
          <w:rFonts w:hint="eastAsia" w:ascii="仿宋_GB2312" w:hAnsi="仿宋_GB2312" w:eastAsia="仿宋_GB2312" w:cs="仿宋_GB2312"/>
          <w:i w:val="0"/>
          <w:iCs w:val="0"/>
          <w:color w:val="auto"/>
          <w:sz w:val="28"/>
          <w:szCs w:val="28"/>
          <w:highlight w:val="none"/>
          <w:shd w:val="clear" w:color="auto" w:fill="auto"/>
        </w:rPr>
        <w:t>为本</w:t>
      </w:r>
      <w:r>
        <w:rPr>
          <w:rFonts w:hint="eastAsia" w:ascii="仿宋_GB2312" w:hAnsi="仿宋_GB2312" w:eastAsia="仿宋_GB2312" w:cs="仿宋_GB2312"/>
          <w:i w:val="0"/>
          <w:iCs w:val="0"/>
          <w:color w:val="auto"/>
          <w:sz w:val="28"/>
          <w:szCs w:val="28"/>
          <w:highlight w:val="none"/>
          <w:shd w:val="clear" w:color="auto" w:fill="auto"/>
          <w:lang w:val="en-US" w:eastAsia="zh-CN"/>
        </w:rPr>
        <w:t>工程</w:t>
      </w:r>
      <w:r>
        <w:rPr>
          <w:rFonts w:hint="eastAsia" w:ascii="仿宋_GB2312" w:hAnsi="仿宋_GB2312" w:eastAsia="仿宋_GB2312" w:cs="仿宋_GB2312"/>
          <w:i w:val="0"/>
          <w:iCs w:val="0"/>
          <w:color w:val="auto"/>
          <w:sz w:val="28"/>
          <w:szCs w:val="28"/>
          <w:highlight w:val="none"/>
          <w:shd w:val="clear" w:color="auto" w:fill="auto"/>
        </w:rPr>
        <w:t>负责人及</w:t>
      </w:r>
      <w:r>
        <w:rPr>
          <w:rFonts w:hint="eastAsia" w:ascii="仿宋_GB2312" w:hAnsi="仿宋_GB2312" w:eastAsia="仿宋_GB2312" w:cs="仿宋_GB2312"/>
          <w:i w:val="0"/>
          <w:iCs w:val="0"/>
          <w:color w:val="auto"/>
          <w:sz w:val="28"/>
          <w:szCs w:val="28"/>
          <w:highlight w:val="none"/>
          <w:shd w:val="clear" w:color="auto" w:fill="auto"/>
          <w:lang w:val="en-US" w:eastAsia="zh-CN"/>
        </w:rPr>
        <w:t>本合同</w:t>
      </w:r>
      <w:r>
        <w:rPr>
          <w:rFonts w:hint="eastAsia" w:ascii="仿宋_GB2312" w:hAnsi="仿宋_GB2312" w:eastAsia="仿宋_GB2312" w:cs="仿宋_GB2312"/>
          <w:i w:val="0"/>
          <w:iCs w:val="0"/>
          <w:color w:val="auto"/>
          <w:sz w:val="28"/>
          <w:szCs w:val="28"/>
          <w:highlight w:val="none"/>
          <w:shd w:val="clear" w:color="auto" w:fill="auto"/>
        </w:rPr>
        <w:t>甲方执行联系人，联系电话：</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13592796498</w:t>
      </w:r>
      <w:r>
        <w:rPr>
          <w:rFonts w:hint="eastAsia" w:ascii="仿宋_GB2312" w:hAnsi="仿宋_GB2312" w:eastAsia="仿宋_GB2312" w:cs="仿宋_GB2312"/>
          <w:i w:val="0"/>
          <w:iCs w:val="0"/>
          <w:color w:val="auto"/>
          <w:sz w:val="28"/>
          <w:szCs w:val="28"/>
          <w:highlight w:val="none"/>
          <w:shd w:val="clear" w:color="auto" w:fill="auto"/>
          <w:lang w:eastAsia="zh-CN"/>
        </w:rPr>
        <w:t>。</w:t>
      </w:r>
      <w:r>
        <w:rPr>
          <w:rFonts w:hint="eastAsia" w:ascii="仿宋_GB2312" w:hAnsi="仿宋_GB2312" w:eastAsia="仿宋_GB2312" w:cs="仿宋_GB2312"/>
          <w:i w:val="0"/>
          <w:iCs w:val="0"/>
          <w:color w:val="auto"/>
          <w:sz w:val="28"/>
          <w:szCs w:val="28"/>
          <w:highlight w:val="none"/>
          <w:shd w:val="clear" w:color="auto" w:fill="auto"/>
        </w:rPr>
        <w:t>未经甲方加盖公章确认，甲方</w:t>
      </w:r>
      <w:r>
        <w:rPr>
          <w:rFonts w:hint="eastAsia" w:ascii="仿宋_GB2312" w:hAnsi="仿宋_GB2312" w:eastAsia="仿宋_GB2312" w:cs="仿宋_GB2312"/>
          <w:i w:val="0"/>
          <w:iCs w:val="0"/>
          <w:color w:val="auto"/>
          <w:sz w:val="28"/>
          <w:szCs w:val="28"/>
          <w:highlight w:val="none"/>
          <w:shd w:val="clear" w:color="auto" w:fill="auto"/>
          <w:lang w:val="en-US" w:eastAsia="zh-CN"/>
        </w:rPr>
        <w:t>本工程</w:t>
      </w:r>
      <w:r>
        <w:rPr>
          <w:rFonts w:hint="eastAsia" w:ascii="仿宋_GB2312" w:hAnsi="仿宋_GB2312" w:eastAsia="仿宋_GB2312" w:cs="仿宋_GB2312"/>
          <w:i w:val="0"/>
          <w:iCs w:val="0"/>
          <w:color w:val="auto"/>
          <w:sz w:val="28"/>
          <w:szCs w:val="28"/>
          <w:highlight w:val="none"/>
          <w:shd w:val="clear" w:color="auto" w:fill="auto"/>
        </w:rPr>
        <w:t>负责人及执行联系人、签约代表及其他职员均无权代表甲方做出减损、放弃甲方权利、乙方义务、乙方责任的行为，也无权做出增加甲方义务的行为。甲方对乙方发出的业务通知等文件，须经甲方项目负责人及执行联系人签名并加盖</w:t>
      </w:r>
      <w:r>
        <w:rPr>
          <w:rFonts w:hint="eastAsia" w:ascii="仿宋_GB2312" w:hAnsi="仿宋_GB2312" w:eastAsia="仿宋_GB2312" w:cs="仿宋_GB2312"/>
          <w:i w:val="0"/>
          <w:iCs w:val="0"/>
          <w:color w:val="auto"/>
          <w:sz w:val="28"/>
          <w:szCs w:val="28"/>
          <w:highlight w:val="none"/>
          <w:shd w:val="clear" w:color="auto" w:fill="auto"/>
          <w:lang w:val="en-US" w:eastAsia="zh-CN"/>
        </w:rPr>
        <w:t>甲方</w:t>
      </w:r>
      <w:r>
        <w:rPr>
          <w:rFonts w:hint="eastAsia" w:ascii="仿宋_GB2312" w:hAnsi="仿宋_GB2312" w:eastAsia="仿宋_GB2312" w:cs="仿宋_GB2312"/>
          <w:i w:val="0"/>
          <w:iCs w:val="0"/>
          <w:color w:val="auto"/>
          <w:sz w:val="28"/>
          <w:szCs w:val="28"/>
          <w:highlight w:val="none"/>
          <w:shd w:val="clear" w:color="auto" w:fill="auto"/>
        </w:rPr>
        <w:t>项目章（项目章样式详见附件）方为有效，否则为无效文件，仅盖章或者</w:t>
      </w:r>
      <w:r>
        <w:rPr>
          <w:rFonts w:hint="eastAsia" w:ascii="仿宋_GB2312" w:hAnsi="仿宋_GB2312" w:eastAsia="仿宋_GB2312" w:cs="仿宋_GB2312"/>
          <w:i w:val="0"/>
          <w:iCs w:val="0"/>
          <w:color w:val="auto"/>
          <w:sz w:val="28"/>
          <w:szCs w:val="28"/>
          <w:highlight w:val="none"/>
          <w:shd w:val="clear" w:color="auto" w:fill="auto"/>
          <w:lang w:val="en-US" w:eastAsia="zh-CN"/>
        </w:rPr>
        <w:t>仅</w:t>
      </w:r>
      <w:r>
        <w:rPr>
          <w:rFonts w:hint="eastAsia" w:ascii="仿宋_GB2312" w:hAnsi="仿宋_GB2312" w:eastAsia="仿宋_GB2312" w:cs="仿宋_GB2312"/>
          <w:i w:val="0"/>
          <w:iCs w:val="0"/>
          <w:color w:val="auto"/>
          <w:sz w:val="28"/>
          <w:szCs w:val="28"/>
          <w:highlight w:val="none"/>
          <w:shd w:val="clear" w:color="auto" w:fill="auto"/>
        </w:rPr>
        <w:t>签名的文件亦无效。甲方项目负责人、执行联系人变更的，甲方将以书面形式通知乙方。</w:t>
      </w:r>
    </w:p>
    <w:p w14:paraId="6418093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b w:val="0"/>
          <w:bCs w:val="0"/>
          <w:i w:val="0"/>
          <w:iCs w:val="0"/>
          <w:color w:val="auto"/>
          <w:sz w:val="28"/>
          <w:szCs w:val="28"/>
          <w:highlight w:val="none"/>
          <w:shd w:val="clear" w:color="auto" w:fill="auto"/>
          <w:lang w:eastAsia="zh-CN"/>
        </w:rPr>
      </w:pPr>
      <w:r>
        <w:rPr>
          <w:rFonts w:hint="eastAsia" w:ascii="仿宋_GB2312" w:hAnsi="仿宋_GB2312" w:eastAsia="仿宋_GB2312" w:cs="仿宋_GB2312"/>
          <w:b w:val="0"/>
          <w:bCs w:val="0"/>
          <w:i w:val="0"/>
          <w:iCs w:val="0"/>
          <w:color w:val="auto"/>
          <w:sz w:val="28"/>
          <w:szCs w:val="28"/>
          <w:highlight w:val="none"/>
          <w:shd w:val="clear" w:color="auto" w:fill="auto"/>
        </w:rPr>
        <w:t>1</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7</w:t>
      </w:r>
      <w:r>
        <w:rPr>
          <w:rFonts w:hint="eastAsia" w:ascii="仿宋_GB2312" w:hAnsi="仿宋_GB2312" w:eastAsia="仿宋_GB2312" w:cs="仿宋_GB2312"/>
          <w:b w:val="0"/>
          <w:bCs w:val="0"/>
          <w:i w:val="0"/>
          <w:iCs w:val="0"/>
          <w:color w:val="auto"/>
          <w:sz w:val="28"/>
          <w:szCs w:val="28"/>
          <w:highlight w:val="none"/>
          <w:shd w:val="clear" w:color="auto" w:fill="auto"/>
        </w:rPr>
        <w:t>.1.2乙方指定</w:t>
      </w:r>
      <w:r>
        <w:rPr>
          <w:rFonts w:hint="eastAsia" w:ascii="仿宋_GB2312" w:hAnsi="仿宋_GB2312" w:eastAsia="仿宋_GB2312" w:cs="仿宋_GB2312"/>
          <w:b w:val="0"/>
          <w:bCs w:val="0"/>
          <w:i w:val="0"/>
          <w:iCs w:val="0"/>
          <w:color w:val="auto"/>
          <w:sz w:val="28"/>
          <w:szCs w:val="28"/>
          <w:highlight w:val="none"/>
          <w:u w:val="single"/>
          <w:shd w:val="clear" w:color="auto" w:fill="auto"/>
        </w:rPr>
        <w:t xml:space="preserve">       （身份证号码：               ；手机号码：          </w:t>
      </w:r>
      <w:r>
        <w:rPr>
          <w:rFonts w:hint="eastAsia" w:ascii="仿宋_GB2312" w:hAnsi="仿宋_GB2312" w:eastAsia="仿宋_GB2312" w:cs="仿宋_GB2312"/>
          <w:b w:val="0"/>
          <w:bCs w:val="0"/>
          <w:i w:val="0"/>
          <w:iCs w:val="0"/>
          <w:color w:val="auto"/>
          <w:sz w:val="28"/>
          <w:szCs w:val="28"/>
          <w:highlight w:val="none"/>
          <w:shd w:val="clear" w:color="auto" w:fill="auto"/>
        </w:rPr>
        <w:t>）为</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本合同的乙方</w:t>
      </w:r>
      <w:r>
        <w:rPr>
          <w:rFonts w:hint="eastAsia" w:ascii="仿宋_GB2312" w:hAnsi="仿宋_GB2312" w:eastAsia="仿宋_GB2312" w:cs="仿宋_GB2312"/>
          <w:b w:val="0"/>
          <w:bCs w:val="0"/>
          <w:i w:val="0"/>
          <w:iCs w:val="0"/>
          <w:color w:val="auto"/>
          <w:sz w:val="28"/>
          <w:szCs w:val="28"/>
          <w:highlight w:val="none"/>
          <w:shd w:val="clear" w:color="auto" w:fill="auto"/>
        </w:rPr>
        <w:t>授权代表</w:t>
      </w:r>
      <w:r>
        <w:rPr>
          <w:rFonts w:hint="eastAsia" w:ascii="仿宋_GB2312" w:hAnsi="仿宋_GB2312" w:eastAsia="仿宋_GB2312" w:cs="仿宋_GB2312"/>
          <w:b w:val="0"/>
          <w:bCs w:val="0"/>
          <w:i w:val="0"/>
          <w:iCs w:val="0"/>
          <w:color w:val="auto"/>
          <w:sz w:val="28"/>
          <w:szCs w:val="28"/>
          <w:highlight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shd w:val="clear" w:color="auto" w:fill="auto"/>
        </w:rPr>
        <w:t>本合同有效期</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内其</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为</w:t>
      </w:r>
      <w:r>
        <w:rPr>
          <w:rFonts w:hint="eastAsia" w:ascii="仿宋_GB2312" w:hAnsi="仿宋_GB2312" w:eastAsia="仿宋_GB2312" w:cs="仿宋_GB2312"/>
          <w:b w:val="0"/>
          <w:bCs w:val="0"/>
          <w:i w:val="0"/>
          <w:iCs w:val="0"/>
          <w:color w:val="auto"/>
          <w:sz w:val="28"/>
          <w:szCs w:val="28"/>
          <w:highlight w:val="none"/>
          <w:u w:val="none"/>
          <w:shd w:val="clear" w:color="auto" w:fill="auto"/>
        </w:rPr>
        <w:t>乙</w:t>
      </w:r>
      <w:r>
        <w:rPr>
          <w:rFonts w:hint="eastAsia" w:ascii="仿宋_GB2312" w:hAnsi="仿宋_GB2312" w:eastAsia="仿宋_GB2312" w:cs="仿宋_GB2312"/>
          <w:b w:val="0"/>
          <w:bCs w:val="0"/>
          <w:i w:val="0"/>
          <w:iCs w:val="0"/>
          <w:color w:val="auto"/>
          <w:sz w:val="28"/>
          <w:szCs w:val="28"/>
          <w:highlight w:val="none"/>
          <w:shd w:val="clear" w:color="auto" w:fill="auto"/>
        </w:rPr>
        <w:t>方</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授权</w:t>
      </w:r>
      <w:r>
        <w:rPr>
          <w:rFonts w:hint="eastAsia" w:ascii="仿宋_GB2312" w:hAnsi="仿宋_GB2312" w:eastAsia="仿宋_GB2312" w:cs="仿宋_GB2312"/>
          <w:b w:val="0"/>
          <w:bCs w:val="0"/>
          <w:i w:val="0"/>
          <w:iCs w:val="0"/>
          <w:color w:val="auto"/>
          <w:sz w:val="28"/>
          <w:szCs w:val="28"/>
          <w:highlight w:val="none"/>
          <w:shd w:val="clear" w:color="auto" w:fill="auto"/>
        </w:rPr>
        <w:t>处理与本合同</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相关</w:t>
      </w:r>
      <w:r>
        <w:rPr>
          <w:rFonts w:hint="eastAsia" w:ascii="仿宋_GB2312" w:hAnsi="仿宋_GB2312" w:eastAsia="仿宋_GB2312" w:cs="仿宋_GB2312"/>
          <w:b w:val="0"/>
          <w:bCs w:val="0"/>
          <w:i w:val="0"/>
          <w:iCs w:val="0"/>
          <w:color w:val="auto"/>
          <w:sz w:val="28"/>
          <w:szCs w:val="28"/>
          <w:highlight w:val="none"/>
          <w:shd w:val="clear" w:color="auto" w:fill="auto"/>
        </w:rPr>
        <w:t>事项</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的执行人，负责与甲方公司总部办理</w:t>
      </w:r>
      <w:r>
        <w:rPr>
          <w:rFonts w:hint="eastAsia" w:ascii="仿宋_GB2312" w:hAnsi="仿宋_GB2312" w:eastAsia="仿宋_GB2312" w:cs="仿宋_GB2312"/>
          <w:b w:val="0"/>
          <w:bCs w:val="0"/>
          <w:i w:val="0"/>
          <w:iCs w:val="0"/>
          <w:color w:val="auto"/>
          <w:sz w:val="28"/>
          <w:szCs w:val="28"/>
          <w:highlight w:val="none"/>
          <w:shd w:val="clear" w:color="auto" w:fill="auto"/>
        </w:rPr>
        <w:t>相关事务（如负责双方来往</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函件</w:t>
      </w:r>
      <w:r>
        <w:rPr>
          <w:rFonts w:hint="eastAsia" w:ascii="仿宋_GB2312" w:hAnsi="仿宋_GB2312" w:eastAsia="仿宋_GB2312" w:cs="仿宋_GB2312"/>
          <w:b w:val="0"/>
          <w:bCs w:val="0"/>
          <w:i w:val="0"/>
          <w:iCs w:val="0"/>
          <w:color w:val="auto"/>
          <w:sz w:val="28"/>
          <w:szCs w:val="28"/>
          <w:highlight w:val="none"/>
          <w:shd w:val="clear" w:color="auto" w:fill="auto"/>
        </w:rPr>
        <w:t>签收、签字、验收、确定增减</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合同</w:t>
      </w:r>
      <w:r>
        <w:rPr>
          <w:rFonts w:hint="eastAsia" w:ascii="仿宋_GB2312" w:hAnsi="仿宋_GB2312" w:eastAsia="仿宋_GB2312" w:cs="仿宋_GB2312"/>
          <w:b w:val="0"/>
          <w:bCs w:val="0"/>
          <w:i w:val="0"/>
          <w:iCs w:val="0"/>
          <w:color w:val="auto"/>
          <w:sz w:val="28"/>
          <w:szCs w:val="28"/>
          <w:highlight w:val="none"/>
          <w:shd w:val="clear" w:color="auto" w:fill="auto"/>
        </w:rPr>
        <w:t>款、确定结算金额、领款、签收并签认甲方对乙方违约行为作出的处理通知等行为）</w:t>
      </w:r>
      <w:r>
        <w:rPr>
          <w:rFonts w:hint="eastAsia" w:ascii="仿宋_GB2312" w:hAnsi="仿宋_GB2312" w:eastAsia="仿宋_GB2312" w:cs="仿宋_GB2312"/>
          <w:b w:val="0"/>
          <w:bCs w:val="0"/>
          <w:i w:val="0"/>
          <w:iCs w:val="0"/>
          <w:color w:val="auto"/>
          <w:sz w:val="28"/>
          <w:szCs w:val="28"/>
          <w:highlight w:val="none"/>
          <w:shd w:val="clear" w:color="auto" w:fill="auto"/>
          <w:lang w:eastAsia="zh-CN"/>
        </w:rPr>
        <w:t>。</w:t>
      </w:r>
    </w:p>
    <w:p w14:paraId="5DE9748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17.1.3</w:t>
      </w:r>
      <w:r>
        <w:rPr>
          <w:rFonts w:hint="eastAsia" w:ascii="仿宋_GB2312" w:hAnsi="仿宋_GB2312" w:eastAsia="仿宋_GB2312" w:cs="仿宋_GB2312"/>
          <w:b w:val="0"/>
          <w:bCs w:val="0"/>
          <w:i w:val="0"/>
          <w:iCs w:val="0"/>
          <w:color w:val="auto"/>
          <w:sz w:val="28"/>
          <w:szCs w:val="28"/>
          <w:highlight w:val="none"/>
          <w:shd w:val="clear" w:color="auto" w:fill="auto"/>
        </w:rPr>
        <w:t>乙方指定</w:t>
      </w:r>
      <w:r>
        <w:rPr>
          <w:rFonts w:hint="eastAsia" w:ascii="仿宋_GB2312" w:hAnsi="仿宋_GB2312" w:eastAsia="仿宋_GB2312" w:cs="仿宋_GB2312"/>
          <w:b w:val="0"/>
          <w:bCs w:val="0"/>
          <w:i w:val="0"/>
          <w:iCs w:val="0"/>
          <w:color w:val="auto"/>
          <w:sz w:val="28"/>
          <w:szCs w:val="28"/>
          <w:highlight w:val="none"/>
          <w:u w:val="single"/>
          <w:shd w:val="clear" w:color="auto" w:fill="auto"/>
        </w:rPr>
        <w:t xml:space="preserve">       （身份证号码：               ；手机号码：          </w:t>
      </w:r>
      <w:r>
        <w:rPr>
          <w:rFonts w:hint="eastAsia" w:ascii="仿宋_GB2312" w:hAnsi="仿宋_GB2312" w:eastAsia="仿宋_GB2312" w:cs="仿宋_GB2312"/>
          <w:b w:val="0"/>
          <w:bCs w:val="0"/>
          <w:i w:val="0"/>
          <w:iCs w:val="0"/>
          <w:color w:val="auto"/>
          <w:sz w:val="28"/>
          <w:szCs w:val="28"/>
          <w:highlight w:val="none"/>
          <w:shd w:val="clear" w:color="auto" w:fill="auto"/>
        </w:rPr>
        <w:t>）为</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本合同的乙方现场负责人，</w:t>
      </w:r>
      <w:r>
        <w:rPr>
          <w:rFonts w:hint="eastAsia" w:ascii="仿宋_GB2312" w:hAnsi="仿宋_GB2312" w:eastAsia="仿宋_GB2312" w:cs="仿宋_GB2312"/>
          <w:b w:val="0"/>
          <w:bCs w:val="0"/>
          <w:i w:val="0"/>
          <w:iCs w:val="0"/>
          <w:color w:val="auto"/>
          <w:sz w:val="28"/>
          <w:szCs w:val="28"/>
          <w:highlight w:val="none"/>
          <w:shd w:val="clear" w:color="auto" w:fill="auto"/>
        </w:rPr>
        <w:t>本合同有效期</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内其</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为</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乙方授权处理本项目施工现场相关事项执行人，负责与甲方项目现场的工作签认、安排等全部事务。现场负责人必</w:t>
      </w:r>
      <w:r>
        <w:rPr>
          <w:rFonts w:hint="eastAsia" w:ascii="仿宋_GB2312" w:hAnsi="仿宋_GB2312" w:eastAsia="仿宋_GB2312" w:cs="仿宋_GB2312"/>
          <w:b w:val="0"/>
          <w:bCs w:val="0"/>
          <w:i w:val="0"/>
          <w:iCs w:val="0"/>
          <w:color w:val="auto"/>
          <w:sz w:val="28"/>
          <w:szCs w:val="28"/>
          <w:highlight w:val="none"/>
          <w:shd w:val="clear" w:color="auto" w:fill="auto"/>
        </w:rPr>
        <w:t>须常</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驻本项目</w:t>
      </w:r>
      <w:r>
        <w:rPr>
          <w:rFonts w:hint="eastAsia" w:ascii="仿宋_GB2312" w:hAnsi="仿宋_GB2312" w:eastAsia="仿宋_GB2312" w:cs="仿宋_GB2312"/>
          <w:b w:val="0"/>
          <w:bCs w:val="0"/>
          <w:i w:val="0"/>
          <w:iCs w:val="0"/>
          <w:color w:val="auto"/>
          <w:sz w:val="28"/>
          <w:szCs w:val="28"/>
          <w:highlight w:val="none"/>
          <w:shd w:val="clear" w:color="auto" w:fill="auto"/>
        </w:rPr>
        <w:t>施工现场。</w:t>
      </w:r>
    </w:p>
    <w:p w14:paraId="69952D4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b w:val="0"/>
          <w:bCs w:val="0"/>
          <w:i w:val="0"/>
          <w:iCs w:val="0"/>
          <w:color w:val="auto"/>
          <w:sz w:val="28"/>
          <w:szCs w:val="28"/>
          <w:highlight w:val="none"/>
          <w:shd w:val="clear" w:color="auto" w:fill="auto"/>
        </w:rPr>
        <w:t>乙方对</w:t>
      </w:r>
      <w:r>
        <w:rPr>
          <w:rFonts w:hint="eastAsia" w:ascii="仿宋" w:hAnsi="仿宋" w:eastAsia="仿宋" w:cs="仿宋"/>
          <w:b w:val="0"/>
          <w:bCs w:val="0"/>
          <w:i w:val="0"/>
          <w:iCs w:val="0"/>
          <w:color w:val="auto"/>
          <w:sz w:val="28"/>
          <w:szCs w:val="28"/>
          <w:highlight w:val="none"/>
          <w:shd w:val="clear" w:color="auto" w:fill="auto"/>
          <w:lang w:val="en-US" w:eastAsia="zh-CN"/>
        </w:rPr>
        <w:t>乙方</w:t>
      </w:r>
      <w:r>
        <w:rPr>
          <w:rFonts w:hint="eastAsia" w:ascii="仿宋" w:hAnsi="仿宋" w:eastAsia="仿宋" w:cs="仿宋"/>
          <w:b w:val="0"/>
          <w:bCs w:val="0"/>
          <w:i w:val="0"/>
          <w:iCs w:val="0"/>
          <w:color w:val="auto"/>
          <w:sz w:val="28"/>
          <w:szCs w:val="28"/>
          <w:highlight w:val="none"/>
          <w:shd w:val="clear" w:color="auto" w:fill="auto"/>
        </w:rPr>
        <w:t>授权代表</w:t>
      </w:r>
      <w:r>
        <w:rPr>
          <w:rFonts w:hint="eastAsia" w:ascii="仿宋" w:hAnsi="仿宋" w:eastAsia="仿宋" w:cs="仿宋"/>
          <w:b w:val="0"/>
          <w:bCs w:val="0"/>
          <w:i w:val="0"/>
          <w:iCs w:val="0"/>
          <w:color w:val="auto"/>
          <w:sz w:val="28"/>
          <w:szCs w:val="28"/>
          <w:highlight w:val="none"/>
          <w:shd w:val="clear" w:color="auto" w:fill="auto"/>
          <w:lang w:val="en-US" w:eastAsia="zh-CN"/>
        </w:rPr>
        <w:t>及乙方现场负责人的</w:t>
      </w:r>
      <w:r>
        <w:rPr>
          <w:rFonts w:hint="eastAsia" w:ascii="仿宋" w:hAnsi="仿宋" w:eastAsia="仿宋" w:cs="仿宋"/>
          <w:b w:val="0"/>
          <w:bCs w:val="0"/>
          <w:i w:val="0"/>
          <w:iCs w:val="0"/>
          <w:color w:val="auto"/>
          <w:sz w:val="28"/>
          <w:szCs w:val="28"/>
          <w:highlight w:val="none"/>
          <w:shd w:val="clear" w:color="auto" w:fill="auto"/>
        </w:rPr>
        <w:t>行为均予认可并承担一切责任。乙方如需更换授权</w:t>
      </w:r>
      <w:r>
        <w:rPr>
          <w:rFonts w:hint="eastAsia" w:ascii="仿宋" w:hAnsi="仿宋" w:eastAsia="仿宋" w:cs="仿宋"/>
          <w:b w:val="0"/>
          <w:bCs w:val="0"/>
          <w:i w:val="0"/>
          <w:iCs w:val="0"/>
          <w:color w:val="auto"/>
          <w:sz w:val="28"/>
          <w:szCs w:val="28"/>
          <w:highlight w:val="none"/>
          <w:shd w:val="clear" w:color="auto" w:fill="auto"/>
          <w:lang w:val="en-US" w:eastAsia="zh-CN"/>
        </w:rPr>
        <w:t>或现场负责人</w:t>
      </w:r>
      <w:r>
        <w:rPr>
          <w:rFonts w:hint="eastAsia" w:ascii="仿宋" w:hAnsi="仿宋" w:eastAsia="仿宋" w:cs="仿宋"/>
          <w:b w:val="0"/>
          <w:bCs w:val="0"/>
          <w:i w:val="0"/>
          <w:iCs w:val="0"/>
          <w:color w:val="auto"/>
          <w:sz w:val="28"/>
          <w:szCs w:val="28"/>
          <w:highlight w:val="none"/>
          <w:shd w:val="clear" w:color="auto" w:fill="auto"/>
        </w:rPr>
        <w:t>，应提前三个工作日书面报经甲方同意，否则不得更换。</w:t>
      </w:r>
    </w:p>
    <w:p w14:paraId="5CBF9A0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val="en-US" w:eastAsia="zh-CN"/>
        </w:rPr>
        <w:t>17.1.4甲乙</w:t>
      </w:r>
      <w:r>
        <w:rPr>
          <w:rFonts w:hint="eastAsia" w:ascii="仿宋" w:hAnsi="仿宋" w:eastAsia="仿宋" w:cs="仿宋"/>
          <w:i w:val="0"/>
          <w:iCs w:val="0"/>
          <w:color w:val="auto"/>
          <w:sz w:val="28"/>
          <w:szCs w:val="28"/>
          <w:highlight w:val="none"/>
          <w:shd w:val="clear" w:color="auto" w:fill="auto"/>
        </w:rPr>
        <w:t>双方确认，甲方用于</w:t>
      </w:r>
      <w:r>
        <w:rPr>
          <w:rFonts w:hint="eastAsia" w:ascii="仿宋" w:hAnsi="仿宋" w:eastAsia="仿宋" w:cs="仿宋"/>
          <w:i w:val="0"/>
          <w:iCs w:val="0"/>
          <w:color w:val="auto"/>
          <w:sz w:val="28"/>
          <w:szCs w:val="28"/>
          <w:highlight w:val="none"/>
          <w:shd w:val="clear" w:color="auto" w:fill="auto"/>
          <w:lang w:val="en-US" w:eastAsia="zh-CN"/>
        </w:rPr>
        <w:t>本</w:t>
      </w:r>
      <w:r>
        <w:rPr>
          <w:rFonts w:hint="eastAsia" w:ascii="仿宋" w:hAnsi="仿宋" w:eastAsia="仿宋" w:cs="仿宋"/>
          <w:i w:val="0"/>
          <w:iCs w:val="0"/>
          <w:color w:val="auto"/>
          <w:sz w:val="28"/>
          <w:szCs w:val="28"/>
          <w:highlight w:val="none"/>
          <w:shd w:val="clear" w:color="auto" w:fill="auto"/>
        </w:rPr>
        <w:t>项目的项目章，仅供</w:t>
      </w:r>
      <w:r>
        <w:rPr>
          <w:rFonts w:hint="eastAsia" w:ascii="仿宋" w:hAnsi="仿宋" w:eastAsia="仿宋" w:cs="仿宋"/>
          <w:i w:val="0"/>
          <w:iCs w:val="0"/>
          <w:color w:val="auto"/>
          <w:sz w:val="28"/>
          <w:szCs w:val="28"/>
          <w:highlight w:val="none"/>
          <w:shd w:val="clear" w:color="auto" w:fill="auto"/>
          <w:lang w:val="en-US" w:eastAsia="zh-CN"/>
        </w:rPr>
        <w:t>甲方</w:t>
      </w:r>
      <w:r>
        <w:rPr>
          <w:rFonts w:hint="eastAsia" w:ascii="仿宋" w:hAnsi="仿宋" w:eastAsia="仿宋" w:cs="仿宋"/>
          <w:i w:val="0"/>
          <w:iCs w:val="0"/>
          <w:color w:val="auto"/>
          <w:sz w:val="28"/>
          <w:szCs w:val="28"/>
          <w:highlight w:val="none"/>
          <w:shd w:val="clear" w:color="auto" w:fill="auto"/>
        </w:rPr>
        <w:t>项目部与乙方联系工作和确认施工技术、资料之用。乙方知悉并同意，</w:t>
      </w:r>
      <w:r>
        <w:rPr>
          <w:rFonts w:hint="eastAsia" w:ascii="仿宋" w:hAnsi="仿宋" w:eastAsia="仿宋" w:cs="仿宋"/>
          <w:i w:val="0"/>
          <w:iCs w:val="0"/>
          <w:color w:val="auto"/>
          <w:sz w:val="28"/>
          <w:szCs w:val="28"/>
          <w:highlight w:val="none"/>
          <w:shd w:val="clear" w:color="auto" w:fill="auto"/>
          <w:lang w:val="en-US" w:eastAsia="zh-CN"/>
        </w:rPr>
        <w:t>甲方</w:t>
      </w:r>
      <w:r>
        <w:rPr>
          <w:rFonts w:hint="eastAsia" w:ascii="仿宋" w:hAnsi="仿宋" w:eastAsia="仿宋" w:cs="仿宋"/>
          <w:i w:val="0"/>
          <w:iCs w:val="0"/>
          <w:color w:val="auto"/>
          <w:sz w:val="28"/>
          <w:szCs w:val="28"/>
          <w:highlight w:val="none"/>
          <w:shd w:val="clear" w:color="auto" w:fill="auto"/>
        </w:rPr>
        <w:t>项目章用于以下情形时无效：</w:t>
      </w:r>
    </w:p>
    <w:p w14:paraId="4C2C67B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rPr>
        <w:t>1.</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1签订工程合同或工程分包合同及机械设备、周材租赁及材料采购类等合同；</w:t>
      </w:r>
    </w:p>
    <w:p w14:paraId="43DC15A8">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rPr>
        <w:t>1.</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2任何类型的欠条或收据；</w:t>
      </w:r>
    </w:p>
    <w:p w14:paraId="55EBC11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rPr>
        <w:t>1.</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3任何形式的经济结算凭证；</w:t>
      </w:r>
    </w:p>
    <w:p w14:paraId="26B3172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rPr>
        <w:t>1.</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4为他人或他单位提供任何形式的担保；</w:t>
      </w:r>
    </w:p>
    <w:p w14:paraId="48F9D2D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eastAsia="仿宋"/>
          <w:color w:val="auto"/>
          <w:highlight w:val="none"/>
          <w:lang w:eastAsia="zh-CN"/>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rPr>
        <w:t>1.</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5确认任何形式的包含权利义务及责任承担的文件</w:t>
      </w:r>
      <w:r>
        <w:rPr>
          <w:rFonts w:hint="eastAsia" w:ascii="仿宋" w:hAnsi="仿宋" w:eastAsia="仿宋" w:cs="仿宋"/>
          <w:i w:val="0"/>
          <w:iCs w:val="0"/>
          <w:color w:val="auto"/>
          <w:sz w:val="28"/>
          <w:szCs w:val="28"/>
          <w:highlight w:val="none"/>
          <w:shd w:val="clear" w:color="auto" w:fill="auto"/>
          <w:lang w:eastAsia="zh-CN"/>
        </w:rPr>
        <w:t>。</w:t>
      </w:r>
    </w:p>
    <w:p w14:paraId="5E452BB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lang w:val="en-US" w:eastAsia="zh-CN"/>
        </w:rPr>
        <w:t>2</w:t>
      </w:r>
      <w:r>
        <w:rPr>
          <w:rFonts w:hint="eastAsia" w:ascii="仿宋" w:hAnsi="仿宋" w:eastAsia="仿宋" w:cs="仿宋"/>
          <w:color w:val="auto"/>
          <w:sz w:val="28"/>
          <w:szCs w:val="28"/>
          <w:highlight w:val="none"/>
        </w:rPr>
        <w:t>甲方编制的《施工交楼标准》</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《常见建筑工程质量通病的标准化施工细则》</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隐蔽工程管理制度</w:t>
      </w:r>
      <w:r>
        <w:rPr>
          <w:rFonts w:hint="eastAsia" w:ascii="仿宋" w:hAnsi="仿宋" w:eastAsia="仿宋" w:cs="仿宋"/>
          <w:color w:val="auto"/>
          <w:sz w:val="28"/>
          <w:szCs w:val="28"/>
          <w:highlight w:val="none"/>
          <w:lang w:eastAsia="zh-CN"/>
        </w:rPr>
        <w:t>》、《分包单位施工现场签证管理制度》、《</w:t>
      </w:r>
      <w:r>
        <w:rPr>
          <w:rFonts w:hint="eastAsia" w:ascii="仿宋" w:hAnsi="仿宋" w:eastAsia="仿宋" w:cs="仿宋"/>
          <w:color w:val="auto"/>
          <w:sz w:val="28"/>
          <w:szCs w:val="28"/>
          <w:highlight w:val="none"/>
          <w:lang w:val="en-US" w:eastAsia="zh-CN"/>
        </w:rPr>
        <w:t>临时设施管理制度</w:t>
      </w:r>
      <w:r>
        <w:rPr>
          <w:rFonts w:hint="eastAsia" w:ascii="仿宋" w:hAnsi="仿宋" w:eastAsia="仿宋" w:cs="仿宋"/>
          <w:color w:val="auto"/>
          <w:sz w:val="28"/>
          <w:szCs w:val="28"/>
          <w:highlight w:val="none"/>
          <w:lang w:eastAsia="zh-CN"/>
        </w:rPr>
        <w:t>》</w:t>
      </w:r>
      <w:r>
        <w:rPr>
          <w:rFonts w:hint="default" w:ascii="仿宋" w:hAnsi="仿宋" w:eastAsia="仿宋" w:cs="仿宋"/>
          <w:color w:val="auto"/>
          <w:sz w:val="28"/>
          <w:szCs w:val="28"/>
          <w:highlight w:val="none"/>
          <w:lang w:eastAsia="zh-CN"/>
        </w:rPr>
        <w:t>、</w:t>
      </w:r>
      <w:r>
        <w:rPr>
          <w:rFonts w:hint="eastAsia" w:ascii="仿宋" w:hAnsi="仿宋" w:eastAsia="仿宋" w:cs="仿宋"/>
          <w:b w:val="0"/>
          <w:bCs w:val="0"/>
          <w:i w:val="0"/>
          <w:iCs w:val="0"/>
          <w:color w:val="auto"/>
          <w:sz w:val="28"/>
          <w:szCs w:val="28"/>
          <w:highlight w:val="none"/>
          <w:u w:val="none"/>
          <w:shd w:val="clear" w:color="auto" w:fill="auto"/>
          <w:lang w:val="en-US" w:eastAsia="zh-CN"/>
        </w:rPr>
        <w:t>《</w:t>
      </w:r>
      <w:r>
        <w:rPr>
          <w:rFonts w:hint="eastAsia" w:ascii="仿宋" w:hAnsi="仿宋" w:eastAsia="仿宋" w:cs="仿宋"/>
          <w:color w:val="auto"/>
          <w:sz w:val="28"/>
          <w:szCs w:val="28"/>
          <w:highlight w:val="none"/>
          <w:lang w:val="en-US" w:eastAsia="zh-CN"/>
        </w:rPr>
        <w:t>项目实名制及劳资管理制度》</w:t>
      </w:r>
      <w:r>
        <w:rPr>
          <w:rFonts w:hint="eastAsia" w:ascii="仿宋" w:hAnsi="仿宋" w:eastAsia="仿宋" w:cs="仿宋"/>
          <w:color w:val="auto"/>
          <w:sz w:val="28"/>
          <w:szCs w:val="28"/>
          <w:highlight w:val="none"/>
        </w:rPr>
        <w:t>为本合同不可分割的组成部分，与合同正文具有同等效力，乙方</w:t>
      </w:r>
      <w:r>
        <w:rPr>
          <w:rFonts w:hint="eastAsia" w:ascii="仿宋" w:hAnsi="仿宋" w:eastAsia="仿宋" w:cs="仿宋"/>
          <w:color w:val="auto"/>
          <w:sz w:val="28"/>
          <w:szCs w:val="28"/>
          <w:highlight w:val="none"/>
          <w:lang w:val="en-US" w:eastAsia="zh-CN"/>
        </w:rPr>
        <w:t>须</w:t>
      </w:r>
      <w:r>
        <w:rPr>
          <w:rFonts w:hint="eastAsia" w:ascii="仿宋" w:hAnsi="仿宋" w:eastAsia="仿宋" w:cs="仿宋"/>
          <w:color w:val="auto"/>
          <w:sz w:val="28"/>
          <w:szCs w:val="28"/>
          <w:highlight w:val="none"/>
        </w:rPr>
        <w:t>照章施工。</w:t>
      </w:r>
      <w:r>
        <w:rPr>
          <w:rFonts w:hint="eastAsia" w:ascii="仿宋" w:hAnsi="仿宋" w:eastAsia="仿宋" w:cs="仿宋"/>
          <w:color w:val="auto"/>
          <w:sz w:val="28"/>
          <w:szCs w:val="28"/>
          <w:highlight w:val="none"/>
          <w:lang w:eastAsia="zh-CN"/>
        </w:rPr>
        <w:t>相关制度文件及附件表格格式以施工当期甲方最新版为准，最终解释权归甲方所有</w:t>
      </w:r>
      <w:r>
        <w:rPr>
          <w:rFonts w:hint="eastAsia" w:ascii="仿宋" w:hAnsi="仿宋" w:eastAsia="仿宋" w:cs="仿宋"/>
          <w:i w:val="0"/>
          <w:iCs w:val="0"/>
          <w:color w:val="auto"/>
          <w:sz w:val="28"/>
          <w:szCs w:val="28"/>
          <w:highlight w:val="none"/>
          <w:shd w:val="clear" w:color="auto" w:fill="auto"/>
        </w:rPr>
        <w:t>。</w:t>
      </w:r>
    </w:p>
    <w:p w14:paraId="5A2934B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lang w:val="en-US" w:eastAsia="zh-CN"/>
        </w:rPr>
        <w:t>3本合同除《工完场清交接单》《甲方项目章样式》《签证单分包说明》《施工图纸》外，其余合同附件在办理相关手续时，乙方须加盖公章且法人代表签名。</w:t>
      </w:r>
    </w:p>
    <w:p w14:paraId="5A0DD83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本合同条款</w:t>
      </w:r>
      <w:r>
        <w:rPr>
          <w:rFonts w:hint="eastAsia" w:ascii="仿宋" w:hAnsi="仿宋" w:eastAsia="仿宋" w:cs="仿宋"/>
          <w:i w:val="0"/>
          <w:iCs w:val="0"/>
          <w:color w:val="auto"/>
          <w:sz w:val="28"/>
          <w:szCs w:val="28"/>
          <w:highlight w:val="none"/>
          <w:shd w:val="clear" w:color="auto" w:fill="auto"/>
          <w:lang w:val="en-US" w:eastAsia="zh-CN"/>
        </w:rPr>
        <w:t>互为矛盾</w:t>
      </w:r>
      <w:r>
        <w:rPr>
          <w:rFonts w:hint="eastAsia" w:ascii="仿宋" w:hAnsi="仿宋" w:eastAsia="仿宋" w:cs="仿宋"/>
          <w:i w:val="0"/>
          <w:iCs w:val="0"/>
          <w:color w:val="auto"/>
          <w:sz w:val="28"/>
          <w:szCs w:val="28"/>
          <w:highlight w:val="none"/>
          <w:shd w:val="clear" w:color="auto" w:fill="auto"/>
        </w:rPr>
        <w:t>的，</w:t>
      </w:r>
      <w:r>
        <w:rPr>
          <w:rFonts w:hint="eastAsia" w:ascii="仿宋" w:hAnsi="仿宋" w:eastAsia="仿宋" w:cs="仿宋"/>
          <w:i w:val="0"/>
          <w:iCs w:val="0"/>
          <w:color w:val="auto"/>
          <w:sz w:val="28"/>
          <w:szCs w:val="28"/>
          <w:highlight w:val="none"/>
          <w:shd w:val="clear" w:color="auto" w:fill="auto"/>
          <w:lang w:val="en-US" w:eastAsia="zh-CN"/>
        </w:rPr>
        <w:t>按</w:t>
      </w:r>
      <w:r>
        <w:rPr>
          <w:rFonts w:hint="eastAsia" w:ascii="仿宋" w:hAnsi="仿宋" w:eastAsia="仿宋" w:cs="仿宋"/>
          <w:i w:val="0"/>
          <w:iCs w:val="0"/>
          <w:color w:val="auto"/>
          <w:sz w:val="28"/>
          <w:szCs w:val="28"/>
          <w:highlight w:val="none"/>
          <w:shd w:val="clear" w:color="auto" w:fill="auto"/>
        </w:rPr>
        <w:t>最有利于甲方的条款执行。</w:t>
      </w:r>
    </w:p>
    <w:p w14:paraId="2A948AD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lang w:val="en-US" w:eastAsia="zh-CN"/>
        </w:rPr>
        <w:t>5</w:t>
      </w:r>
      <w:r>
        <w:rPr>
          <w:rFonts w:hint="eastAsia" w:ascii="仿宋" w:hAnsi="仿宋" w:eastAsia="仿宋" w:cs="仿宋"/>
          <w:i w:val="0"/>
          <w:iCs w:val="0"/>
          <w:color w:val="auto"/>
          <w:sz w:val="28"/>
          <w:szCs w:val="28"/>
          <w:highlight w:val="none"/>
          <w:shd w:val="clear" w:color="auto" w:fill="auto"/>
        </w:rPr>
        <w:t>本合同未尽事宜，须经</w:t>
      </w:r>
      <w:r>
        <w:rPr>
          <w:rFonts w:hint="eastAsia" w:ascii="仿宋" w:hAnsi="仿宋" w:eastAsia="仿宋" w:cs="仿宋"/>
          <w:i w:val="0"/>
          <w:iCs w:val="0"/>
          <w:color w:val="auto"/>
          <w:sz w:val="28"/>
          <w:szCs w:val="28"/>
          <w:highlight w:val="none"/>
          <w:shd w:val="clear" w:color="auto" w:fill="auto"/>
          <w:lang w:val="en-US" w:eastAsia="zh-CN"/>
        </w:rPr>
        <w:t>甲乙</w:t>
      </w:r>
      <w:r>
        <w:rPr>
          <w:rFonts w:hint="eastAsia" w:ascii="仿宋" w:hAnsi="仿宋" w:eastAsia="仿宋" w:cs="仿宋"/>
          <w:i w:val="0"/>
          <w:iCs w:val="0"/>
          <w:color w:val="auto"/>
          <w:sz w:val="28"/>
          <w:szCs w:val="28"/>
          <w:highlight w:val="none"/>
          <w:shd w:val="clear" w:color="auto" w:fill="auto"/>
        </w:rPr>
        <w:t>双方协商</w:t>
      </w:r>
      <w:r>
        <w:rPr>
          <w:rFonts w:hint="eastAsia" w:ascii="仿宋" w:hAnsi="仿宋" w:eastAsia="仿宋" w:cs="仿宋"/>
          <w:i w:val="0"/>
          <w:iCs w:val="0"/>
          <w:color w:val="auto"/>
          <w:sz w:val="28"/>
          <w:szCs w:val="28"/>
          <w:highlight w:val="none"/>
          <w:shd w:val="clear" w:color="auto" w:fill="auto"/>
          <w:lang w:val="en-US" w:eastAsia="zh-CN"/>
        </w:rPr>
        <w:t>一致后</w:t>
      </w:r>
      <w:r>
        <w:rPr>
          <w:rFonts w:hint="eastAsia" w:ascii="仿宋" w:hAnsi="仿宋" w:eastAsia="仿宋" w:cs="仿宋"/>
          <w:i w:val="0"/>
          <w:iCs w:val="0"/>
          <w:color w:val="auto"/>
          <w:sz w:val="28"/>
          <w:szCs w:val="28"/>
          <w:highlight w:val="none"/>
          <w:shd w:val="clear" w:color="auto" w:fill="auto"/>
        </w:rPr>
        <w:t>签订补充协议</w:t>
      </w:r>
      <w:r>
        <w:rPr>
          <w:rFonts w:hint="eastAsia" w:ascii="仿宋" w:hAnsi="仿宋" w:eastAsia="仿宋" w:cs="仿宋"/>
          <w:i w:val="0"/>
          <w:iCs w:val="0"/>
          <w:color w:val="auto"/>
          <w:sz w:val="28"/>
          <w:szCs w:val="28"/>
          <w:highlight w:val="none"/>
          <w:shd w:val="clear" w:color="auto" w:fill="auto"/>
          <w:lang w:val="en-US" w:eastAsia="zh-CN"/>
        </w:rPr>
        <w:t>进行明确。</w:t>
      </w:r>
      <w:r>
        <w:rPr>
          <w:rFonts w:hint="eastAsia" w:ascii="仿宋" w:hAnsi="仿宋" w:eastAsia="仿宋" w:cs="仿宋"/>
          <w:i w:val="0"/>
          <w:iCs w:val="0"/>
          <w:color w:val="auto"/>
          <w:sz w:val="28"/>
          <w:szCs w:val="28"/>
          <w:highlight w:val="none"/>
          <w:shd w:val="clear" w:color="auto" w:fill="auto"/>
        </w:rPr>
        <w:t>补充协议与本合同具有同等法律效力。</w:t>
      </w:r>
    </w:p>
    <w:p w14:paraId="24E13A6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lang w:val="en-US" w:eastAsia="zh-CN"/>
        </w:rPr>
        <w:t>6与</w:t>
      </w:r>
      <w:r>
        <w:rPr>
          <w:rFonts w:hint="eastAsia" w:ascii="仿宋" w:hAnsi="仿宋" w:eastAsia="仿宋" w:cs="仿宋"/>
          <w:i w:val="0"/>
          <w:iCs w:val="0"/>
          <w:color w:val="auto"/>
          <w:sz w:val="28"/>
          <w:szCs w:val="28"/>
          <w:highlight w:val="none"/>
          <w:shd w:val="clear" w:color="auto" w:fill="auto"/>
        </w:rPr>
        <w:t>本合同</w:t>
      </w:r>
      <w:r>
        <w:rPr>
          <w:rFonts w:hint="eastAsia" w:ascii="仿宋" w:hAnsi="仿宋" w:eastAsia="仿宋" w:cs="仿宋"/>
          <w:i w:val="0"/>
          <w:iCs w:val="0"/>
          <w:color w:val="auto"/>
          <w:sz w:val="28"/>
          <w:szCs w:val="28"/>
          <w:highlight w:val="none"/>
          <w:shd w:val="clear" w:color="auto" w:fill="auto"/>
          <w:lang w:val="en-US" w:eastAsia="zh-CN"/>
        </w:rPr>
        <w:t>相关的</w:t>
      </w:r>
      <w:r>
        <w:rPr>
          <w:rFonts w:hint="eastAsia" w:ascii="仿宋" w:hAnsi="仿宋" w:eastAsia="仿宋" w:cs="仿宋"/>
          <w:i w:val="0"/>
          <w:iCs w:val="0"/>
          <w:color w:val="auto"/>
          <w:sz w:val="28"/>
          <w:szCs w:val="28"/>
          <w:highlight w:val="none"/>
          <w:shd w:val="clear" w:color="auto" w:fill="auto"/>
        </w:rPr>
        <w:t>争议，</w:t>
      </w:r>
      <w:r>
        <w:rPr>
          <w:rFonts w:hint="eastAsia" w:ascii="仿宋" w:hAnsi="仿宋" w:eastAsia="仿宋" w:cs="仿宋"/>
          <w:i w:val="0"/>
          <w:iCs w:val="0"/>
          <w:color w:val="auto"/>
          <w:sz w:val="28"/>
          <w:szCs w:val="28"/>
          <w:highlight w:val="none"/>
          <w:shd w:val="clear" w:color="auto" w:fill="auto"/>
          <w:lang w:val="en-US" w:eastAsia="zh-CN"/>
        </w:rPr>
        <w:t>甲乙</w:t>
      </w:r>
      <w:r>
        <w:rPr>
          <w:rFonts w:hint="eastAsia" w:ascii="仿宋" w:hAnsi="仿宋" w:eastAsia="仿宋" w:cs="仿宋"/>
          <w:i w:val="0"/>
          <w:iCs w:val="0"/>
          <w:color w:val="auto"/>
          <w:sz w:val="28"/>
          <w:szCs w:val="28"/>
          <w:highlight w:val="none"/>
          <w:shd w:val="clear" w:color="auto" w:fill="auto"/>
        </w:rPr>
        <w:t>双方</w:t>
      </w:r>
      <w:r>
        <w:rPr>
          <w:rFonts w:hint="eastAsia" w:ascii="仿宋" w:hAnsi="仿宋" w:eastAsia="仿宋" w:cs="仿宋"/>
          <w:i w:val="0"/>
          <w:iCs w:val="0"/>
          <w:color w:val="auto"/>
          <w:sz w:val="28"/>
          <w:szCs w:val="28"/>
          <w:highlight w:val="none"/>
          <w:shd w:val="clear" w:color="auto" w:fill="auto"/>
          <w:lang w:val="en-US" w:eastAsia="zh-CN"/>
        </w:rPr>
        <w:t>应首先</w:t>
      </w:r>
      <w:r>
        <w:rPr>
          <w:rFonts w:hint="eastAsia" w:ascii="仿宋" w:hAnsi="仿宋" w:eastAsia="仿宋" w:cs="仿宋"/>
          <w:i w:val="0"/>
          <w:iCs w:val="0"/>
          <w:color w:val="auto"/>
          <w:sz w:val="28"/>
          <w:szCs w:val="28"/>
          <w:highlight w:val="none"/>
          <w:shd w:val="clear" w:color="auto" w:fill="auto"/>
        </w:rPr>
        <w:t>友好协商解决，</w:t>
      </w:r>
      <w:r>
        <w:rPr>
          <w:rFonts w:hint="eastAsia" w:ascii="仿宋" w:hAnsi="仿宋" w:eastAsia="仿宋" w:cs="仿宋"/>
          <w:i w:val="0"/>
          <w:iCs w:val="0"/>
          <w:color w:val="auto"/>
          <w:sz w:val="28"/>
          <w:szCs w:val="28"/>
          <w:highlight w:val="none"/>
          <w:shd w:val="clear" w:color="auto" w:fill="auto"/>
          <w:lang w:val="en-US" w:eastAsia="zh-CN"/>
        </w:rPr>
        <w:t>协商</w:t>
      </w:r>
      <w:r>
        <w:rPr>
          <w:rFonts w:hint="eastAsia" w:ascii="仿宋" w:hAnsi="仿宋" w:eastAsia="仿宋" w:cs="仿宋"/>
          <w:i w:val="0"/>
          <w:iCs w:val="0"/>
          <w:color w:val="auto"/>
          <w:sz w:val="28"/>
          <w:szCs w:val="28"/>
          <w:highlight w:val="none"/>
          <w:shd w:val="clear" w:color="auto" w:fill="auto"/>
        </w:rPr>
        <w:t>不成则由任一方提交甲方所在地的人民法院诉讼处理。法院送达的文书以合同签章处所列地址为有效地址</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以</w:t>
      </w:r>
      <w:r>
        <w:rPr>
          <w:rFonts w:hint="eastAsia" w:ascii="仿宋" w:hAnsi="仿宋" w:eastAsia="仿宋" w:cs="仿宋"/>
          <w:i w:val="0"/>
          <w:iCs w:val="0"/>
          <w:color w:val="auto"/>
          <w:sz w:val="28"/>
          <w:szCs w:val="28"/>
          <w:highlight w:val="none"/>
          <w:shd w:val="clear" w:color="auto" w:fill="auto"/>
        </w:rPr>
        <w:t>邮寄方式送达的，通过邮政特快专递寄出第三日视为送达</w:t>
      </w:r>
      <w:r>
        <w:rPr>
          <w:rFonts w:hint="eastAsia" w:ascii="仿宋" w:hAnsi="仿宋" w:eastAsia="仿宋" w:cs="仿宋"/>
          <w:i w:val="0"/>
          <w:iCs w:val="0"/>
          <w:color w:val="auto"/>
          <w:sz w:val="28"/>
          <w:szCs w:val="28"/>
          <w:highlight w:val="none"/>
          <w:shd w:val="clear" w:color="auto" w:fill="auto"/>
          <w:lang w:eastAsia="zh-CN"/>
        </w:rPr>
        <w:t>。</w:t>
      </w:r>
    </w:p>
    <w:p w14:paraId="21F8DC3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17.7乙方违反本合同约定给甲方造成损失的，须按本合同约定承担违约责任外，甲方有权直接从应付合同款中直接扣除乙方应承担的违约金、罚款等费用，如所扣款额不足补偿甲方损失，乙方在甲方通知之日起七个日历天内补齐差额给甲方，且甲方向乙方追偿责任所产生的律师费、诉讼费、鉴定费、财产保全担保费等费用由乙方全额承担。</w:t>
      </w:r>
    </w:p>
    <w:p w14:paraId="506B536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lang w:val="en-US" w:eastAsia="zh-CN"/>
        </w:rPr>
        <w:t>8</w:t>
      </w:r>
      <w:r>
        <w:rPr>
          <w:rFonts w:hint="eastAsia" w:ascii="仿宋" w:hAnsi="仿宋" w:eastAsia="仿宋" w:cs="仿宋"/>
          <w:i w:val="0"/>
          <w:iCs w:val="0"/>
          <w:color w:val="auto"/>
          <w:sz w:val="28"/>
          <w:szCs w:val="28"/>
          <w:highlight w:val="none"/>
          <w:shd w:val="clear" w:color="auto" w:fill="auto"/>
        </w:rPr>
        <w:t>本合同一式</w:t>
      </w:r>
      <w:r>
        <w:rPr>
          <w:rFonts w:hint="eastAsia" w:ascii="仿宋" w:hAnsi="仿宋" w:eastAsia="仿宋" w:cs="仿宋"/>
          <w:i w:val="0"/>
          <w:iCs w:val="0"/>
          <w:color w:val="auto"/>
          <w:sz w:val="28"/>
          <w:szCs w:val="28"/>
          <w:highlight w:val="none"/>
          <w:shd w:val="clear" w:color="auto" w:fill="auto"/>
          <w:lang w:val="en-US" w:eastAsia="zh-CN"/>
        </w:rPr>
        <w:t>二</w:t>
      </w:r>
      <w:r>
        <w:rPr>
          <w:rFonts w:hint="eastAsia" w:ascii="仿宋" w:hAnsi="仿宋" w:eastAsia="仿宋" w:cs="仿宋"/>
          <w:i w:val="0"/>
          <w:iCs w:val="0"/>
          <w:color w:val="auto"/>
          <w:sz w:val="28"/>
          <w:szCs w:val="28"/>
          <w:highlight w:val="none"/>
          <w:shd w:val="clear" w:color="auto" w:fill="auto"/>
        </w:rPr>
        <w:t>份，甲</w:t>
      </w:r>
      <w:r>
        <w:rPr>
          <w:rFonts w:hint="eastAsia" w:ascii="仿宋" w:hAnsi="仿宋" w:eastAsia="仿宋" w:cs="仿宋"/>
          <w:i w:val="0"/>
          <w:iCs w:val="0"/>
          <w:color w:val="auto"/>
          <w:sz w:val="28"/>
          <w:szCs w:val="28"/>
          <w:highlight w:val="none"/>
          <w:shd w:val="clear" w:color="auto" w:fill="auto"/>
          <w:lang w:val="en-US" w:eastAsia="zh-CN"/>
        </w:rPr>
        <w:t>乙双方各执一</w:t>
      </w:r>
      <w:r>
        <w:rPr>
          <w:rFonts w:hint="eastAsia" w:ascii="仿宋" w:hAnsi="仿宋" w:eastAsia="仿宋" w:cs="仿宋"/>
          <w:i w:val="0"/>
          <w:iCs w:val="0"/>
          <w:color w:val="auto"/>
          <w:sz w:val="28"/>
          <w:szCs w:val="28"/>
          <w:highlight w:val="none"/>
          <w:shd w:val="clear" w:color="auto" w:fill="auto"/>
        </w:rPr>
        <w:t>份，均具同等效力。</w:t>
      </w:r>
    </w:p>
    <w:p w14:paraId="5762F1D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shd w:val="clear" w:color="auto" w:fill="auto"/>
          <w:lang w:val="en-US" w:eastAsia="zh-CN"/>
        </w:rPr>
        <w:t>17.9</w:t>
      </w:r>
      <w:r>
        <w:rPr>
          <w:rFonts w:hint="eastAsia" w:ascii="仿宋" w:hAnsi="仿宋" w:eastAsia="仿宋" w:cs="仿宋"/>
          <w:b w:val="0"/>
          <w:bCs w:val="0"/>
          <w:i w:val="0"/>
          <w:iCs w:val="0"/>
          <w:color w:val="auto"/>
          <w:sz w:val="28"/>
          <w:szCs w:val="28"/>
          <w:highlight w:val="none"/>
          <w:lang w:val="en-US" w:eastAsia="zh-CN"/>
        </w:rPr>
        <w:t>本合同正文为清洁打印文本，如双方对此合同有任何修改及补充均应另行签订补充协议。合同正文中任何非打印的文字或者图形，除非经双方确认同意，否则不产生约束力。</w:t>
      </w:r>
    </w:p>
    <w:p w14:paraId="4F2FFE3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17.10甲乙双方均确认已经审阅并理解本合同的条款，且已经就条款相关的任何疑问得到满意的解释，并确认本合同的条款为双方本着诚信互利的原则友好协商一致的结果，不属于任何一方的格式条款。</w:t>
      </w:r>
    </w:p>
    <w:p w14:paraId="7E8059CE">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17.11本合同自甲乙双方签字、加盖公章（或合同章）之日起生效，在竣工结算款（保修金除外）支付完毕、乙方向甲方交付竣工工程，双方履行完合同义务、责任（保修责任除外）之日，本合同（保修条款除外）自动终止。</w:t>
      </w:r>
    </w:p>
    <w:p w14:paraId="3BACAE5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17.12以下文件均为合同有效组成部分，各文件互相解释，互为说明。当合同文件中出现不一致时，除合同另有约定外，以下排列顺序就是各合同文件的优先解释顺序：</w:t>
      </w:r>
    </w:p>
    <w:p w14:paraId="36FA96D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17.12.1 合同履行过程中，双方法人代表或授权人签字并加盖公章的补充协议；</w:t>
      </w:r>
    </w:p>
    <w:p w14:paraId="06E28E2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17.12.2 本合同书（含附件）；</w:t>
      </w:r>
    </w:p>
    <w:p w14:paraId="6A4DE51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17.12.3经甲方确认的方案及相关设计变更；</w:t>
      </w:r>
    </w:p>
    <w:p w14:paraId="6570009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17.12.4本工程招标文件（含相关答疑、补充通知等）；</w:t>
      </w:r>
    </w:p>
    <w:p w14:paraId="069DE3D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17.12.5乙方发出的、经甲方确认的本工程投标文件及相关澄清文件；</w:t>
      </w:r>
    </w:p>
    <w:p w14:paraId="192666D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17.12.6本项目所在地现行的法律、法规、标准、规范。</w:t>
      </w:r>
    </w:p>
    <w:p w14:paraId="36C2BB78">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616" w:firstLineChars="220"/>
        <w:textAlignment w:val="auto"/>
        <w:outlineLvl w:val="0"/>
        <w:rPr>
          <w:rFonts w:hint="eastAsia" w:ascii="仿宋" w:hAnsi="仿宋" w:eastAsia="仿宋" w:cs="仿宋"/>
          <w:i w:val="0"/>
          <w:iCs w:val="0"/>
          <w:color w:val="auto"/>
          <w:sz w:val="28"/>
          <w:szCs w:val="28"/>
          <w:highlight w:val="none"/>
          <w:shd w:val="clear" w:color="auto" w:fill="auto"/>
        </w:rPr>
      </w:pPr>
      <w:bookmarkStart w:id="61" w:name="_Toc27168"/>
      <w:r>
        <w:rPr>
          <w:rFonts w:hint="eastAsia" w:ascii="仿宋" w:hAnsi="仿宋" w:eastAsia="仿宋" w:cs="仿宋"/>
          <w:i w:val="0"/>
          <w:iCs w:val="0"/>
          <w:color w:val="auto"/>
          <w:sz w:val="28"/>
          <w:szCs w:val="28"/>
          <w:highlight w:val="none"/>
          <w:shd w:val="clear" w:color="auto" w:fill="auto"/>
        </w:rPr>
        <w:t>【以下无正文】</w:t>
      </w:r>
      <w:bookmarkEnd w:id="61"/>
      <w:bookmarkStart w:id="62" w:name="_Toc30304"/>
    </w:p>
    <w:p w14:paraId="288EE1D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618" w:firstLineChars="22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p>
    <w:p w14:paraId="14A04F3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618" w:firstLineChars="22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63" w:name="_Toc9685"/>
      <w:r>
        <w:rPr>
          <w:rFonts w:hint="eastAsia" w:ascii="仿宋" w:hAnsi="仿宋" w:eastAsia="仿宋" w:cs="仿宋"/>
          <w:b/>
          <w:bCs/>
          <w:i w:val="0"/>
          <w:iCs w:val="0"/>
          <w:color w:val="auto"/>
          <w:sz w:val="28"/>
          <w:szCs w:val="28"/>
          <w:highlight w:val="none"/>
          <w:shd w:val="clear" w:color="auto" w:fill="auto"/>
          <w:lang w:val="en-US" w:eastAsia="zh-CN"/>
        </w:rPr>
        <w:t>合同附件：</w:t>
      </w:r>
      <w:bookmarkEnd w:id="63"/>
    </w:p>
    <w:bookmarkEnd w:id="62"/>
    <w:p w14:paraId="0333F43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附件一</w:t>
      </w:r>
      <w:r>
        <w:rPr>
          <w:rFonts w:hint="eastAsia" w:ascii="仿宋" w:hAnsi="仿宋" w:eastAsia="仿宋" w:cs="仿宋"/>
          <w:i w:val="0"/>
          <w:iCs w:val="0"/>
          <w:color w:val="auto"/>
          <w:sz w:val="28"/>
          <w:szCs w:val="28"/>
          <w:highlight w:val="none"/>
          <w:shd w:val="clear" w:color="auto" w:fill="auto"/>
          <w:lang w:val="en-US" w:eastAsia="zh-CN"/>
        </w:rPr>
        <w:t>《工人工资发放承诺书》格式</w:t>
      </w:r>
      <w:r>
        <w:rPr>
          <w:rFonts w:hint="eastAsia" w:ascii="仿宋_GB2312" w:hAnsi="仿宋_GB2312" w:eastAsia="仿宋_GB2312" w:cs="仿宋_GB2312"/>
          <w:i w:val="0"/>
          <w:iCs w:val="0"/>
          <w:color w:val="auto"/>
          <w:sz w:val="28"/>
          <w:szCs w:val="28"/>
          <w:highlight w:val="none"/>
          <w:shd w:val="clear" w:color="auto" w:fill="auto"/>
          <w:lang w:val="en-US" w:eastAsia="zh-CN"/>
        </w:rPr>
        <w:t>；</w:t>
      </w:r>
    </w:p>
    <w:p w14:paraId="47313CA8">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附件二</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《出险声明函》格式</w:t>
      </w:r>
      <w:r>
        <w:rPr>
          <w:rFonts w:hint="eastAsia" w:ascii="仿宋_GB2312" w:hAnsi="仿宋_GB2312" w:eastAsia="仿宋_GB2312" w:cs="仿宋_GB2312"/>
          <w:i w:val="0"/>
          <w:iCs w:val="0"/>
          <w:color w:val="auto"/>
          <w:sz w:val="28"/>
          <w:szCs w:val="28"/>
          <w:highlight w:val="none"/>
          <w:shd w:val="clear" w:color="auto" w:fill="auto"/>
          <w:lang w:val="en-US" w:eastAsia="zh-CN"/>
        </w:rPr>
        <w:t>；</w:t>
      </w:r>
    </w:p>
    <w:p w14:paraId="10851F7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default"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附件三</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《工程结算支付证明单》格式</w:t>
      </w:r>
      <w:r>
        <w:rPr>
          <w:rFonts w:hint="eastAsia" w:ascii="仿宋_GB2312" w:hAnsi="仿宋_GB2312" w:eastAsia="仿宋_GB2312" w:cs="仿宋_GB2312"/>
          <w:i w:val="0"/>
          <w:iCs w:val="0"/>
          <w:color w:val="auto"/>
          <w:sz w:val="28"/>
          <w:szCs w:val="28"/>
          <w:highlight w:val="none"/>
          <w:shd w:val="clear" w:color="auto" w:fill="auto"/>
          <w:lang w:val="en-US" w:eastAsia="zh-CN"/>
        </w:rPr>
        <w:t>；</w:t>
      </w:r>
    </w:p>
    <w:p w14:paraId="7E25991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附件四</w:t>
      </w:r>
      <w:r>
        <w:rPr>
          <w:rFonts w:hint="eastAsia" w:ascii="仿宋" w:hAnsi="仿宋" w:eastAsia="仿宋" w:cs="仿宋"/>
          <w:b w:val="0"/>
          <w:bCs w:val="0"/>
          <w:i w:val="0"/>
          <w:iCs w:val="0"/>
          <w:color w:val="auto"/>
          <w:sz w:val="28"/>
          <w:szCs w:val="28"/>
          <w:highlight w:val="none"/>
          <w:u w:val="none"/>
          <w:shd w:val="clear" w:color="auto" w:fill="auto"/>
          <w:lang w:val="en-US" w:eastAsia="zh-CN"/>
        </w:rPr>
        <w:t>《分包签证确认单》格式</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w:t>
      </w:r>
    </w:p>
    <w:p w14:paraId="28D0C15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附件五《分包单位开工令》格式；</w:t>
      </w:r>
    </w:p>
    <w:p w14:paraId="1B754EB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附件六《工程量现场草签记录表》格式；</w:t>
      </w:r>
    </w:p>
    <w:p w14:paraId="61CE0FF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附件七《分项工程/认质认价申报审批表》格式；</w:t>
      </w:r>
    </w:p>
    <w:p w14:paraId="4FBB542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附件八</w:t>
      </w:r>
      <w:r>
        <w:rPr>
          <w:rFonts w:hint="eastAsia" w:ascii="仿宋_GB2312" w:hAnsi="仿宋_GB2312" w:eastAsia="仿宋_GB2312" w:cs="仿宋_GB2312"/>
          <w:i w:val="0"/>
          <w:iCs w:val="0"/>
          <w:color w:val="auto"/>
          <w:sz w:val="28"/>
          <w:szCs w:val="28"/>
          <w:highlight w:val="none"/>
          <w:shd w:val="clear" w:color="auto" w:fill="auto"/>
          <w:lang w:val="en-US" w:eastAsia="zh-CN"/>
        </w:rPr>
        <w:t>《工完场清交接单》</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格式</w:t>
      </w:r>
      <w:r>
        <w:rPr>
          <w:rFonts w:hint="eastAsia" w:ascii="仿宋" w:hAnsi="仿宋" w:eastAsia="仿宋" w:cs="仿宋"/>
          <w:i w:val="0"/>
          <w:iCs w:val="0"/>
          <w:color w:val="auto"/>
          <w:sz w:val="28"/>
          <w:szCs w:val="28"/>
          <w:highlight w:val="none"/>
          <w:shd w:val="clear" w:color="auto" w:fill="auto"/>
          <w:lang w:val="en-US" w:eastAsia="zh-CN"/>
        </w:rPr>
        <w:t>；</w:t>
      </w:r>
    </w:p>
    <w:p w14:paraId="1277CC6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附件九《甲方项目章》样式；</w:t>
      </w:r>
    </w:p>
    <w:p w14:paraId="4D92A4C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附件十《签证单分包说明》样式；</w:t>
      </w:r>
    </w:p>
    <w:p w14:paraId="07D0EB9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附件十一《工程结算资料目录》格式；</w:t>
      </w:r>
    </w:p>
    <w:p w14:paraId="31927EC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附件十二《技术工人素质承诺书》格式；</w:t>
      </w:r>
    </w:p>
    <w:p w14:paraId="01028EB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附件十三《工程量清单》另页；</w:t>
      </w:r>
    </w:p>
    <w:p w14:paraId="7B88C0A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附件十四《施工图纸》另页。</w:t>
      </w:r>
    </w:p>
    <w:p w14:paraId="6F9FDDC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p>
    <w:p w14:paraId="0C8F6AB9">
      <w:pPr>
        <w:pStyle w:val="2"/>
        <w:keepNext w:val="0"/>
        <w:keepLines w:val="0"/>
        <w:pageBreakBefore w:val="0"/>
        <w:shd w:val="clear"/>
        <w:kinsoku/>
        <w:overflowPunct/>
        <w:topLinePunct w:val="0"/>
        <w:autoSpaceDE/>
        <w:autoSpaceDN/>
        <w:bidi w:val="0"/>
        <w:adjustRightInd w:val="0"/>
        <w:snapToGrid w:val="0"/>
        <w:spacing w:line="360" w:lineRule="auto"/>
        <w:ind w:left="0" w:leftChars="0" w:right="0" w:rightChars="0"/>
        <w:rPr>
          <w:rFonts w:hint="eastAsia" w:ascii="仿宋" w:hAnsi="仿宋" w:eastAsia="仿宋" w:cs="仿宋"/>
          <w:b w:val="0"/>
          <w:bCs w:val="0"/>
          <w:i w:val="0"/>
          <w:iCs w:val="0"/>
          <w:color w:val="auto"/>
          <w:sz w:val="28"/>
          <w:szCs w:val="28"/>
          <w:highlight w:val="none"/>
          <w:u w:val="none"/>
          <w:shd w:val="clear" w:color="auto" w:fill="auto"/>
          <w:lang w:val="en-US" w:eastAsia="zh-CN"/>
        </w:rPr>
      </w:pPr>
    </w:p>
    <w:p w14:paraId="1C17A22D">
      <w:pPr>
        <w:keepNext w:val="0"/>
        <w:keepLines w:val="0"/>
        <w:pageBreakBefore w:val="0"/>
        <w:widowControl w:val="0"/>
        <w:shd w:val="clear"/>
        <w:kinsoku/>
        <w:wordWrap/>
        <w:overflowPunct/>
        <w:topLinePunct w:val="0"/>
        <w:autoSpaceDE/>
        <w:autoSpaceDN/>
        <w:bidi w:val="0"/>
        <w:adjustRightInd w:val="0"/>
        <w:snapToGrid w:val="0"/>
        <w:spacing w:after="294" w:afterLines="100" w:line="360" w:lineRule="auto"/>
        <w:ind w:left="0" w:leftChars="0" w:right="0" w:rightChars="0" w:hanging="6" w:firstLineChars="0"/>
        <w:textAlignment w:val="auto"/>
        <w:rPr>
          <w:rFonts w:hint="eastAsia" w:ascii="仿宋" w:hAnsi="仿宋" w:eastAsia="仿宋" w:cs="仿宋"/>
          <w:b/>
          <w:bCs/>
          <w:i w:val="0"/>
          <w:iCs w:val="0"/>
          <w:color w:val="auto"/>
          <w:sz w:val="24"/>
          <w:szCs w:val="24"/>
          <w:highlight w:val="none"/>
          <w:shd w:val="clear" w:color="auto" w:fill="auto"/>
        </w:rPr>
      </w:pPr>
      <w:r>
        <w:rPr>
          <w:rFonts w:hint="eastAsia" w:ascii="仿宋" w:hAnsi="仿宋" w:eastAsia="仿宋" w:cs="仿宋"/>
          <w:b/>
          <w:bCs/>
          <w:i w:val="0"/>
          <w:iCs w:val="0"/>
          <w:color w:val="auto"/>
          <w:sz w:val="24"/>
          <w:szCs w:val="24"/>
          <w:highlight w:val="none"/>
          <w:shd w:val="clear" w:color="auto" w:fill="auto"/>
        </w:rPr>
        <w:t xml:space="preserve">甲方(盖章):东莞市中泰建安工程有限公司    乙方(盖章):  </w:t>
      </w:r>
    </w:p>
    <w:p w14:paraId="67E77A2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hanging="3" w:firstLineChars="0"/>
        <w:textAlignment w:val="auto"/>
        <w:rPr>
          <w:rFonts w:hint="eastAsia" w:ascii="仿宋" w:hAnsi="仿宋" w:eastAsia="仿宋" w:cs="仿宋"/>
          <w:b/>
          <w:bCs/>
          <w:i w:val="0"/>
          <w:iCs w:val="0"/>
          <w:color w:val="auto"/>
          <w:sz w:val="24"/>
          <w:szCs w:val="24"/>
          <w:highlight w:val="none"/>
          <w:shd w:val="clear" w:color="auto" w:fill="auto"/>
        </w:rPr>
      </w:pPr>
      <w:r>
        <w:rPr>
          <w:rFonts w:hint="eastAsia" w:ascii="仿宋" w:hAnsi="仿宋" w:eastAsia="仿宋" w:cs="仿宋"/>
          <w:b/>
          <w:bCs/>
          <w:i w:val="0"/>
          <w:iCs w:val="0"/>
          <w:color w:val="auto"/>
          <w:sz w:val="24"/>
          <w:szCs w:val="24"/>
          <w:highlight w:val="none"/>
          <w:shd w:val="clear" w:color="auto" w:fill="auto"/>
        </w:rPr>
        <w:t xml:space="preserve">签约代表:                             </w:t>
      </w:r>
      <w:r>
        <w:rPr>
          <w:rFonts w:hint="eastAsia" w:ascii="仿宋" w:hAnsi="仿宋" w:eastAsia="仿宋" w:cs="仿宋"/>
          <w:b/>
          <w:bCs/>
          <w:i w:val="0"/>
          <w:iCs w:val="0"/>
          <w:color w:val="auto"/>
          <w:sz w:val="24"/>
          <w:szCs w:val="24"/>
          <w:highlight w:val="none"/>
          <w:shd w:val="clear" w:color="auto" w:fill="auto"/>
          <w:lang w:val="en-US" w:eastAsia="zh-CN"/>
        </w:rPr>
        <w:t xml:space="preserve">  </w:t>
      </w:r>
      <w:r>
        <w:rPr>
          <w:rFonts w:hint="eastAsia" w:ascii="仿宋" w:hAnsi="仿宋" w:eastAsia="仿宋" w:cs="仿宋"/>
          <w:b/>
          <w:bCs/>
          <w:i w:val="0"/>
          <w:iCs w:val="0"/>
          <w:color w:val="auto"/>
          <w:sz w:val="24"/>
          <w:szCs w:val="24"/>
          <w:highlight w:val="none"/>
          <w:shd w:val="clear" w:color="auto" w:fill="auto"/>
        </w:rPr>
        <w:t xml:space="preserve"> 签约代表:</w:t>
      </w:r>
    </w:p>
    <w:p w14:paraId="19CE66A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hanging="3" w:firstLineChars="0"/>
        <w:textAlignment w:val="auto"/>
        <w:rPr>
          <w:rFonts w:hint="eastAsia" w:ascii="仿宋" w:hAnsi="仿宋" w:eastAsia="仿宋" w:cs="仿宋"/>
          <w:b/>
          <w:bCs/>
          <w:i w:val="0"/>
          <w:iCs w:val="0"/>
          <w:color w:val="auto"/>
          <w:sz w:val="24"/>
          <w:szCs w:val="24"/>
          <w:highlight w:val="none"/>
          <w:shd w:val="clear" w:color="auto" w:fill="auto"/>
        </w:rPr>
      </w:pPr>
      <w:r>
        <w:rPr>
          <w:rFonts w:hint="eastAsia" w:ascii="仿宋" w:hAnsi="仿宋" w:eastAsia="仿宋" w:cs="仿宋"/>
          <w:b/>
          <w:bCs/>
          <w:i w:val="0"/>
          <w:iCs w:val="0"/>
          <w:color w:val="auto"/>
          <w:sz w:val="24"/>
          <w:szCs w:val="24"/>
          <w:highlight w:val="none"/>
          <w:shd w:val="clear" w:color="auto" w:fill="auto"/>
        </w:rPr>
        <w:t>纳税号：91441900732168546R               纳税号：</w:t>
      </w:r>
    </w:p>
    <w:p w14:paraId="4AD0ADD8">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hanging="3" w:firstLineChars="0"/>
        <w:textAlignment w:val="auto"/>
        <w:rPr>
          <w:rFonts w:hint="eastAsia" w:ascii="仿宋" w:hAnsi="仿宋" w:eastAsia="仿宋" w:cs="仿宋"/>
          <w:b/>
          <w:bCs/>
          <w:i w:val="0"/>
          <w:iCs w:val="0"/>
          <w:color w:val="auto"/>
          <w:sz w:val="24"/>
          <w:szCs w:val="24"/>
          <w:highlight w:val="none"/>
          <w:shd w:val="clear" w:color="auto" w:fill="auto"/>
        </w:rPr>
      </w:pPr>
      <w:r>
        <w:rPr>
          <w:rFonts w:hint="eastAsia" w:ascii="仿宋" w:hAnsi="仿宋" w:eastAsia="仿宋" w:cs="仿宋"/>
          <w:b/>
          <w:bCs/>
          <w:i w:val="0"/>
          <w:iCs w:val="0"/>
          <w:color w:val="auto"/>
          <w:sz w:val="24"/>
          <w:szCs w:val="24"/>
          <w:highlight w:val="none"/>
          <w:shd w:val="clear" w:color="auto" w:fill="auto"/>
        </w:rPr>
        <w:t>账  号：</w:t>
      </w:r>
      <w:r>
        <w:rPr>
          <w:rFonts w:hint="eastAsia" w:ascii="仿宋" w:hAnsi="仿宋" w:eastAsia="仿宋" w:cs="仿宋"/>
          <w:b/>
          <w:bCs/>
          <w:i w:val="0"/>
          <w:iCs w:val="0"/>
          <w:color w:val="auto"/>
          <w:sz w:val="24"/>
          <w:szCs w:val="24"/>
          <w:highlight w:val="none"/>
          <w:shd w:val="clear" w:color="auto" w:fill="auto"/>
          <w:lang w:val="en-US" w:eastAsia="zh-CN"/>
        </w:rPr>
        <w:t>548000013639239</w:t>
      </w:r>
      <w:r>
        <w:rPr>
          <w:rFonts w:hint="eastAsia" w:ascii="仿宋" w:hAnsi="仿宋" w:eastAsia="仿宋" w:cs="仿宋"/>
          <w:b/>
          <w:bCs/>
          <w:i w:val="0"/>
          <w:iCs w:val="0"/>
          <w:color w:val="auto"/>
          <w:sz w:val="24"/>
          <w:szCs w:val="24"/>
          <w:highlight w:val="none"/>
          <w:shd w:val="clear" w:color="auto" w:fill="auto"/>
        </w:rPr>
        <w:t xml:space="preserve">               </w:t>
      </w:r>
      <w:r>
        <w:rPr>
          <w:rFonts w:hint="eastAsia" w:ascii="仿宋" w:hAnsi="仿宋" w:eastAsia="仿宋" w:cs="仿宋"/>
          <w:b/>
          <w:bCs/>
          <w:i w:val="0"/>
          <w:iCs w:val="0"/>
          <w:color w:val="auto"/>
          <w:sz w:val="24"/>
          <w:szCs w:val="24"/>
          <w:highlight w:val="none"/>
          <w:shd w:val="clear" w:color="auto" w:fill="auto"/>
          <w:lang w:val="en-US" w:eastAsia="zh-CN"/>
        </w:rPr>
        <w:t xml:space="preserve">   </w:t>
      </w:r>
      <w:r>
        <w:rPr>
          <w:rFonts w:hint="eastAsia" w:ascii="仿宋" w:hAnsi="仿宋" w:eastAsia="仿宋" w:cs="仿宋"/>
          <w:b/>
          <w:bCs/>
          <w:i w:val="0"/>
          <w:iCs w:val="0"/>
          <w:color w:val="auto"/>
          <w:sz w:val="24"/>
          <w:szCs w:val="24"/>
          <w:highlight w:val="none"/>
          <w:shd w:val="clear" w:color="auto" w:fill="auto"/>
        </w:rPr>
        <w:t>账  号：</w:t>
      </w:r>
    </w:p>
    <w:p w14:paraId="0D6D048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hanging="3" w:firstLineChars="0"/>
        <w:textAlignment w:val="auto"/>
        <w:rPr>
          <w:rFonts w:hint="eastAsia" w:ascii="仿宋" w:hAnsi="仿宋" w:eastAsia="仿宋" w:cs="仿宋"/>
          <w:b/>
          <w:bCs/>
          <w:i w:val="0"/>
          <w:iCs w:val="0"/>
          <w:color w:val="auto"/>
          <w:sz w:val="24"/>
          <w:szCs w:val="24"/>
          <w:highlight w:val="none"/>
          <w:shd w:val="clear" w:color="auto" w:fill="auto"/>
        </w:rPr>
      </w:pPr>
      <w:r>
        <w:rPr>
          <w:rFonts w:hint="eastAsia" w:ascii="仿宋" w:hAnsi="仿宋" w:eastAsia="仿宋" w:cs="仿宋"/>
          <w:b/>
          <w:bCs/>
          <w:i w:val="0"/>
          <w:iCs w:val="0"/>
          <w:color w:val="auto"/>
          <w:sz w:val="24"/>
          <w:szCs w:val="24"/>
          <w:highlight w:val="none"/>
          <w:shd w:val="clear" w:color="auto" w:fill="auto"/>
        </w:rPr>
        <w:t>开户行：</w:t>
      </w:r>
      <w:r>
        <w:rPr>
          <w:rFonts w:hint="eastAsia" w:ascii="仿宋" w:hAnsi="仿宋" w:eastAsia="仿宋" w:cs="仿宋"/>
          <w:b/>
          <w:bCs/>
          <w:i w:val="0"/>
          <w:iCs w:val="0"/>
          <w:color w:val="auto"/>
          <w:sz w:val="24"/>
          <w:szCs w:val="24"/>
          <w:highlight w:val="none"/>
          <w:shd w:val="clear" w:color="auto" w:fill="auto"/>
          <w:lang w:val="en-US" w:eastAsia="zh-CN"/>
        </w:rPr>
        <w:t>东莞银行股份有限公司元美支行</w:t>
      </w:r>
      <w:r>
        <w:rPr>
          <w:rFonts w:hint="eastAsia" w:ascii="仿宋" w:hAnsi="仿宋" w:eastAsia="仿宋" w:cs="仿宋"/>
          <w:b/>
          <w:bCs/>
          <w:i w:val="0"/>
          <w:iCs w:val="0"/>
          <w:color w:val="auto"/>
          <w:sz w:val="24"/>
          <w:szCs w:val="24"/>
          <w:highlight w:val="none"/>
          <w:shd w:val="clear" w:color="auto" w:fill="auto"/>
        </w:rPr>
        <w:t xml:space="preserve">     开户行：               </w:t>
      </w:r>
    </w:p>
    <w:p w14:paraId="3B25A07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hanging="3" w:firstLineChars="0"/>
        <w:jc w:val="left"/>
        <w:textAlignment w:val="auto"/>
        <w:rPr>
          <w:rFonts w:hint="eastAsia" w:ascii="仿宋" w:hAnsi="仿宋" w:eastAsia="仿宋" w:cs="仿宋"/>
          <w:b/>
          <w:bCs/>
          <w:i w:val="0"/>
          <w:iCs w:val="0"/>
          <w:color w:val="auto"/>
          <w:sz w:val="24"/>
          <w:szCs w:val="24"/>
          <w:highlight w:val="none"/>
          <w:shd w:val="clear" w:color="auto" w:fill="auto"/>
          <w:lang w:val="en-US" w:eastAsia="zh-CN"/>
        </w:rPr>
      </w:pPr>
      <w:r>
        <w:rPr>
          <w:rFonts w:hint="eastAsia" w:ascii="仿宋" w:hAnsi="仿宋" w:eastAsia="仿宋" w:cs="仿宋"/>
          <w:b/>
          <w:bCs/>
          <w:i w:val="0"/>
          <w:iCs w:val="0"/>
          <w:color w:val="auto"/>
          <w:sz w:val="24"/>
          <w:szCs w:val="24"/>
          <w:highlight w:val="none"/>
          <w:shd w:val="clear" w:color="auto" w:fill="auto"/>
        </w:rPr>
        <w:t>地 址：广东省东莞市南城街道鸿福路</w:t>
      </w:r>
      <w:r>
        <w:rPr>
          <w:rFonts w:hint="eastAsia" w:ascii="仿宋" w:hAnsi="仿宋" w:eastAsia="仿宋" w:cs="仿宋"/>
          <w:b/>
          <w:bCs/>
          <w:i w:val="0"/>
          <w:iCs w:val="0"/>
          <w:color w:val="auto"/>
          <w:sz w:val="24"/>
          <w:szCs w:val="24"/>
          <w:highlight w:val="none"/>
          <w:shd w:val="clear" w:color="auto" w:fill="auto"/>
          <w:lang w:val="en-US" w:eastAsia="zh-CN"/>
        </w:rPr>
        <w:t xml:space="preserve">        </w:t>
      </w:r>
      <w:r>
        <w:rPr>
          <w:rFonts w:hint="eastAsia" w:ascii="仿宋" w:hAnsi="仿宋" w:eastAsia="仿宋" w:cs="仿宋"/>
          <w:b/>
          <w:bCs/>
          <w:i w:val="0"/>
          <w:iCs w:val="0"/>
          <w:color w:val="auto"/>
          <w:sz w:val="24"/>
          <w:szCs w:val="24"/>
          <w:highlight w:val="none"/>
          <w:shd w:val="clear" w:color="auto" w:fill="auto"/>
        </w:rPr>
        <w:t>地  址：</w:t>
      </w:r>
    </w:p>
    <w:p w14:paraId="2EF117C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18" w:firstLineChars="298"/>
        <w:jc w:val="left"/>
        <w:textAlignment w:val="auto"/>
        <w:rPr>
          <w:rFonts w:hint="eastAsia" w:ascii="仿宋" w:hAnsi="仿宋" w:eastAsia="仿宋" w:cs="仿宋"/>
          <w:b/>
          <w:bCs/>
          <w:i w:val="0"/>
          <w:iCs w:val="0"/>
          <w:color w:val="auto"/>
          <w:sz w:val="24"/>
          <w:szCs w:val="24"/>
          <w:highlight w:val="none"/>
          <w:shd w:val="clear" w:color="auto" w:fill="auto"/>
        </w:rPr>
      </w:pPr>
      <w:r>
        <w:rPr>
          <w:rFonts w:hint="eastAsia" w:ascii="仿宋" w:hAnsi="仿宋" w:eastAsia="仿宋" w:cs="仿宋"/>
          <w:b/>
          <w:bCs/>
          <w:i w:val="0"/>
          <w:iCs w:val="0"/>
          <w:color w:val="auto"/>
          <w:sz w:val="24"/>
          <w:szCs w:val="24"/>
          <w:highlight w:val="none"/>
          <w:shd w:val="clear" w:color="auto" w:fill="auto"/>
        </w:rPr>
        <w:t>106号1栋1712室01</w:t>
      </w:r>
      <w:r>
        <w:rPr>
          <w:rFonts w:hint="eastAsia" w:ascii="仿宋" w:hAnsi="仿宋" w:eastAsia="仿宋" w:cs="仿宋"/>
          <w:b/>
          <w:bCs/>
          <w:i w:val="0"/>
          <w:iCs w:val="0"/>
          <w:color w:val="auto"/>
          <w:sz w:val="24"/>
          <w:szCs w:val="24"/>
          <w:highlight w:val="none"/>
          <w:shd w:val="clear" w:color="auto" w:fill="auto"/>
          <w:lang w:val="en-US" w:eastAsia="zh-CN"/>
        </w:rPr>
        <w:t xml:space="preserve">   </w:t>
      </w:r>
      <w:r>
        <w:rPr>
          <w:rFonts w:hint="eastAsia" w:ascii="仿宋" w:hAnsi="仿宋" w:eastAsia="仿宋" w:cs="仿宋"/>
          <w:b/>
          <w:bCs/>
          <w:i w:val="0"/>
          <w:iCs w:val="0"/>
          <w:color w:val="auto"/>
          <w:sz w:val="24"/>
          <w:szCs w:val="24"/>
          <w:highlight w:val="none"/>
          <w:shd w:val="clear" w:color="auto" w:fill="auto"/>
        </w:rPr>
        <w:t xml:space="preserve">                               </w:t>
      </w:r>
    </w:p>
    <w:p w14:paraId="20E0A44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hanging="3" w:firstLineChars="0"/>
        <w:textAlignment w:val="auto"/>
        <w:rPr>
          <w:rFonts w:hint="eastAsia" w:ascii="仿宋" w:hAnsi="仿宋" w:eastAsia="仿宋" w:cs="仿宋"/>
          <w:b/>
          <w:bCs/>
          <w:i w:val="0"/>
          <w:iCs w:val="0"/>
          <w:color w:val="auto"/>
          <w:sz w:val="24"/>
          <w:szCs w:val="24"/>
          <w:highlight w:val="none"/>
          <w:shd w:val="clear" w:color="auto" w:fill="auto"/>
        </w:rPr>
      </w:pPr>
      <w:r>
        <w:rPr>
          <w:rFonts w:hint="eastAsia" w:ascii="仿宋" w:hAnsi="仿宋" w:eastAsia="仿宋" w:cs="仿宋"/>
          <w:b/>
          <w:bCs/>
          <w:i w:val="0"/>
          <w:iCs w:val="0"/>
          <w:color w:val="auto"/>
          <w:sz w:val="24"/>
          <w:szCs w:val="24"/>
          <w:highlight w:val="none"/>
          <w:shd w:val="clear" w:color="auto" w:fill="auto"/>
        </w:rPr>
        <w:t>电  话：0769-22</w:t>
      </w:r>
      <w:r>
        <w:rPr>
          <w:rFonts w:hint="eastAsia" w:ascii="仿宋" w:hAnsi="仿宋" w:eastAsia="仿宋" w:cs="仿宋"/>
          <w:b/>
          <w:bCs/>
          <w:i w:val="0"/>
          <w:iCs w:val="0"/>
          <w:color w:val="auto"/>
          <w:sz w:val="24"/>
          <w:szCs w:val="24"/>
          <w:highlight w:val="none"/>
          <w:shd w:val="clear" w:color="auto" w:fill="auto"/>
          <w:lang w:val="en-US" w:eastAsia="zh-CN"/>
        </w:rPr>
        <w:t>311322</w:t>
      </w:r>
      <w:r>
        <w:rPr>
          <w:rFonts w:hint="eastAsia" w:ascii="仿宋" w:hAnsi="仿宋" w:eastAsia="仿宋" w:cs="仿宋"/>
          <w:b/>
          <w:bCs/>
          <w:i w:val="0"/>
          <w:iCs w:val="0"/>
          <w:color w:val="auto"/>
          <w:sz w:val="24"/>
          <w:szCs w:val="24"/>
          <w:highlight w:val="none"/>
          <w:shd w:val="clear" w:color="auto" w:fill="auto"/>
        </w:rPr>
        <w:t xml:space="preserve">                   </w:t>
      </w:r>
      <w:r>
        <w:rPr>
          <w:rFonts w:hint="eastAsia" w:ascii="仿宋" w:hAnsi="仿宋" w:eastAsia="仿宋" w:cs="仿宋"/>
          <w:b/>
          <w:bCs/>
          <w:i w:val="0"/>
          <w:iCs w:val="0"/>
          <w:color w:val="auto"/>
          <w:sz w:val="24"/>
          <w:szCs w:val="24"/>
          <w:highlight w:val="none"/>
          <w:shd w:val="clear" w:color="auto" w:fill="auto"/>
          <w:lang w:val="en-US" w:eastAsia="zh-CN"/>
        </w:rPr>
        <w:t xml:space="preserve"> </w:t>
      </w:r>
      <w:r>
        <w:rPr>
          <w:rFonts w:hint="eastAsia" w:ascii="仿宋" w:hAnsi="仿宋" w:eastAsia="仿宋" w:cs="仿宋"/>
          <w:b/>
          <w:bCs/>
          <w:i w:val="0"/>
          <w:iCs w:val="0"/>
          <w:color w:val="auto"/>
          <w:sz w:val="24"/>
          <w:szCs w:val="24"/>
          <w:highlight w:val="none"/>
          <w:shd w:val="clear" w:color="auto" w:fill="auto"/>
        </w:rPr>
        <w:t>电  话:</w:t>
      </w:r>
    </w:p>
    <w:p w14:paraId="4A5F447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0" w:firstLineChars="0"/>
        <w:textAlignment w:val="auto"/>
        <w:rPr>
          <w:rFonts w:hint="eastAsia"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i w:val="0"/>
          <w:iCs w:val="0"/>
          <w:color w:val="auto"/>
          <w:sz w:val="24"/>
          <w:szCs w:val="24"/>
          <w:highlight w:val="none"/>
          <w:shd w:val="clear" w:color="auto" w:fill="auto"/>
          <w:lang w:eastAsia="zh-CN"/>
        </w:rPr>
        <w:t>【甲方人员如有营私舞弊、吃拿卡要等损害乙方合法权益的行为，乙方可拨打投诉专线 4000968086或发邮件至投诉邮箱:zhglzx@nanfeng.cn，也可至广东省东莞市南城街道鸿福路 106号南峰中心12楼内控中心办公室面诉。】</w:t>
      </w:r>
    </w:p>
    <w:p w14:paraId="5CD963A2">
      <w:pPr>
        <w:keepNext w:val="0"/>
        <w:keepLines w:val="0"/>
        <w:pageBreakBefore w:val="0"/>
        <w:shd w:val="clear"/>
        <w:kinsoku/>
        <w:overflowPunct/>
        <w:topLinePunct w:val="0"/>
        <w:autoSpaceDE/>
        <w:autoSpaceDN/>
        <w:bidi w:val="0"/>
        <w:adjustRightInd w:val="0"/>
        <w:snapToGrid w:val="0"/>
        <w:spacing w:line="360" w:lineRule="auto"/>
        <w:ind w:left="0" w:leftChars="0" w:firstLine="791" w:firstLineChars="197"/>
        <w:jc w:val="right"/>
        <w:rPr>
          <w:rFonts w:hint="eastAsia" w:ascii="仿宋" w:hAnsi="仿宋" w:eastAsia="仿宋" w:cs="仿宋"/>
          <w:b/>
          <w:bCs w:val="0"/>
          <w:color w:val="auto"/>
          <w:sz w:val="40"/>
          <w:szCs w:val="40"/>
          <w:highlight w:val="none"/>
          <w:shd w:val="clear" w:color="auto" w:fill="auto"/>
          <w:lang w:val="en-US" w:eastAsia="zh-CN"/>
        </w:rPr>
        <w:sectPr>
          <w:footerReference r:id="rId6" w:type="default"/>
          <w:pgSz w:w="11906" w:h="16838"/>
          <w:pgMar w:top="1440" w:right="1587" w:bottom="952" w:left="1587" w:header="964" w:footer="567" w:gutter="0"/>
          <w:pgBorders>
            <w:top w:val="none" w:sz="0" w:space="0"/>
            <w:left w:val="none" w:sz="0" w:space="0"/>
            <w:bottom w:val="none" w:sz="0" w:space="0"/>
            <w:right w:val="none" w:sz="0" w:space="0"/>
          </w:pgBorders>
          <w:pgNumType w:fmt="decimal" w:start="1"/>
          <w:cols w:space="0" w:num="1"/>
          <w:docGrid w:type="lines" w:linePitch="293" w:charSpace="0"/>
        </w:sectPr>
      </w:pPr>
    </w:p>
    <w:p w14:paraId="1E304B6D">
      <w:pPr>
        <w:shd w:val="clea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附件一</w:t>
      </w:r>
    </w:p>
    <w:p w14:paraId="5D2155F9">
      <w:pPr>
        <w:shd w:val="clear"/>
        <w:spacing w:before="241" w:line="360" w:lineRule="auto"/>
        <w:ind w:left="0"/>
        <w:jc w:val="center"/>
        <w:rPr>
          <w:rFonts w:hint="eastAsia" w:ascii="仿宋" w:hAnsi="仿宋" w:eastAsia="仿宋" w:cs="仿宋"/>
          <w:b/>
          <w:bCs/>
          <w:color w:val="auto"/>
          <w:spacing w:val="-4"/>
          <w:position w:val="21"/>
          <w:sz w:val="8"/>
          <w:szCs w:val="8"/>
          <w:highlight w:val="none"/>
        </w:rPr>
      </w:pPr>
      <w:bookmarkStart w:id="64" w:name="_Toc2087"/>
      <w:bookmarkStart w:id="65" w:name="_Toc12135"/>
      <w:bookmarkStart w:id="66" w:name="_Toc21156"/>
      <w:bookmarkStart w:id="67" w:name="_Toc19900"/>
      <w:bookmarkStart w:id="68" w:name="_Toc9945"/>
      <w:r>
        <w:rPr>
          <w:rFonts w:hint="eastAsia" w:ascii="仿宋" w:hAnsi="仿宋" w:eastAsia="仿宋" w:cs="仿宋"/>
          <w:b/>
          <w:bCs/>
          <w:color w:val="auto"/>
          <w:spacing w:val="-4"/>
          <w:position w:val="21"/>
          <w:sz w:val="32"/>
          <w:szCs w:val="32"/>
          <w:highlight w:val="none"/>
          <w:lang w:val="en-US" w:eastAsia="zh-CN"/>
        </w:rPr>
        <w:t>工人工资发放</w:t>
      </w:r>
      <w:r>
        <w:rPr>
          <w:rFonts w:hint="eastAsia" w:ascii="仿宋" w:hAnsi="仿宋" w:eastAsia="仿宋" w:cs="仿宋"/>
          <w:b/>
          <w:bCs/>
          <w:color w:val="auto"/>
          <w:spacing w:val="-4"/>
          <w:position w:val="21"/>
          <w:sz w:val="32"/>
          <w:szCs w:val="32"/>
          <w:highlight w:val="none"/>
        </w:rPr>
        <w:t>承诺书</w:t>
      </w:r>
    </w:p>
    <w:p w14:paraId="6E9E5FC6">
      <w:pPr>
        <w:keepNext w:val="0"/>
        <w:keepLines w:val="0"/>
        <w:pageBreakBefore w:val="0"/>
        <w:shd w:val="clear"/>
        <w:kinsoku/>
        <w:wordWrap/>
        <w:overflowPunct/>
        <w:topLinePunct w:val="0"/>
        <w:autoSpaceDE/>
        <w:autoSpaceDN/>
        <w:bidi w:val="0"/>
        <w:adjustRightInd/>
        <w:snapToGrid/>
        <w:spacing w:after="171" w:afterLines="50" w:line="500" w:lineRule="exact"/>
        <w:ind w:left="253"/>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致：</w:t>
      </w:r>
      <w:r>
        <w:rPr>
          <w:rFonts w:hint="eastAsia" w:ascii="仿宋" w:hAnsi="仿宋" w:eastAsia="仿宋" w:cs="仿宋"/>
          <w:b/>
          <w:bCs/>
          <w:color w:val="auto"/>
          <w:sz w:val="24"/>
          <w:szCs w:val="24"/>
          <w:highlight w:val="none"/>
          <w:lang w:val="en-US" w:eastAsia="zh-CN"/>
        </w:rPr>
        <w:t>**********</w:t>
      </w:r>
      <w:r>
        <w:rPr>
          <w:rFonts w:hint="eastAsia" w:ascii="仿宋" w:hAnsi="仿宋" w:eastAsia="仿宋" w:cs="仿宋"/>
          <w:b/>
          <w:bCs/>
          <w:color w:val="auto"/>
          <w:sz w:val="24"/>
          <w:szCs w:val="24"/>
          <w:highlight w:val="none"/>
        </w:rPr>
        <w:t>有限公司</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甲方</w:t>
      </w:r>
      <w:r>
        <w:rPr>
          <w:rFonts w:hint="eastAsia" w:ascii="仿宋" w:hAnsi="仿宋" w:eastAsia="仿宋" w:cs="仿宋"/>
          <w:b/>
          <w:bCs/>
          <w:color w:val="auto"/>
          <w:sz w:val="24"/>
          <w:szCs w:val="24"/>
          <w:highlight w:val="none"/>
          <w:lang w:eastAsia="zh-CN"/>
        </w:rPr>
        <w:t>）</w:t>
      </w:r>
    </w:p>
    <w:p w14:paraId="546D19EA">
      <w:pPr>
        <w:keepNext w:val="0"/>
        <w:keepLines w:val="0"/>
        <w:pageBreakBefore w:val="0"/>
        <w:widowControl/>
        <w:numPr>
          <w:ilvl w:val="0"/>
          <w:numId w:val="0"/>
        </w:numPr>
        <w:shd w:val="clear"/>
        <w:kinsoku/>
        <w:wordWrap/>
        <w:overflowPunct/>
        <w:topLinePunct w:val="0"/>
        <w:autoSpaceDE/>
        <w:autoSpaceDN/>
        <w:bidi w:val="0"/>
        <w:adjustRightInd/>
        <w:snapToGrid/>
        <w:spacing w:before="120" w:after="171" w:afterLines="50" w:line="500" w:lineRule="exact"/>
        <w:ind w:right="238" w:rightChars="0" w:firstLine="512" w:firstLineChars="200"/>
        <w:jc w:val="both"/>
        <w:textAlignment w:val="auto"/>
        <w:rPr>
          <w:rFonts w:hint="eastAsia" w:ascii="仿宋" w:hAnsi="仿宋" w:eastAsia="仿宋" w:cs="仿宋"/>
          <w:color w:val="auto"/>
          <w:spacing w:val="8"/>
          <w:sz w:val="24"/>
          <w:szCs w:val="24"/>
          <w:highlight w:val="none"/>
          <w:lang w:val="en-US" w:eastAsia="zh-CN"/>
        </w:rPr>
      </w:pPr>
      <w:r>
        <w:rPr>
          <w:rFonts w:hint="eastAsia" w:ascii="仿宋" w:hAnsi="仿宋" w:eastAsia="仿宋" w:cs="仿宋"/>
          <w:color w:val="auto"/>
          <w:spacing w:val="8"/>
          <w:sz w:val="24"/>
          <w:szCs w:val="24"/>
          <w:highlight w:val="none"/>
          <w:lang w:val="en-US" w:eastAsia="zh-CN"/>
        </w:rPr>
        <w:t>一、我司与贵司于****年**月**日签订了《*****合同》(以下简称“施工合同”），合同约定由我司承接贵司****工程***分项工程（以下简称“该工程”），该工程合同价****元，其中工人工资共计约***元。</w:t>
      </w:r>
    </w:p>
    <w:p w14:paraId="01EF049E">
      <w:pPr>
        <w:keepNext w:val="0"/>
        <w:keepLines w:val="0"/>
        <w:pageBreakBefore w:val="0"/>
        <w:widowControl/>
        <w:numPr>
          <w:ilvl w:val="0"/>
          <w:numId w:val="0"/>
        </w:numPr>
        <w:shd w:val="clear"/>
        <w:kinsoku/>
        <w:wordWrap/>
        <w:overflowPunct/>
        <w:topLinePunct w:val="0"/>
        <w:autoSpaceDE/>
        <w:autoSpaceDN/>
        <w:bidi w:val="0"/>
        <w:adjustRightInd/>
        <w:snapToGrid/>
        <w:spacing w:before="120" w:after="171" w:afterLines="50" w:line="500" w:lineRule="exact"/>
        <w:ind w:right="238" w:rightChars="0" w:firstLine="512" w:firstLineChars="200"/>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pacing w:val="8"/>
          <w:sz w:val="24"/>
          <w:szCs w:val="24"/>
          <w:highlight w:val="none"/>
          <w:lang w:val="en-US" w:eastAsia="zh-CN"/>
        </w:rPr>
        <w:t>二、目前该工程在</w:t>
      </w:r>
      <w:r>
        <w:rPr>
          <w:rFonts w:hint="eastAsia" w:ascii="仿宋" w:hAnsi="仿宋" w:eastAsia="仿宋" w:cs="仿宋"/>
          <w:color w:val="auto"/>
          <w:spacing w:val="8"/>
          <w:sz w:val="24"/>
          <w:szCs w:val="24"/>
          <w:highlight w:val="none"/>
          <w:u w:val="single"/>
          <w:lang w:val="en-US" w:eastAsia="zh-CN"/>
        </w:rPr>
        <w:sym w:font="Wingdings 2" w:char="00A3"/>
      </w:r>
      <w:r>
        <w:rPr>
          <w:rFonts w:hint="eastAsia" w:ascii="仿宋" w:hAnsi="仿宋" w:eastAsia="仿宋" w:cs="仿宋"/>
          <w:color w:val="auto"/>
          <w:spacing w:val="8"/>
          <w:sz w:val="24"/>
          <w:szCs w:val="24"/>
          <w:highlight w:val="none"/>
          <w:u w:val="single"/>
          <w:lang w:val="en-US" w:eastAsia="zh-CN"/>
        </w:rPr>
        <w:t xml:space="preserve">施工过程中  </w:t>
      </w:r>
      <w:r>
        <w:rPr>
          <w:rFonts w:hint="eastAsia" w:ascii="仿宋" w:hAnsi="仿宋" w:eastAsia="仿宋" w:cs="仿宋"/>
          <w:color w:val="auto"/>
          <w:spacing w:val="8"/>
          <w:sz w:val="24"/>
          <w:szCs w:val="24"/>
          <w:highlight w:val="none"/>
          <w:u w:val="single"/>
          <w:lang w:val="en-US" w:eastAsia="zh-CN"/>
        </w:rPr>
        <w:sym w:font="Wingdings 2" w:char="00A3"/>
      </w:r>
      <w:r>
        <w:rPr>
          <w:rFonts w:hint="eastAsia" w:ascii="仿宋" w:hAnsi="仿宋" w:eastAsia="仿宋" w:cs="仿宋"/>
          <w:color w:val="auto"/>
          <w:spacing w:val="8"/>
          <w:sz w:val="24"/>
          <w:szCs w:val="24"/>
          <w:highlight w:val="none"/>
          <w:u w:val="single"/>
          <w:lang w:val="en-US" w:eastAsia="zh-CN"/>
        </w:rPr>
        <w:t>结算过程中</w:t>
      </w:r>
      <w:r>
        <w:rPr>
          <w:rFonts w:hint="eastAsia" w:ascii="仿宋" w:hAnsi="仿宋" w:eastAsia="仿宋" w:cs="仿宋"/>
          <w:color w:val="auto"/>
          <w:spacing w:val="8"/>
          <w:sz w:val="24"/>
          <w:szCs w:val="24"/>
          <w:highlight w:val="none"/>
          <w:lang w:val="en-US" w:eastAsia="zh-CN"/>
        </w:rPr>
        <w:t>。现我司申请贵司向我司支付 ****月份工程款共计</w:t>
      </w:r>
      <w:r>
        <w:rPr>
          <w:rFonts w:hint="eastAsia" w:ascii="仿宋" w:hAnsi="仿宋" w:eastAsia="仿宋" w:cs="仿宋"/>
          <w:color w:val="auto"/>
          <w:spacing w:val="8"/>
          <w:sz w:val="24"/>
          <w:szCs w:val="24"/>
          <w:highlight w:val="none"/>
          <w:u w:val="single"/>
          <w:lang w:val="en-US" w:eastAsia="zh-CN"/>
        </w:rPr>
        <w:t>**** 元</w:t>
      </w:r>
      <w:r>
        <w:rPr>
          <w:rFonts w:hint="eastAsia" w:ascii="仿宋" w:hAnsi="仿宋" w:eastAsia="仿宋" w:cs="仿宋"/>
          <w:color w:val="auto"/>
          <w:spacing w:val="8"/>
          <w:sz w:val="24"/>
          <w:szCs w:val="24"/>
          <w:highlight w:val="none"/>
          <w:lang w:val="en-US" w:eastAsia="zh-CN"/>
        </w:rPr>
        <w:t>，大写：</w:t>
      </w:r>
      <w:r>
        <w:rPr>
          <w:rFonts w:hint="eastAsia" w:ascii="仿宋" w:hAnsi="仿宋" w:eastAsia="仿宋" w:cs="仿宋"/>
          <w:color w:val="auto"/>
          <w:spacing w:val="8"/>
          <w:sz w:val="24"/>
          <w:szCs w:val="24"/>
          <w:highlight w:val="none"/>
          <w:u w:val="single"/>
          <w:lang w:val="en-US" w:eastAsia="zh-CN"/>
        </w:rPr>
        <w:t xml:space="preserve"> **** 元</w:t>
      </w:r>
      <w:r>
        <w:rPr>
          <w:rFonts w:hint="eastAsia" w:ascii="仿宋" w:hAnsi="仿宋" w:eastAsia="仿宋" w:cs="仿宋"/>
          <w:color w:val="auto"/>
          <w:spacing w:val="8"/>
          <w:sz w:val="24"/>
          <w:szCs w:val="24"/>
          <w:highlight w:val="none"/>
          <w:lang w:val="en-US" w:eastAsia="zh-CN"/>
        </w:rPr>
        <w:t>。我司承诺累计已发放工人工资***元，</w:t>
      </w:r>
      <w:r>
        <w:rPr>
          <w:rFonts w:hint="eastAsia" w:ascii="仿宋" w:hAnsi="仿宋" w:eastAsia="仿宋" w:cs="仿宋"/>
          <w:color w:val="auto"/>
          <w:spacing w:val="8"/>
          <w:sz w:val="24"/>
          <w:szCs w:val="24"/>
          <w:highlight w:val="none"/>
          <w:u w:val="none"/>
          <w:lang w:val="en-US" w:eastAsia="zh-CN"/>
        </w:rPr>
        <w:t>占该工程工人工资的</w:t>
      </w:r>
      <w:r>
        <w:rPr>
          <w:rFonts w:hint="eastAsia" w:ascii="仿宋" w:hAnsi="仿宋" w:eastAsia="仿宋" w:cs="仿宋"/>
          <w:color w:val="auto"/>
          <w:spacing w:val="8"/>
          <w:sz w:val="24"/>
          <w:szCs w:val="24"/>
          <w:highlight w:val="none"/>
          <w:u w:val="single"/>
          <w:lang w:val="en-US" w:eastAsia="zh-CN"/>
        </w:rPr>
        <w:t xml:space="preserve"> **%，</w:t>
      </w:r>
      <w:r>
        <w:rPr>
          <w:rFonts w:hint="eastAsia" w:ascii="仿宋" w:hAnsi="仿宋" w:eastAsia="仿宋" w:cs="仿宋"/>
          <w:color w:val="auto"/>
          <w:spacing w:val="8"/>
          <w:sz w:val="24"/>
          <w:szCs w:val="24"/>
          <w:highlight w:val="none"/>
          <w:lang w:val="en-US" w:eastAsia="zh-CN"/>
        </w:rPr>
        <w:t xml:space="preserve">并承诺在收到上述工程款后**日内，向我司履行施工合同中合作的所有施工工人（名单及支付金额详见附件）支付其工资 </w:t>
      </w:r>
      <w:r>
        <w:rPr>
          <w:rFonts w:hint="eastAsia" w:ascii="仿宋" w:hAnsi="仿宋" w:eastAsia="仿宋" w:cs="仿宋"/>
          <w:color w:val="auto"/>
          <w:spacing w:val="8"/>
          <w:sz w:val="24"/>
          <w:szCs w:val="24"/>
          <w:highlight w:val="none"/>
          <w:u w:val="single"/>
          <w:lang w:val="en-US" w:eastAsia="zh-CN"/>
        </w:rPr>
        <w:t>**** 元</w:t>
      </w:r>
      <w:r>
        <w:rPr>
          <w:rFonts w:hint="eastAsia" w:ascii="仿宋" w:hAnsi="仿宋" w:eastAsia="仿宋" w:cs="仿宋"/>
          <w:color w:val="auto"/>
          <w:spacing w:val="8"/>
          <w:sz w:val="24"/>
          <w:szCs w:val="24"/>
          <w:highlight w:val="none"/>
          <w:lang w:val="en-US" w:eastAsia="zh-CN"/>
        </w:rPr>
        <w:t>，</w:t>
      </w:r>
      <w:r>
        <w:rPr>
          <w:rFonts w:hint="eastAsia" w:ascii="仿宋" w:hAnsi="仿宋" w:eastAsia="仿宋" w:cs="仿宋"/>
          <w:color w:val="auto"/>
          <w:spacing w:val="8"/>
          <w:sz w:val="24"/>
          <w:szCs w:val="24"/>
          <w:highlight w:val="none"/>
          <w:u w:val="none"/>
          <w:lang w:val="en-US" w:eastAsia="zh-CN"/>
        </w:rPr>
        <w:t>占该工程工人工资的** %。</w:t>
      </w:r>
    </w:p>
    <w:p w14:paraId="0E58A5F8">
      <w:pPr>
        <w:keepNext w:val="0"/>
        <w:keepLines w:val="0"/>
        <w:pageBreakBefore w:val="0"/>
        <w:widowControl/>
        <w:numPr>
          <w:ilvl w:val="0"/>
          <w:numId w:val="0"/>
        </w:numPr>
        <w:shd w:val="clear"/>
        <w:kinsoku/>
        <w:wordWrap/>
        <w:overflowPunct/>
        <w:topLinePunct w:val="0"/>
        <w:autoSpaceDE/>
        <w:autoSpaceDN/>
        <w:bidi w:val="0"/>
        <w:adjustRightInd/>
        <w:snapToGrid/>
        <w:spacing w:before="120" w:after="171" w:afterLines="50" w:line="500" w:lineRule="exact"/>
        <w:ind w:right="238" w:rightChars="0" w:firstLine="512" w:firstLineChars="200"/>
        <w:jc w:val="both"/>
        <w:textAlignment w:val="auto"/>
        <w:rPr>
          <w:rFonts w:hint="eastAsia" w:ascii="仿宋" w:hAnsi="仿宋" w:eastAsia="仿宋" w:cs="仿宋"/>
          <w:color w:val="auto"/>
          <w:highlight w:val="none"/>
          <w:lang w:val="en-US" w:eastAsia="zh-CN"/>
        </w:rPr>
      </w:pPr>
      <w:r>
        <w:rPr>
          <w:rFonts w:hint="eastAsia" w:ascii="仿宋" w:hAnsi="仿宋" w:eastAsia="仿宋" w:cs="仿宋"/>
          <w:color w:val="auto"/>
          <w:spacing w:val="8"/>
          <w:sz w:val="24"/>
          <w:szCs w:val="24"/>
          <w:highlight w:val="none"/>
          <w:lang w:val="en-US" w:eastAsia="zh-CN"/>
        </w:rPr>
        <w:t>三、若我司不按本承诺书分配款项而拖欠支付以上费用，导致出现该工程工人因欠薪去政府相关部门上访、投诉、静坐、非法讨要工资，或在贵司相关场所非法集结讨要工资、阻碍现场施工等不良行为，属我司严重违约，我司愿意按以下方式来处理：</w:t>
      </w:r>
    </w:p>
    <w:p w14:paraId="7CDDD2FD">
      <w:pPr>
        <w:keepNext w:val="0"/>
        <w:keepLines w:val="0"/>
        <w:pageBreakBefore w:val="0"/>
        <w:numPr>
          <w:ilvl w:val="0"/>
          <w:numId w:val="0"/>
        </w:numPr>
        <w:shd w:val="clear"/>
        <w:kinsoku/>
        <w:wordWrap/>
        <w:overflowPunct/>
        <w:topLinePunct w:val="0"/>
        <w:autoSpaceDE/>
        <w:autoSpaceDN/>
        <w:bidi w:val="0"/>
        <w:adjustRightInd/>
        <w:snapToGrid/>
        <w:spacing w:before="120" w:after="171" w:afterLines="50" w:line="500" w:lineRule="exact"/>
        <w:ind w:right="238" w:rightChars="0" w:firstLine="512" w:firstLineChars="200"/>
        <w:jc w:val="both"/>
        <w:textAlignment w:val="auto"/>
        <w:rPr>
          <w:rFonts w:hint="eastAsia" w:ascii="仿宋" w:hAnsi="仿宋" w:eastAsia="仿宋" w:cs="仿宋"/>
          <w:color w:val="auto"/>
          <w:spacing w:val="8"/>
          <w:sz w:val="24"/>
          <w:szCs w:val="24"/>
          <w:highlight w:val="none"/>
          <w:lang w:val="en-US" w:eastAsia="zh-CN"/>
        </w:rPr>
      </w:pPr>
      <w:r>
        <w:rPr>
          <w:rFonts w:hint="eastAsia" w:ascii="仿宋" w:hAnsi="仿宋" w:eastAsia="仿宋" w:cs="仿宋"/>
          <w:color w:val="auto"/>
          <w:spacing w:val="8"/>
          <w:sz w:val="24"/>
          <w:szCs w:val="24"/>
          <w:highlight w:val="none"/>
          <w:lang w:val="en-US" w:eastAsia="zh-CN"/>
        </w:rPr>
        <w:t>1、我司愿意由贵司直接代为支付拖欠的工人工资，并按代付工资总额的50%向贵司支付违约金。每发生一次劳资纠纷事件，或因我司拖欠工人工资而导致媒体曝光或政府部门介入的，我司按合同约定承担违约责任及向贵司支付相应违约金。以上费用贵司有权在我司任一工程进度款/结算款中扣除，剩余工程款不足扣除上述费用的，由我司另行支付并承担因此给贵司造成的全部损失及费用，我司法定代表人XXX和实际控制人XXX自愿对上述所有费用承担连带清偿责任。</w:t>
      </w:r>
    </w:p>
    <w:p w14:paraId="3B8E4336">
      <w:pPr>
        <w:keepNext w:val="0"/>
        <w:keepLines w:val="0"/>
        <w:pageBreakBefore w:val="0"/>
        <w:widowControl/>
        <w:numPr>
          <w:ilvl w:val="0"/>
          <w:numId w:val="0"/>
        </w:numPr>
        <w:shd w:val="clear"/>
        <w:kinsoku/>
        <w:wordWrap/>
        <w:overflowPunct/>
        <w:topLinePunct w:val="0"/>
        <w:autoSpaceDE/>
        <w:autoSpaceDN/>
        <w:bidi w:val="0"/>
        <w:adjustRightInd/>
        <w:snapToGrid/>
        <w:spacing w:before="120" w:after="171" w:afterLines="50" w:line="500" w:lineRule="exact"/>
        <w:ind w:right="238" w:rightChars="0" w:firstLine="512" w:firstLineChars="200"/>
        <w:jc w:val="both"/>
        <w:textAlignment w:val="auto"/>
        <w:rPr>
          <w:rFonts w:hint="eastAsia" w:ascii="仿宋" w:hAnsi="仿宋" w:eastAsia="仿宋" w:cs="仿宋"/>
          <w:color w:val="auto"/>
          <w:spacing w:val="8"/>
          <w:sz w:val="24"/>
          <w:szCs w:val="24"/>
          <w:highlight w:val="none"/>
          <w:lang w:val="en-US" w:eastAsia="zh-CN"/>
        </w:rPr>
      </w:pPr>
      <w:r>
        <w:rPr>
          <w:rFonts w:hint="eastAsia" w:ascii="仿宋" w:hAnsi="仿宋" w:eastAsia="仿宋" w:cs="仿宋"/>
          <w:color w:val="auto"/>
          <w:spacing w:val="8"/>
          <w:sz w:val="24"/>
          <w:szCs w:val="24"/>
          <w:highlight w:val="none"/>
          <w:lang w:val="en-US" w:eastAsia="zh-CN"/>
        </w:rPr>
        <w:t>2、我司负责相应的善后工作及消除对贵司造成的不良影响。</w:t>
      </w:r>
    </w:p>
    <w:p w14:paraId="2CFD4AC4">
      <w:pPr>
        <w:keepNext w:val="0"/>
        <w:keepLines w:val="0"/>
        <w:pageBreakBefore w:val="0"/>
        <w:widowControl/>
        <w:numPr>
          <w:ilvl w:val="0"/>
          <w:numId w:val="0"/>
        </w:numPr>
        <w:shd w:val="clear"/>
        <w:kinsoku/>
        <w:wordWrap/>
        <w:overflowPunct/>
        <w:topLinePunct w:val="0"/>
        <w:autoSpaceDE/>
        <w:autoSpaceDN/>
        <w:bidi w:val="0"/>
        <w:adjustRightInd/>
        <w:snapToGrid/>
        <w:spacing w:before="120" w:after="171" w:afterLines="50" w:line="500" w:lineRule="exact"/>
        <w:ind w:right="238" w:rightChars="0" w:firstLine="512" w:firstLineChars="200"/>
        <w:jc w:val="both"/>
        <w:textAlignment w:val="auto"/>
        <w:rPr>
          <w:rFonts w:hint="eastAsia" w:ascii="仿宋" w:hAnsi="仿宋" w:eastAsia="仿宋" w:cs="仿宋"/>
          <w:color w:val="auto"/>
          <w:spacing w:val="8"/>
          <w:sz w:val="24"/>
          <w:szCs w:val="24"/>
          <w:highlight w:val="none"/>
          <w:lang w:val="en-US" w:eastAsia="zh-CN"/>
        </w:rPr>
      </w:pPr>
      <w:r>
        <w:rPr>
          <w:rFonts w:hint="eastAsia" w:ascii="仿宋" w:hAnsi="仿宋" w:eastAsia="仿宋" w:cs="仿宋"/>
          <w:color w:val="auto"/>
          <w:spacing w:val="8"/>
          <w:sz w:val="24"/>
          <w:szCs w:val="24"/>
          <w:highlight w:val="none"/>
          <w:lang w:val="en-US" w:eastAsia="zh-CN"/>
        </w:rPr>
        <w:t>四、我司保证该工程完工后**日内，将该工程的工人工资全部结清给所有工人，否则，我司同意贵司暂不向我司支付结算工程款且不给我司办理结算，并同意贵司按上述第三条中的第1条、第2条处理。</w:t>
      </w:r>
    </w:p>
    <w:p w14:paraId="3C7D85D7">
      <w:pPr>
        <w:keepNext w:val="0"/>
        <w:keepLines w:val="0"/>
        <w:pageBreakBefore w:val="0"/>
        <w:widowControl/>
        <w:numPr>
          <w:ilvl w:val="0"/>
          <w:numId w:val="0"/>
        </w:numPr>
        <w:shd w:val="clear"/>
        <w:kinsoku/>
        <w:wordWrap/>
        <w:overflowPunct/>
        <w:topLinePunct w:val="0"/>
        <w:autoSpaceDE/>
        <w:autoSpaceDN/>
        <w:bidi w:val="0"/>
        <w:adjustRightInd/>
        <w:snapToGrid/>
        <w:spacing w:before="120" w:after="171" w:afterLines="50" w:line="500" w:lineRule="exact"/>
        <w:ind w:right="238" w:rightChars="0" w:firstLine="512" w:firstLineChars="200"/>
        <w:jc w:val="both"/>
        <w:textAlignment w:val="auto"/>
        <w:rPr>
          <w:rFonts w:hint="eastAsia" w:ascii="仿宋" w:hAnsi="仿宋" w:eastAsia="仿宋" w:cs="仿宋"/>
          <w:color w:val="auto"/>
          <w:spacing w:val="8"/>
          <w:sz w:val="24"/>
          <w:szCs w:val="24"/>
          <w:highlight w:val="none"/>
          <w:lang w:val="en-US" w:eastAsia="zh-CN"/>
        </w:rPr>
      </w:pPr>
      <w:r>
        <w:rPr>
          <w:rFonts w:hint="eastAsia" w:ascii="仿宋" w:hAnsi="仿宋" w:eastAsia="仿宋" w:cs="仿宋"/>
          <w:color w:val="auto"/>
          <w:spacing w:val="8"/>
          <w:sz w:val="24"/>
          <w:szCs w:val="24"/>
          <w:highlight w:val="none"/>
          <w:lang w:val="en-US" w:eastAsia="zh-CN"/>
        </w:rPr>
        <w:t>五、担保</w:t>
      </w:r>
    </w:p>
    <w:p w14:paraId="61B78033">
      <w:pPr>
        <w:keepNext w:val="0"/>
        <w:keepLines w:val="0"/>
        <w:pageBreakBefore w:val="0"/>
        <w:widowControl/>
        <w:numPr>
          <w:ilvl w:val="0"/>
          <w:numId w:val="0"/>
        </w:numPr>
        <w:shd w:val="clear"/>
        <w:kinsoku/>
        <w:wordWrap/>
        <w:overflowPunct/>
        <w:topLinePunct w:val="0"/>
        <w:autoSpaceDE/>
        <w:autoSpaceDN/>
        <w:bidi w:val="0"/>
        <w:adjustRightInd/>
        <w:snapToGrid/>
        <w:spacing w:before="120" w:after="171" w:afterLines="50" w:line="500" w:lineRule="exact"/>
        <w:ind w:right="238" w:rightChars="0" w:firstLine="512" w:firstLineChars="200"/>
        <w:jc w:val="both"/>
        <w:textAlignment w:val="auto"/>
        <w:rPr>
          <w:rFonts w:hint="eastAsia" w:ascii="仿宋" w:hAnsi="仿宋" w:eastAsia="仿宋" w:cs="仿宋"/>
          <w:color w:val="auto"/>
          <w:spacing w:val="8"/>
          <w:sz w:val="24"/>
          <w:szCs w:val="24"/>
          <w:highlight w:val="none"/>
          <w:lang w:val="en-US" w:eastAsia="zh-CN"/>
        </w:rPr>
      </w:pPr>
      <w:r>
        <w:rPr>
          <w:rFonts w:hint="eastAsia" w:ascii="仿宋" w:hAnsi="仿宋" w:eastAsia="仿宋" w:cs="仿宋"/>
          <w:color w:val="auto"/>
          <w:spacing w:val="8"/>
          <w:sz w:val="24"/>
          <w:szCs w:val="24"/>
          <w:highlight w:val="none"/>
          <w:lang w:val="en-US" w:eastAsia="zh-CN"/>
        </w:rPr>
        <w:t>本人（法定代表人）</w:t>
      </w:r>
      <w:r>
        <w:rPr>
          <w:rFonts w:hint="eastAsia" w:ascii="仿宋" w:hAnsi="仿宋" w:eastAsia="仿宋" w:cs="仿宋"/>
          <w:color w:val="auto"/>
          <w:spacing w:val="8"/>
          <w:sz w:val="24"/>
          <w:szCs w:val="24"/>
          <w:highlight w:val="none"/>
          <w:u w:val="single"/>
          <w:lang w:val="en-US" w:eastAsia="zh-CN"/>
        </w:rPr>
        <w:t xml:space="preserve"> **** （身份证号： ****** ）</w:t>
      </w:r>
      <w:r>
        <w:rPr>
          <w:rFonts w:hint="eastAsia" w:ascii="仿宋" w:hAnsi="仿宋" w:eastAsia="仿宋" w:cs="仿宋"/>
          <w:color w:val="auto"/>
          <w:spacing w:val="8"/>
          <w:sz w:val="24"/>
          <w:szCs w:val="24"/>
          <w:highlight w:val="none"/>
          <w:lang w:val="en-US" w:eastAsia="zh-CN"/>
        </w:rPr>
        <w:t>、本人（实际控制人）</w:t>
      </w:r>
      <w:r>
        <w:rPr>
          <w:rFonts w:hint="eastAsia" w:ascii="仿宋" w:hAnsi="仿宋" w:eastAsia="仿宋" w:cs="仿宋"/>
          <w:color w:val="auto"/>
          <w:spacing w:val="8"/>
          <w:sz w:val="24"/>
          <w:szCs w:val="24"/>
          <w:highlight w:val="none"/>
          <w:u w:val="single"/>
          <w:lang w:val="en-US" w:eastAsia="zh-CN"/>
        </w:rPr>
        <w:t>**** （身份证号： ****** ）</w:t>
      </w:r>
      <w:r>
        <w:rPr>
          <w:rFonts w:hint="eastAsia" w:ascii="仿宋" w:hAnsi="仿宋" w:eastAsia="仿宋" w:cs="仿宋"/>
          <w:color w:val="auto"/>
          <w:spacing w:val="8"/>
          <w:sz w:val="24"/>
          <w:szCs w:val="24"/>
          <w:highlight w:val="none"/>
          <w:lang w:val="en-US" w:eastAsia="zh-CN"/>
        </w:rPr>
        <w:t>同意就 **** 公司履行本承诺书，自愿无条件向****公司提供连带责任保证，保证范围为本承诺书项下可能发生的全部债务和贵司为实现该等债权支出的所有费用，保证期间为三年。</w:t>
      </w:r>
    </w:p>
    <w:p w14:paraId="563D3C6E">
      <w:pPr>
        <w:keepNext w:val="0"/>
        <w:keepLines w:val="0"/>
        <w:pageBreakBefore w:val="0"/>
        <w:widowControl/>
        <w:numPr>
          <w:ilvl w:val="0"/>
          <w:numId w:val="0"/>
        </w:numPr>
        <w:shd w:val="clear"/>
        <w:kinsoku/>
        <w:wordWrap/>
        <w:overflowPunct/>
        <w:topLinePunct w:val="0"/>
        <w:autoSpaceDE/>
        <w:autoSpaceDN/>
        <w:bidi w:val="0"/>
        <w:adjustRightInd/>
        <w:snapToGrid/>
        <w:spacing w:before="120" w:after="171" w:afterLines="50" w:line="500" w:lineRule="exact"/>
        <w:ind w:right="238" w:rightChars="0" w:firstLine="464" w:firstLineChars="200"/>
        <w:jc w:val="both"/>
        <w:textAlignment w:val="auto"/>
        <w:rPr>
          <w:rFonts w:hint="eastAsia" w:ascii="仿宋" w:hAnsi="仿宋" w:eastAsia="仿宋" w:cs="仿宋"/>
          <w:color w:val="auto"/>
          <w:spacing w:val="-4"/>
          <w:sz w:val="24"/>
          <w:szCs w:val="24"/>
          <w:highlight w:val="none"/>
          <w:lang w:val="en-US" w:eastAsia="zh-CN"/>
        </w:rPr>
      </w:pPr>
      <w:r>
        <w:rPr>
          <w:rFonts w:hint="eastAsia" w:ascii="仿宋" w:hAnsi="仿宋" w:eastAsia="仿宋" w:cs="仿宋"/>
          <w:color w:val="auto"/>
          <w:spacing w:val="-4"/>
          <w:sz w:val="24"/>
          <w:szCs w:val="24"/>
          <w:highlight w:val="none"/>
          <w:lang w:val="en-US" w:eastAsia="zh-CN"/>
        </w:rPr>
        <w:t>特此承诺！</w:t>
      </w:r>
    </w:p>
    <w:p w14:paraId="30EE9876">
      <w:pPr>
        <w:keepNext w:val="0"/>
        <w:keepLines w:val="0"/>
        <w:pageBreakBefore w:val="0"/>
        <w:widowControl/>
        <w:numPr>
          <w:ilvl w:val="0"/>
          <w:numId w:val="0"/>
        </w:numPr>
        <w:shd w:val="clear"/>
        <w:kinsoku/>
        <w:wordWrap/>
        <w:overflowPunct/>
        <w:topLinePunct w:val="0"/>
        <w:autoSpaceDE/>
        <w:autoSpaceDN/>
        <w:bidi w:val="0"/>
        <w:adjustRightInd/>
        <w:snapToGrid/>
        <w:spacing w:before="120" w:after="171" w:afterLines="50" w:line="500" w:lineRule="exact"/>
        <w:ind w:right="238" w:rightChars="0" w:firstLine="464" w:firstLineChars="200"/>
        <w:jc w:val="both"/>
        <w:textAlignment w:val="auto"/>
        <w:rPr>
          <w:rFonts w:hint="eastAsia" w:ascii="仿宋" w:hAnsi="仿宋" w:eastAsia="仿宋" w:cs="仿宋"/>
          <w:color w:val="auto"/>
          <w:spacing w:val="-4"/>
          <w:sz w:val="24"/>
          <w:szCs w:val="24"/>
          <w:highlight w:val="none"/>
          <w:lang w:val="en-US" w:eastAsia="zh-CN"/>
        </w:rPr>
      </w:pPr>
      <w:r>
        <w:rPr>
          <w:rFonts w:hint="eastAsia" w:ascii="仿宋" w:hAnsi="仿宋" w:eastAsia="仿宋" w:cs="仿宋"/>
          <w:color w:val="auto"/>
          <w:spacing w:val="-4"/>
          <w:sz w:val="24"/>
          <w:szCs w:val="24"/>
          <w:highlight w:val="none"/>
          <w:lang w:val="en-US" w:eastAsia="zh-CN"/>
        </w:rPr>
        <w:t>附件1：担保人身份证复印件正反面</w:t>
      </w:r>
    </w:p>
    <w:p w14:paraId="5CE0645C">
      <w:pPr>
        <w:keepNext w:val="0"/>
        <w:keepLines w:val="0"/>
        <w:pageBreakBefore w:val="0"/>
        <w:widowControl/>
        <w:numPr>
          <w:ilvl w:val="0"/>
          <w:numId w:val="0"/>
        </w:numPr>
        <w:shd w:val="clear"/>
        <w:kinsoku/>
        <w:wordWrap/>
        <w:overflowPunct/>
        <w:topLinePunct w:val="0"/>
        <w:autoSpaceDE/>
        <w:autoSpaceDN/>
        <w:bidi w:val="0"/>
        <w:adjustRightInd/>
        <w:snapToGrid/>
        <w:spacing w:before="120" w:after="171" w:afterLines="50" w:line="500" w:lineRule="exact"/>
        <w:ind w:right="238" w:rightChars="0" w:firstLine="464" w:firstLineChars="200"/>
        <w:jc w:val="both"/>
        <w:textAlignment w:val="auto"/>
        <w:rPr>
          <w:rFonts w:hint="eastAsia" w:ascii="仿宋" w:hAnsi="仿宋" w:eastAsia="仿宋" w:cs="仿宋"/>
          <w:color w:val="auto"/>
          <w:spacing w:val="-4"/>
          <w:sz w:val="24"/>
          <w:szCs w:val="24"/>
          <w:highlight w:val="none"/>
          <w:lang w:val="en-US" w:eastAsia="zh-CN"/>
        </w:rPr>
      </w:pPr>
      <w:r>
        <w:rPr>
          <w:rFonts w:hint="eastAsia" w:ascii="仿宋" w:hAnsi="仿宋" w:eastAsia="仿宋" w:cs="仿宋"/>
          <w:color w:val="auto"/>
          <w:spacing w:val="-4"/>
          <w:sz w:val="24"/>
          <w:szCs w:val="24"/>
          <w:highlight w:val="none"/>
          <w:lang w:val="en-US" w:eastAsia="zh-CN"/>
        </w:rPr>
        <w:t>附件2：《建筑工人工资表》（样表）</w:t>
      </w:r>
    </w:p>
    <w:p w14:paraId="769140CA">
      <w:pPr>
        <w:keepNext w:val="0"/>
        <w:keepLines w:val="0"/>
        <w:pageBreakBefore w:val="0"/>
        <w:widowControl/>
        <w:numPr>
          <w:ilvl w:val="0"/>
          <w:numId w:val="0"/>
        </w:numPr>
        <w:shd w:val="clear"/>
        <w:kinsoku/>
        <w:wordWrap/>
        <w:overflowPunct/>
        <w:topLinePunct w:val="0"/>
        <w:autoSpaceDE/>
        <w:autoSpaceDN/>
        <w:bidi w:val="0"/>
        <w:adjustRightInd/>
        <w:snapToGrid/>
        <w:spacing w:before="120" w:after="171" w:afterLines="50" w:line="500" w:lineRule="exact"/>
        <w:ind w:right="238" w:rightChars="0" w:firstLine="464" w:firstLineChars="200"/>
        <w:jc w:val="both"/>
        <w:textAlignment w:val="auto"/>
        <w:rPr>
          <w:rFonts w:hint="eastAsia" w:ascii="仿宋" w:hAnsi="仿宋" w:eastAsia="仿宋" w:cs="仿宋"/>
          <w:color w:val="auto"/>
          <w:spacing w:val="-4"/>
          <w:sz w:val="24"/>
          <w:szCs w:val="24"/>
          <w:highlight w:val="none"/>
          <w:lang w:val="en-US" w:eastAsia="zh-CN"/>
        </w:rPr>
      </w:pPr>
    </w:p>
    <w:p w14:paraId="1955576F">
      <w:pPr>
        <w:keepNext w:val="0"/>
        <w:keepLines w:val="0"/>
        <w:pageBreakBefore w:val="0"/>
        <w:widowControl/>
        <w:numPr>
          <w:ilvl w:val="0"/>
          <w:numId w:val="0"/>
        </w:numPr>
        <w:shd w:val="clear"/>
        <w:kinsoku/>
        <w:wordWrap/>
        <w:overflowPunct/>
        <w:topLinePunct w:val="0"/>
        <w:autoSpaceDE/>
        <w:autoSpaceDN/>
        <w:bidi w:val="0"/>
        <w:adjustRightInd/>
        <w:snapToGrid/>
        <w:spacing w:before="120" w:after="171" w:afterLines="50" w:line="500" w:lineRule="exact"/>
        <w:ind w:right="238" w:rightChars="0" w:firstLine="464" w:firstLineChars="200"/>
        <w:jc w:val="both"/>
        <w:textAlignment w:val="auto"/>
        <w:rPr>
          <w:rFonts w:hint="default" w:ascii="仿宋" w:hAnsi="仿宋" w:eastAsia="仿宋" w:cs="仿宋"/>
          <w:color w:val="auto"/>
          <w:spacing w:val="-4"/>
          <w:sz w:val="24"/>
          <w:szCs w:val="24"/>
          <w:highlight w:val="none"/>
          <w:lang w:val="en-US" w:eastAsia="zh-CN"/>
        </w:rPr>
      </w:pPr>
    </w:p>
    <w:p w14:paraId="291EA235">
      <w:pPr>
        <w:keepNext w:val="0"/>
        <w:keepLines w:val="0"/>
        <w:pageBreakBefore w:val="0"/>
        <w:widowControl w:val="0"/>
        <w:numPr>
          <w:ilvl w:val="0"/>
          <w:numId w:val="0"/>
        </w:numPr>
        <w:shd w:val="clear"/>
        <w:kinsoku/>
        <w:wordWrap/>
        <w:overflowPunct/>
        <w:topLinePunct w:val="0"/>
        <w:autoSpaceDE/>
        <w:autoSpaceDN/>
        <w:bidi w:val="0"/>
        <w:adjustRightInd/>
        <w:snapToGrid/>
        <w:spacing w:line="480" w:lineRule="auto"/>
        <w:ind w:left="220" w:leftChars="105" w:right="238" w:rightChars="0" w:firstLine="3589" w:firstLineChars="1547"/>
        <w:jc w:val="center"/>
        <w:textAlignment w:val="auto"/>
        <w:rPr>
          <w:rFonts w:hint="eastAsia" w:ascii="仿宋" w:hAnsi="仿宋" w:eastAsia="仿宋" w:cs="仿宋"/>
          <w:color w:val="auto"/>
          <w:spacing w:val="-4"/>
          <w:sz w:val="24"/>
          <w:szCs w:val="24"/>
          <w:highlight w:val="none"/>
          <w:lang w:val="en-US" w:eastAsia="zh-CN"/>
        </w:rPr>
      </w:pPr>
      <w:r>
        <w:rPr>
          <w:rFonts w:hint="eastAsia" w:ascii="仿宋" w:hAnsi="仿宋" w:eastAsia="仿宋" w:cs="仿宋"/>
          <w:color w:val="auto"/>
          <w:spacing w:val="-4"/>
          <w:sz w:val="24"/>
          <w:szCs w:val="24"/>
          <w:highlight w:val="none"/>
          <w:lang w:val="en-US" w:eastAsia="zh-CN"/>
        </w:rPr>
        <w:t xml:space="preserve">      承诺单位（盖章）：</w:t>
      </w:r>
      <w:r>
        <w:rPr>
          <w:rFonts w:hint="eastAsia" w:ascii="仿宋" w:hAnsi="仿宋" w:eastAsia="仿宋" w:cs="仿宋"/>
          <w:color w:val="auto"/>
          <w:spacing w:val="-4"/>
          <w:sz w:val="24"/>
          <w:szCs w:val="24"/>
          <w:highlight w:val="none"/>
          <w:u w:val="none"/>
          <w:lang w:val="en-US" w:eastAsia="zh-CN"/>
        </w:rPr>
        <w:t>*******</w:t>
      </w:r>
      <w:r>
        <w:rPr>
          <w:rFonts w:hint="eastAsia" w:ascii="仿宋" w:hAnsi="仿宋" w:eastAsia="仿宋" w:cs="仿宋"/>
          <w:color w:val="auto"/>
          <w:spacing w:val="-4"/>
          <w:sz w:val="24"/>
          <w:szCs w:val="24"/>
          <w:highlight w:val="none"/>
          <w:lang w:val="en-US" w:eastAsia="zh-CN"/>
        </w:rPr>
        <w:t>公司（乙方）</w:t>
      </w:r>
    </w:p>
    <w:p w14:paraId="7EAAAEAF">
      <w:pPr>
        <w:keepNext w:val="0"/>
        <w:keepLines w:val="0"/>
        <w:pageBreakBefore w:val="0"/>
        <w:widowControl w:val="0"/>
        <w:numPr>
          <w:ilvl w:val="0"/>
          <w:numId w:val="0"/>
        </w:numPr>
        <w:shd w:val="clear"/>
        <w:kinsoku/>
        <w:wordWrap/>
        <w:overflowPunct/>
        <w:topLinePunct w:val="0"/>
        <w:autoSpaceDE/>
        <w:autoSpaceDN/>
        <w:bidi w:val="0"/>
        <w:adjustRightInd/>
        <w:snapToGrid/>
        <w:spacing w:line="480" w:lineRule="auto"/>
        <w:ind w:left="220" w:leftChars="105" w:right="238" w:rightChars="0" w:firstLine="577" w:firstLineChars="249"/>
        <w:jc w:val="center"/>
        <w:textAlignment w:val="auto"/>
        <w:rPr>
          <w:rFonts w:hint="eastAsia" w:ascii="仿宋" w:hAnsi="仿宋" w:eastAsia="仿宋" w:cs="仿宋"/>
          <w:color w:val="auto"/>
          <w:spacing w:val="-4"/>
          <w:sz w:val="24"/>
          <w:szCs w:val="24"/>
          <w:highlight w:val="none"/>
          <w:lang w:val="en-US" w:eastAsia="zh-CN"/>
        </w:rPr>
      </w:pPr>
      <w:r>
        <w:rPr>
          <w:rFonts w:hint="eastAsia" w:ascii="仿宋" w:hAnsi="仿宋" w:eastAsia="仿宋" w:cs="仿宋"/>
          <w:color w:val="auto"/>
          <w:spacing w:val="-4"/>
          <w:sz w:val="24"/>
          <w:szCs w:val="24"/>
          <w:highlight w:val="none"/>
          <w:lang w:val="en-US" w:eastAsia="zh-CN"/>
        </w:rPr>
        <w:t xml:space="preserve">         担  保  人：</w:t>
      </w:r>
    </w:p>
    <w:p w14:paraId="06CAEA1D">
      <w:pPr>
        <w:keepNext w:val="0"/>
        <w:keepLines w:val="0"/>
        <w:pageBreakBefore w:val="0"/>
        <w:widowControl w:val="0"/>
        <w:numPr>
          <w:ilvl w:val="0"/>
          <w:numId w:val="0"/>
        </w:numPr>
        <w:shd w:val="clear"/>
        <w:kinsoku/>
        <w:wordWrap/>
        <w:overflowPunct/>
        <w:topLinePunct w:val="0"/>
        <w:autoSpaceDE/>
        <w:autoSpaceDN/>
        <w:bidi w:val="0"/>
        <w:adjustRightInd/>
        <w:snapToGrid/>
        <w:spacing w:line="480" w:lineRule="auto"/>
        <w:ind w:left="220" w:leftChars="105" w:right="238" w:rightChars="0" w:firstLine="577" w:firstLineChars="249"/>
        <w:jc w:val="center"/>
        <w:textAlignment w:val="auto"/>
        <w:rPr>
          <w:rFonts w:hint="eastAsia" w:ascii="仿宋" w:hAnsi="仿宋" w:eastAsia="仿宋" w:cs="仿宋"/>
          <w:color w:val="auto"/>
          <w:sz w:val="25"/>
          <w:szCs w:val="25"/>
          <w:highlight w:val="none"/>
          <w:lang w:val="en-US" w:eastAsia="zh-CN"/>
        </w:rPr>
      </w:pPr>
      <w:r>
        <w:rPr>
          <w:rFonts w:hint="eastAsia" w:ascii="仿宋" w:hAnsi="仿宋" w:eastAsia="仿宋" w:cs="仿宋"/>
          <w:color w:val="auto"/>
          <w:spacing w:val="-4"/>
          <w:sz w:val="24"/>
          <w:szCs w:val="24"/>
          <w:highlight w:val="none"/>
          <w:lang w:val="en-US" w:eastAsia="zh-CN"/>
        </w:rPr>
        <w:t xml:space="preserve">                    日   期：****年**月**日</w:t>
      </w:r>
    </w:p>
    <w:p w14:paraId="53AC251A">
      <w:pPr>
        <w:shd w:val="clear"/>
        <w:spacing w:line="48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7672FAAE">
      <w:pPr>
        <w:shd w:val="clea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75E7474B">
      <w:pPr>
        <w:shd w:val="clea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49760014">
      <w:pPr>
        <w:shd w:val="clea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bookmarkEnd w:id="64"/>
    <w:bookmarkEnd w:id="65"/>
    <w:bookmarkEnd w:id="66"/>
    <w:bookmarkEnd w:id="67"/>
    <w:bookmarkEnd w:id="68"/>
    <w:p w14:paraId="75BED092">
      <w:pPr>
        <w:shd w:val="clea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45B5826B">
      <w:pPr>
        <w:shd w:val="clea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12EEA637">
      <w:pPr>
        <w:shd w:val="clea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32361948">
      <w:pPr>
        <w:shd w:val="clea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2FBE0C64">
      <w:pPr>
        <w:rPr>
          <w:rFonts w:hint="eastAsia" w:ascii="仿宋" w:hAnsi="仿宋" w:eastAsia="仿宋" w:cs="仿宋"/>
          <w:b/>
          <w:bCs w:val="0"/>
          <w:color w:val="auto"/>
          <w:sz w:val="40"/>
          <w:szCs w:val="40"/>
          <w:highlight w:val="none"/>
          <w:shd w:val="clear" w:color="auto" w:fill="auto"/>
          <w:lang w:val="en-US" w:eastAsia="zh-CN"/>
        </w:rPr>
        <w:sectPr>
          <w:footerReference r:id="rId7" w:type="default"/>
          <w:pgSz w:w="11906" w:h="16838"/>
          <w:pgMar w:top="1440" w:right="1587" w:bottom="952" w:left="1587" w:header="964" w:footer="567" w:gutter="0"/>
          <w:pgBorders>
            <w:top w:val="none" w:sz="0" w:space="0"/>
            <w:left w:val="none" w:sz="0" w:space="0"/>
            <w:bottom w:val="none" w:sz="0" w:space="0"/>
            <w:right w:val="none" w:sz="0" w:space="0"/>
          </w:pgBorders>
          <w:pgNumType w:fmt="decimal" w:start="1"/>
          <w:cols w:space="0" w:num="1"/>
          <w:docGrid w:type="lines" w:linePitch="293" w:charSpace="0"/>
        </w:sectPr>
      </w:pPr>
      <w:r>
        <w:rPr>
          <w:rFonts w:hint="eastAsia" w:ascii="仿宋" w:hAnsi="仿宋" w:eastAsia="仿宋" w:cs="仿宋"/>
          <w:b/>
          <w:bCs w:val="0"/>
          <w:color w:val="auto"/>
          <w:sz w:val="40"/>
          <w:szCs w:val="40"/>
          <w:highlight w:val="none"/>
          <w:shd w:val="clear" w:color="auto" w:fill="auto"/>
          <w:lang w:val="en-US" w:eastAsia="zh-CN"/>
        </w:rPr>
        <w:br w:type="page"/>
      </w:r>
    </w:p>
    <w:tbl>
      <w:tblPr>
        <w:tblStyle w:val="15"/>
        <w:tblW w:w="14580" w:type="dxa"/>
        <w:tblInd w:w="-8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9"/>
        <w:gridCol w:w="970"/>
        <w:gridCol w:w="1748"/>
        <w:gridCol w:w="1669"/>
        <w:gridCol w:w="850"/>
        <w:gridCol w:w="1255"/>
        <w:gridCol w:w="1141"/>
        <w:gridCol w:w="1157"/>
        <w:gridCol w:w="940"/>
        <w:gridCol w:w="776"/>
        <w:gridCol w:w="1223"/>
        <w:gridCol w:w="1178"/>
        <w:gridCol w:w="974"/>
      </w:tblGrid>
      <w:tr w14:paraId="6ACAF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1" w:hRule="atLeast"/>
        </w:trPr>
        <w:tc>
          <w:tcPr>
            <w:tcW w:w="14580" w:type="dxa"/>
            <w:gridSpan w:val="13"/>
            <w:tcBorders>
              <w:top w:val="nil"/>
              <w:left w:val="nil"/>
              <w:bottom w:val="nil"/>
              <w:right w:val="nil"/>
            </w:tcBorders>
            <w:shd w:val="clear" w:color="auto" w:fill="auto"/>
            <w:noWrap/>
            <w:vAlign w:val="center"/>
          </w:tcPr>
          <w:p w14:paraId="14790A2F">
            <w:pPr>
              <w:keepNext w:val="0"/>
              <w:keepLines w:val="0"/>
              <w:widowControl/>
              <w:suppressLineNumbers w:val="0"/>
              <w:jc w:val="right"/>
              <w:textAlignment w:val="center"/>
              <w:rPr>
                <w:rFonts w:hint="eastAsia" w:ascii="宋体" w:hAnsi="宋体" w:eastAsia="宋体" w:cs="宋体"/>
                <w:b/>
                <w:bCs/>
                <w:i w:val="0"/>
                <w:iCs w:val="0"/>
                <w:color w:val="auto"/>
                <w:kern w:val="0"/>
                <w:sz w:val="28"/>
                <w:szCs w:val="28"/>
                <w:u w:val="none"/>
                <w:lang w:val="en-US" w:eastAsia="zh-CN" w:bidi="ar"/>
              </w:rPr>
            </w:pPr>
            <w:r>
              <w:rPr>
                <w:rFonts w:hint="eastAsia" w:ascii="宋体" w:hAnsi="宋体" w:cs="宋体"/>
                <w:b/>
                <w:bCs/>
                <w:i w:val="0"/>
                <w:iCs w:val="0"/>
                <w:color w:val="auto"/>
                <w:kern w:val="0"/>
                <w:sz w:val="28"/>
                <w:szCs w:val="28"/>
                <w:u w:val="none"/>
                <w:lang w:val="en-US" w:eastAsia="zh-CN" w:bidi="ar"/>
              </w:rPr>
              <w:t>（样表）</w:t>
            </w:r>
          </w:p>
          <w:p w14:paraId="6FFC4A1F">
            <w:pPr>
              <w:keepNext w:val="0"/>
              <w:keepLines w:val="0"/>
              <w:widowControl/>
              <w:suppressLineNumbers w:val="0"/>
              <w:jc w:val="center"/>
              <w:textAlignment w:val="center"/>
              <w:rPr>
                <w:rFonts w:hint="default" w:ascii="宋体" w:hAnsi="宋体" w:eastAsia="宋体" w:cs="宋体"/>
                <w:i w:val="0"/>
                <w:iCs w:val="0"/>
                <w:color w:val="auto"/>
                <w:sz w:val="36"/>
                <w:szCs w:val="36"/>
                <w:u w:val="none"/>
                <w:lang w:val="en-US"/>
              </w:rPr>
            </w:pPr>
            <w:r>
              <w:rPr>
                <w:rFonts w:hint="eastAsia" w:ascii="宋体" w:hAnsi="宋体" w:eastAsia="宋体" w:cs="宋体"/>
                <w:i w:val="0"/>
                <w:iCs w:val="0"/>
                <w:color w:val="auto"/>
                <w:kern w:val="0"/>
                <w:sz w:val="36"/>
                <w:szCs w:val="36"/>
                <w:u w:val="none"/>
                <w:lang w:val="en-US" w:eastAsia="zh-CN" w:bidi="ar"/>
              </w:rPr>
              <w:t>建筑工人工资表（    年  月份）</w:t>
            </w:r>
          </w:p>
        </w:tc>
      </w:tr>
      <w:tr w14:paraId="2186F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7191" w:type="dxa"/>
            <w:gridSpan w:val="6"/>
            <w:tcBorders>
              <w:top w:val="nil"/>
              <w:left w:val="nil"/>
              <w:bottom w:val="nil"/>
              <w:right w:val="nil"/>
            </w:tcBorders>
            <w:shd w:val="clear" w:color="auto" w:fill="auto"/>
            <w:noWrap/>
            <w:vAlign w:val="center"/>
          </w:tcPr>
          <w:p w14:paraId="4D199A86">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项目名称：</w:t>
            </w:r>
          </w:p>
        </w:tc>
        <w:tc>
          <w:tcPr>
            <w:tcW w:w="7389" w:type="dxa"/>
            <w:gridSpan w:val="7"/>
            <w:tcBorders>
              <w:top w:val="nil"/>
              <w:left w:val="nil"/>
              <w:bottom w:val="nil"/>
              <w:right w:val="nil"/>
            </w:tcBorders>
            <w:shd w:val="clear" w:color="auto" w:fill="auto"/>
            <w:noWrap/>
            <w:vAlign w:val="center"/>
          </w:tcPr>
          <w:p w14:paraId="0938EA2D">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班组：</w:t>
            </w:r>
          </w:p>
        </w:tc>
      </w:tr>
      <w:tr w14:paraId="1309B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1D3D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序号</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3AD8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姓名</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C5E1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身份证号码</w:t>
            </w: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C1AB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银行卡账号</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EDF1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本月工资</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8609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上月结余工资（元）</w:t>
            </w:r>
          </w:p>
        </w:tc>
        <w:tc>
          <w:tcPr>
            <w:tcW w:w="1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CC7E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加班工资（元）</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BD3F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本月借支工资（元）</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DF4A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扣除项目名称</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CB2B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金额（元）</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50AD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累计应付工资（元）</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306F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本月实发工资（元）</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B888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签名</w:t>
            </w:r>
          </w:p>
        </w:tc>
      </w:tr>
      <w:tr w14:paraId="2CF36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B9D0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B652E">
            <w:pPr>
              <w:jc w:val="center"/>
              <w:rPr>
                <w:rFonts w:hint="eastAsia" w:ascii="宋体" w:hAnsi="宋体" w:eastAsia="宋体" w:cs="宋体"/>
                <w:i w:val="0"/>
                <w:iCs w:val="0"/>
                <w:color w:val="auto"/>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BA9D2">
            <w:pPr>
              <w:jc w:val="center"/>
              <w:rPr>
                <w:rFonts w:hint="eastAsia" w:ascii="宋体" w:hAnsi="宋体" w:eastAsia="宋体" w:cs="宋体"/>
                <w:i w:val="0"/>
                <w:iCs w:val="0"/>
                <w:color w:val="auto"/>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C5E11">
            <w:pPr>
              <w:jc w:val="center"/>
              <w:rPr>
                <w:rFonts w:hint="eastAsia" w:ascii="宋体" w:hAnsi="宋体" w:eastAsia="宋体" w:cs="宋体"/>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0194F">
            <w:pPr>
              <w:jc w:val="center"/>
              <w:rPr>
                <w:rFonts w:hint="eastAsia" w:ascii="宋体" w:hAnsi="宋体" w:eastAsia="宋体" w:cs="宋体"/>
                <w:i w:val="0"/>
                <w:iCs w:val="0"/>
                <w:color w:val="auto"/>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BFF68">
            <w:pPr>
              <w:jc w:val="center"/>
              <w:rPr>
                <w:rFonts w:hint="eastAsia" w:ascii="宋体" w:hAnsi="宋体" w:eastAsia="宋体" w:cs="宋体"/>
                <w:i w:val="0"/>
                <w:iCs w:val="0"/>
                <w:color w:val="auto"/>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5DB4F">
            <w:pPr>
              <w:jc w:val="center"/>
              <w:rPr>
                <w:rFonts w:hint="eastAsia" w:ascii="宋体" w:hAnsi="宋体" w:eastAsia="宋体" w:cs="宋体"/>
                <w:i w:val="0"/>
                <w:iCs w:val="0"/>
                <w:color w:val="auto"/>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FBFEA">
            <w:pPr>
              <w:jc w:val="center"/>
              <w:rPr>
                <w:rFonts w:hint="eastAsia" w:ascii="宋体" w:hAnsi="宋体" w:eastAsia="宋体" w:cs="宋体"/>
                <w:i w:val="0"/>
                <w:iCs w:val="0"/>
                <w:color w:val="auto"/>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FC749">
            <w:pPr>
              <w:jc w:val="center"/>
              <w:rPr>
                <w:rFonts w:hint="eastAsia" w:ascii="宋体" w:hAnsi="宋体" w:eastAsia="宋体" w:cs="宋体"/>
                <w:i w:val="0"/>
                <w:iCs w:val="0"/>
                <w:color w:val="auto"/>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21489">
            <w:pPr>
              <w:jc w:val="center"/>
              <w:rPr>
                <w:rFonts w:hint="eastAsia" w:ascii="宋体" w:hAnsi="宋体" w:eastAsia="宋体" w:cs="宋体"/>
                <w:i w:val="0"/>
                <w:iCs w:val="0"/>
                <w:color w:val="auto"/>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43D9D">
            <w:pPr>
              <w:jc w:val="center"/>
              <w:rPr>
                <w:rFonts w:hint="eastAsia" w:ascii="宋体" w:hAnsi="宋体" w:eastAsia="宋体" w:cs="宋体"/>
                <w:i w:val="0"/>
                <w:iCs w:val="0"/>
                <w:color w:val="auto"/>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AD769">
            <w:pPr>
              <w:jc w:val="center"/>
              <w:rPr>
                <w:rFonts w:hint="eastAsia" w:ascii="宋体" w:hAnsi="宋体" w:eastAsia="宋体" w:cs="宋体"/>
                <w:i w:val="0"/>
                <w:iCs w:val="0"/>
                <w:color w:val="auto"/>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918E7">
            <w:pPr>
              <w:jc w:val="center"/>
              <w:rPr>
                <w:rFonts w:hint="eastAsia" w:ascii="宋体" w:hAnsi="宋体" w:eastAsia="宋体" w:cs="宋体"/>
                <w:i w:val="0"/>
                <w:iCs w:val="0"/>
                <w:color w:val="auto"/>
                <w:sz w:val="20"/>
                <w:szCs w:val="20"/>
                <w:u w:val="none"/>
              </w:rPr>
            </w:pPr>
          </w:p>
        </w:tc>
      </w:tr>
      <w:tr w14:paraId="7A932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2730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FD12F">
            <w:pPr>
              <w:jc w:val="center"/>
              <w:rPr>
                <w:rFonts w:hint="eastAsia" w:ascii="宋体" w:hAnsi="宋体" w:eastAsia="宋体" w:cs="宋体"/>
                <w:i w:val="0"/>
                <w:iCs w:val="0"/>
                <w:color w:val="auto"/>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99754">
            <w:pPr>
              <w:jc w:val="center"/>
              <w:rPr>
                <w:rFonts w:hint="eastAsia" w:ascii="宋体" w:hAnsi="宋体" w:eastAsia="宋体" w:cs="宋体"/>
                <w:i w:val="0"/>
                <w:iCs w:val="0"/>
                <w:color w:val="auto"/>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08F48">
            <w:pPr>
              <w:jc w:val="center"/>
              <w:rPr>
                <w:rFonts w:hint="eastAsia" w:ascii="宋体" w:hAnsi="宋体" w:eastAsia="宋体" w:cs="宋体"/>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7AC44">
            <w:pPr>
              <w:jc w:val="center"/>
              <w:rPr>
                <w:rFonts w:hint="eastAsia" w:ascii="宋体" w:hAnsi="宋体" w:eastAsia="宋体" w:cs="宋体"/>
                <w:i w:val="0"/>
                <w:iCs w:val="0"/>
                <w:color w:val="auto"/>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200BB">
            <w:pPr>
              <w:jc w:val="center"/>
              <w:rPr>
                <w:rFonts w:hint="eastAsia" w:ascii="宋体" w:hAnsi="宋体" w:eastAsia="宋体" w:cs="宋体"/>
                <w:i w:val="0"/>
                <w:iCs w:val="0"/>
                <w:color w:val="auto"/>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67B19">
            <w:pPr>
              <w:jc w:val="center"/>
              <w:rPr>
                <w:rFonts w:hint="eastAsia" w:ascii="宋体" w:hAnsi="宋体" w:eastAsia="宋体" w:cs="宋体"/>
                <w:i w:val="0"/>
                <w:iCs w:val="0"/>
                <w:color w:val="auto"/>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4F656">
            <w:pPr>
              <w:jc w:val="center"/>
              <w:rPr>
                <w:rFonts w:hint="eastAsia" w:ascii="宋体" w:hAnsi="宋体" w:eastAsia="宋体" w:cs="宋体"/>
                <w:i w:val="0"/>
                <w:iCs w:val="0"/>
                <w:color w:val="auto"/>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95950">
            <w:pPr>
              <w:jc w:val="center"/>
              <w:rPr>
                <w:rFonts w:hint="eastAsia" w:ascii="宋体" w:hAnsi="宋体" w:eastAsia="宋体" w:cs="宋体"/>
                <w:i w:val="0"/>
                <w:iCs w:val="0"/>
                <w:color w:val="auto"/>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FFCFF">
            <w:pPr>
              <w:jc w:val="center"/>
              <w:rPr>
                <w:rFonts w:hint="eastAsia" w:ascii="宋体" w:hAnsi="宋体" w:eastAsia="宋体" w:cs="宋体"/>
                <w:i w:val="0"/>
                <w:iCs w:val="0"/>
                <w:color w:val="auto"/>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2BF5E">
            <w:pPr>
              <w:jc w:val="center"/>
              <w:rPr>
                <w:rFonts w:hint="eastAsia" w:ascii="宋体" w:hAnsi="宋体" w:eastAsia="宋体" w:cs="宋体"/>
                <w:i w:val="0"/>
                <w:iCs w:val="0"/>
                <w:color w:val="auto"/>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8957E">
            <w:pPr>
              <w:jc w:val="center"/>
              <w:rPr>
                <w:rFonts w:hint="eastAsia" w:ascii="宋体" w:hAnsi="宋体" w:eastAsia="宋体" w:cs="宋体"/>
                <w:i w:val="0"/>
                <w:iCs w:val="0"/>
                <w:color w:val="auto"/>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6BC74">
            <w:pPr>
              <w:jc w:val="center"/>
              <w:rPr>
                <w:rFonts w:hint="eastAsia" w:ascii="宋体" w:hAnsi="宋体" w:eastAsia="宋体" w:cs="宋体"/>
                <w:i w:val="0"/>
                <w:iCs w:val="0"/>
                <w:color w:val="auto"/>
                <w:sz w:val="20"/>
                <w:szCs w:val="20"/>
                <w:u w:val="none"/>
              </w:rPr>
            </w:pPr>
          </w:p>
        </w:tc>
      </w:tr>
      <w:tr w14:paraId="0A879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C181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57EFC">
            <w:pPr>
              <w:jc w:val="center"/>
              <w:rPr>
                <w:rFonts w:hint="eastAsia" w:ascii="宋体" w:hAnsi="宋体" w:eastAsia="宋体" w:cs="宋体"/>
                <w:i w:val="0"/>
                <w:iCs w:val="0"/>
                <w:color w:val="auto"/>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6D542">
            <w:pPr>
              <w:jc w:val="center"/>
              <w:rPr>
                <w:rFonts w:hint="eastAsia" w:ascii="宋体" w:hAnsi="宋体" w:eastAsia="宋体" w:cs="宋体"/>
                <w:i w:val="0"/>
                <w:iCs w:val="0"/>
                <w:color w:val="auto"/>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F48F1">
            <w:pPr>
              <w:jc w:val="center"/>
              <w:rPr>
                <w:rFonts w:hint="eastAsia" w:ascii="宋体" w:hAnsi="宋体" w:eastAsia="宋体" w:cs="宋体"/>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43242">
            <w:pPr>
              <w:jc w:val="center"/>
              <w:rPr>
                <w:rFonts w:hint="eastAsia" w:ascii="宋体" w:hAnsi="宋体" w:eastAsia="宋体" w:cs="宋体"/>
                <w:i w:val="0"/>
                <w:iCs w:val="0"/>
                <w:color w:val="auto"/>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5EE48">
            <w:pPr>
              <w:jc w:val="center"/>
              <w:rPr>
                <w:rFonts w:hint="eastAsia" w:ascii="宋体" w:hAnsi="宋体" w:eastAsia="宋体" w:cs="宋体"/>
                <w:i w:val="0"/>
                <w:iCs w:val="0"/>
                <w:color w:val="auto"/>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F26E2">
            <w:pPr>
              <w:jc w:val="center"/>
              <w:rPr>
                <w:rFonts w:hint="eastAsia" w:ascii="宋体" w:hAnsi="宋体" w:eastAsia="宋体" w:cs="宋体"/>
                <w:i w:val="0"/>
                <w:iCs w:val="0"/>
                <w:color w:val="auto"/>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D121E">
            <w:pPr>
              <w:jc w:val="center"/>
              <w:rPr>
                <w:rFonts w:hint="eastAsia" w:ascii="宋体" w:hAnsi="宋体" w:eastAsia="宋体" w:cs="宋体"/>
                <w:i w:val="0"/>
                <w:iCs w:val="0"/>
                <w:color w:val="auto"/>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3EEBE">
            <w:pPr>
              <w:jc w:val="center"/>
              <w:rPr>
                <w:rFonts w:hint="eastAsia" w:ascii="宋体" w:hAnsi="宋体" w:eastAsia="宋体" w:cs="宋体"/>
                <w:i w:val="0"/>
                <w:iCs w:val="0"/>
                <w:color w:val="auto"/>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225D3">
            <w:pPr>
              <w:jc w:val="center"/>
              <w:rPr>
                <w:rFonts w:hint="eastAsia" w:ascii="宋体" w:hAnsi="宋体" w:eastAsia="宋体" w:cs="宋体"/>
                <w:i w:val="0"/>
                <w:iCs w:val="0"/>
                <w:color w:val="auto"/>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23DB3">
            <w:pPr>
              <w:jc w:val="center"/>
              <w:rPr>
                <w:rFonts w:hint="eastAsia" w:ascii="宋体" w:hAnsi="宋体" w:eastAsia="宋体" w:cs="宋体"/>
                <w:i w:val="0"/>
                <w:iCs w:val="0"/>
                <w:color w:val="auto"/>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7FF1C">
            <w:pPr>
              <w:jc w:val="center"/>
              <w:rPr>
                <w:rFonts w:hint="eastAsia" w:ascii="宋体" w:hAnsi="宋体" w:eastAsia="宋体" w:cs="宋体"/>
                <w:i w:val="0"/>
                <w:iCs w:val="0"/>
                <w:color w:val="auto"/>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6D607">
            <w:pPr>
              <w:jc w:val="center"/>
              <w:rPr>
                <w:rFonts w:hint="eastAsia" w:ascii="宋体" w:hAnsi="宋体" w:eastAsia="宋体" w:cs="宋体"/>
                <w:i w:val="0"/>
                <w:iCs w:val="0"/>
                <w:color w:val="auto"/>
                <w:sz w:val="20"/>
                <w:szCs w:val="20"/>
                <w:u w:val="none"/>
              </w:rPr>
            </w:pPr>
          </w:p>
        </w:tc>
      </w:tr>
      <w:tr w14:paraId="293BE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6859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487FF">
            <w:pPr>
              <w:jc w:val="center"/>
              <w:rPr>
                <w:rFonts w:hint="eastAsia" w:ascii="宋体" w:hAnsi="宋体" w:eastAsia="宋体" w:cs="宋体"/>
                <w:i w:val="0"/>
                <w:iCs w:val="0"/>
                <w:color w:val="auto"/>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5D465">
            <w:pPr>
              <w:jc w:val="center"/>
              <w:rPr>
                <w:rFonts w:hint="eastAsia" w:ascii="宋体" w:hAnsi="宋体" w:eastAsia="宋体" w:cs="宋体"/>
                <w:i w:val="0"/>
                <w:iCs w:val="0"/>
                <w:color w:val="auto"/>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0498">
            <w:pPr>
              <w:jc w:val="center"/>
              <w:rPr>
                <w:rFonts w:hint="eastAsia" w:ascii="宋体" w:hAnsi="宋体" w:eastAsia="宋体" w:cs="宋体"/>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F687B">
            <w:pPr>
              <w:jc w:val="center"/>
              <w:rPr>
                <w:rFonts w:hint="eastAsia" w:ascii="宋体" w:hAnsi="宋体" w:eastAsia="宋体" w:cs="宋体"/>
                <w:i w:val="0"/>
                <w:iCs w:val="0"/>
                <w:color w:val="auto"/>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BAAED">
            <w:pPr>
              <w:jc w:val="center"/>
              <w:rPr>
                <w:rFonts w:hint="eastAsia" w:ascii="宋体" w:hAnsi="宋体" w:eastAsia="宋体" w:cs="宋体"/>
                <w:i w:val="0"/>
                <w:iCs w:val="0"/>
                <w:color w:val="auto"/>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0FDA6">
            <w:pPr>
              <w:jc w:val="center"/>
              <w:rPr>
                <w:rFonts w:hint="eastAsia" w:ascii="宋体" w:hAnsi="宋体" w:eastAsia="宋体" w:cs="宋体"/>
                <w:i w:val="0"/>
                <w:iCs w:val="0"/>
                <w:color w:val="auto"/>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29D36">
            <w:pPr>
              <w:jc w:val="center"/>
              <w:rPr>
                <w:rFonts w:hint="eastAsia" w:ascii="宋体" w:hAnsi="宋体" w:eastAsia="宋体" w:cs="宋体"/>
                <w:i w:val="0"/>
                <w:iCs w:val="0"/>
                <w:color w:val="auto"/>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6F144">
            <w:pPr>
              <w:jc w:val="center"/>
              <w:rPr>
                <w:rFonts w:hint="eastAsia" w:ascii="宋体" w:hAnsi="宋体" w:eastAsia="宋体" w:cs="宋体"/>
                <w:i w:val="0"/>
                <w:iCs w:val="0"/>
                <w:color w:val="auto"/>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E28D9">
            <w:pPr>
              <w:jc w:val="center"/>
              <w:rPr>
                <w:rFonts w:hint="eastAsia" w:ascii="宋体" w:hAnsi="宋体" w:eastAsia="宋体" w:cs="宋体"/>
                <w:i w:val="0"/>
                <w:iCs w:val="0"/>
                <w:color w:val="auto"/>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705F0">
            <w:pPr>
              <w:jc w:val="center"/>
              <w:rPr>
                <w:rFonts w:hint="eastAsia" w:ascii="宋体" w:hAnsi="宋体" w:eastAsia="宋体" w:cs="宋体"/>
                <w:i w:val="0"/>
                <w:iCs w:val="0"/>
                <w:color w:val="auto"/>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862B3">
            <w:pPr>
              <w:jc w:val="center"/>
              <w:rPr>
                <w:rFonts w:hint="eastAsia" w:ascii="宋体" w:hAnsi="宋体" w:eastAsia="宋体" w:cs="宋体"/>
                <w:i w:val="0"/>
                <w:iCs w:val="0"/>
                <w:color w:val="auto"/>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04467">
            <w:pPr>
              <w:jc w:val="center"/>
              <w:rPr>
                <w:rFonts w:hint="eastAsia" w:ascii="宋体" w:hAnsi="宋体" w:eastAsia="宋体" w:cs="宋体"/>
                <w:i w:val="0"/>
                <w:iCs w:val="0"/>
                <w:color w:val="auto"/>
                <w:sz w:val="20"/>
                <w:szCs w:val="20"/>
                <w:u w:val="none"/>
              </w:rPr>
            </w:pPr>
          </w:p>
        </w:tc>
      </w:tr>
      <w:tr w14:paraId="16CF4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5D1C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3B01F">
            <w:pPr>
              <w:jc w:val="center"/>
              <w:rPr>
                <w:rFonts w:hint="eastAsia" w:ascii="宋体" w:hAnsi="宋体" w:eastAsia="宋体" w:cs="宋体"/>
                <w:i w:val="0"/>
                <w:iCs w:val="0"/>
                <w:color w:val="auto"/>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34228">
            <w:pPr>
              <w:jc w:val="center"/>
              <w:rPr>
                <w:rFonts w:hint="eastAsia" w:ascii="宋体" w:hAnsi="宋体" w:eastAsia="宋体" w:cs="宋体"/>
                <w:i w:val="0"/>
                <w:iCs w:val="0"/>
                <w:color w:val="auto"/>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5FBB3">
            <w:pPr>
              <w:jc w:val="center"/>
              <w:rPr>
                <w:rFonts w:hint="eastAsia" w:ascii="宋体" w:hAnsi="宋体" w:eastAsia="宋体" w:cs="宋体"/>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142A8">
            <w:pPr>
              <w:jc w:val="center"/>
              <w:rPr>
                <w:rFonts w:hint="eastAsia" w:ascii="宋体" w:hAnsi="宋体" w:eastAsia="宋体" w:cs="宋体"/>
                <w:i w:val="0"/>
                <w:iCs w:val="0"/>
                <w:color w:val="auto"/>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C2983">
            <w:pPr>
              <w:jc w:val="center"/>
              <w:rPr>
                <w:rFonts w:hint="eastAsia" w:ascii="宋体" w:hAnsi="宋体" w:eastAsia="宋体" w:cs="宋体"/>
                <w:i w:val="0"/>
                <w:iCs w:val="0"/>
                <w:color w:val="auto"/>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0DFA9">
            <w:pPr>
              <w:jc w:val="center"/>
              <w:rPr>
                <w:rFonts w:hint="eastAsia" w:ascii="宋体" w:hAnsi="宋体" w:eastAsia="宋体" w:cs="宋体"/>
                <w:i w:val="0"/>
                <w:iCs w:val="0"/>
                <w:color w:val="auto"/>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7B92D">
            <w:pPr>
              <w:jc w:val="center"/>
              <w:rPr>
                <w:rFonts w:hint="eastAsia" w:ascii="宋体" w:hAnsi="宋体" w:eastAsia="宋体" w:cs="宋体"/>
                <w:i w:val="0"/>
                <w:iCs w:val="0"/>
                <w:color w:val="auto"/>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6C2D1">
            <w:pPr>
              <w:jc w:val="center"/>
              <w:rPr>
                <w:rFonts w:hint="eastAsia" w:ascii="宋体" w:hAnsi="宋体" w:eastAsia="宋体" w:cs="宋体"/>
                <w:i w:val="0"/>
                <w:iCs w:val="0"/>
                <w:color w:val="auto"/>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0FE79">
            <w:pPr>
              <w:jc w:val="center"/>
              <w:rPr>
                <w:rFonts w:hint="eastAsia" w:ascii="宋体" w:hAnsi="宋体" w:eastAsia="宋体" w:cs="宋体"/>
                <w:i w:val="0"/>
                <w:iCs w:val="0"/>
                <w:color w:val="auto"/>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BEDC1">
            <w:pPr>
              <w:jc w:val="center"/>
              <w:rPr>
                <w:rFonts w:hint="eastAsia" w:ascii="宋体" w:hAnsi="宋体" w:eastAsia="宋体" w:cs="宋体"/>
                <w:i w:val="0"/>
                <w:iCs w:val="0"/>
                <w:color w:val="auto"/>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F0017">
            <w:pPr>
              <w:jc w:val="center"/>
              <w:rPr>
                <w:rFonts w:hint="eastAsia" w:ascii="宋体" w:hAnsi="宋体" w:eastAsia="宋体" w:cs="宋体"/>
                <w:i w:val="0"/>
                <w:iCs w:val="0"/>
                <w:color w:val="auto"/>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3FD1C">
            <w:pPr>
              <w:jc w:val="center"/>
              <w:rPr>
                <w:rFonts w:hint="eastAsia" w:ascii="宋体" w:hAnsi="宋体" w:eastAsia="宋体" w:cs="宋体"/>
                <w:i w:val="0"/>
                <w:iCs w:val="0"/>
                <w:color w:val="auto"/>
                <w:sz w:val="20"/>
                <w:szCs w:val="20"/>
                <w:u w:val="none"/>
              </w:rPr>
            </w:pPr>
          </w:p>
        </w:tc>
      </w:tr>
      <w:tr w14:paraId="11619E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4CF7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CFD73">
            <w:pPr>
              <w:jc w:val="center"/>
              <w:rPr>
                <w:rFonts w:hint="eastAsia" w:ascii="宋体" w:hAnsi="宋体" w:eastAsia="宋体" w:cs="宋体"/>
                <w:i w:val="0"/>
                <w:iCs w:val="0"/>
                <w:color w:val="auto"/>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E9E1F">
            <w:pPr>
              <w:jc w:val="center"/>
              <w:rPr>
                <w:rFonts w:hint="eastAsia" w:ascii="宋体" w:hAnsi="宋体" w:eastAsia="宋体" w:cs="宋体"/>
                <w:i w:val="0"/>
                <w:iCs w:val="0"/>
                <w:color w:val="auto"/>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2775C">
            <w:pPr>
              <w:jc w:val="center"/>
              <w:rPr>
                <w:rFonts w:hint="eastAsia" w:ascii="宋体" w:hAnsi="宋体" w:eastAsia="宋体" w:cs="宋体"/>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0A271">
            <w:pPr>
              <w:jc w:val="center"/>
              <w:rPr>
                <w:rFonts w:hint="eastAsia" w:ascii="宋体" w:hAnsi="宋体" w:eastAsia="宋体" w:cs="宋体"/>
                <w:i w:val="0"/>
                <w:iCs w:val="0"/>
                <w:color w:val="auto"/>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EACA8">
            <w:pPr>
              <w:jc w:val="center"/>
              <w:rPr>
                <w:rFonts w:hint="eastAsia" w:ascii="宋体" w:hAnsi="宋体" w:eastAsia="宋体" w:cs="宋体"/>
                <w:i w:val="0"/>
                <w:iCs w:val="0"/>
                <w:color w:val="auto"/>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A3140">
            <w:pPr>
              <w:jc w:val="center"/>
              <w:rPr>
                <w:rFonts w:hint="eastAsia" w:ascii="宋体" w:hAnsi="宋体" w:eastAsia="宋体" w:cs="宋体"/>
                <w:i w:val="0"/>
                <w:iCs w:val="0"/>
                <w:color w:val="auto"/>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BC626">
            <w:pPr>
              <w:jc w:val="center"/>
              <w:rPr>
                <w:rFonts w:hint="eastAsia" w:ascii="宋体" w:hAnsi="宋体" w:eastAsia="宋体" w:cs="宋体"/>
                <w:i w:val="0"/>
                <w:iCs w:val="0"/>
                <w:color w:val="auto"/>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251E8">
            <w:pPr>
              <w:jc w:val="center"/>
              <w:rPr>
                <w:rFonts w:hint="eastAsia" w:ascii="宋体" w:hAnsi="宋体" w:eastAsia="宋体" w:cs="宋体"/>
                <w:i w:val="0"/>
                <w:iCs w:val="0"/>
                <w:color w:val="auto"/>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B9DC1">
            <w:pPr>
              <w:jc w:val="center"/>
              <w:rPr>
                <w:rFonts w:hint="eastAsia" w:ascii="宋体" w:hAnsi="宋体" w:eastAsia="宋体" w:cs="宋体"/>
                <w:i w:val="0"/>
                <w:iCs w:val="0"/>
                <w:color w:val="auto"/>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89C27">
            <w:pPr>
              <w:jc w:val="center"/>
              <w:rPr>
                <w:rFonts w:hint="eastAsia" w:ascii="宋体" w:hAnsi="宋体" w:eastAsia="宋体" w:cs="宋体"/>
                <w:i w:val="0"/>
                <w:iCs w:val="0"/>
                <w:color w:val="auto"/>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8C09A">
            <w:pPr>
              <w:jc w:val="center"/>
              <w:rPr>
                <w:rFonts w:hint="eastAsia" w:ascii="宋体" w:hAnsi="宋体" w:eastAsia="宋体" w:cs="宋体"/>
                <w:i w:val="0"/>
                <w:iCs w:val="0"/>
                <w:color w:val="auto"/>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1A5D9">
            <w:pPr>
              <w:jc w:val="center"/>
              <w:rPr>
                <w:rFonts w:hint="eastAsia" w:ascii="宋体" w:hAnsi="宋体" w:eastAsia="宋体" w:cs="宋体"/>
                <w:i w:val="0"/>
                <w:iCs w:val="0"/>
                <w:color w:val="auto"/>
                <w:sz w:val="20"/>
                <w:szCs w:val="20"/>
                <w:u w:val="none"/>
              </w:rPr>
            </w:pPr>
          </w:p>
        </w:tc>
      </w:tr>
      <w:tr w14:paraId="51591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4BF5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1F619">
            <w:pPr>
              <w:jc w:val="center"/>
              <w:rPr>
                <w:rFonts w:hint="eastAsia" w:ascii="宋体" w:hAnsi="宋体" w:eastAsia="宋体" w:cs="宋体"/>
                <w:i w:val="0"/>
                <w:iCs w:val="0"/>
                <w:color w:val="auto"/>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4A3F7">
            <w:pPr>
              <w:jc w:val="center"/>
              <w:rPr>
                <w:rFonts w:hint="eastAsia" w:ascii="宋体" w:hAnsi="宋体" w:eastAsia="宋体" w:cs="宋体"/>
                <w:i w:val="0"/>
                <w:iCs w:val="0"/>
                <w:color w:val="auto"/>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BBB27">
            <w:pPr>
              <w:jc w:val="center"/>
              <w:rPr>
                <w:rFonts w:hint="eastAsia" w:ascii="宋体" w:hAnsi="宋体" w:eastAsia="宋体" w:cs="宋体"/>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39298">
            <w:pPr>
              <w:jc w:val="center"/>
              <w:rPr>
                <w:rFonts w:hint="eastAsia" w:ascii="宋体" w:hAnsi="宋体" w:eastAsia="宋体" w:cs="宋体"/>
                <w:i w:val="0"/>
                <w:iCs w:val="0"/>
                <w:color w:val="auto"/>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FE50D">
            <w:pPr>
              <w:jc w:val="center"/>
              <w:rPr>
                <w:rFonts w:hint="eastAsia" w:ascii="宋体" w:hAnsi="宋体" w:eastAsia="宋体" w:cs="宋体"/>
                <w:i w:val="0"/>
                <w:iCs w:val="0"/>
                <w:color w:val="auto"/>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D9F82">
            <w:pPr>
              <w:jc w:val="center"/>
              <w:rPr>
                <w:rFonts w:hint="eastAsia" w:ascii="宋体" w:hAnsi="宋体" w:eastAsia="宋体" w:cs="宋体"/>
                <w:i w:val="0"/>
                <w:iCs w:val="0"/>
                <w:color w:val="auto"/>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F788C">
            <w:pPr>
              <w:jc w:val="center"/>
              <w:rPr>
                <w:rFonts w:hint="eastAsia" w:ascii="宋体" w:hAnsi="宋体" w:eastAsia="宋体" w:cs="宋体"/>
                <w:i w:val="0"/>
                <w:iCs w:val="0"/>
                <w:color w:val="auto"/>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84ACF">
            <w:pPr>
              <w:jc w:val="center"/>
              <w:rPr>
                <w:rFonts w:hint="eastAsia" w:ascii="宋体" w:hAnsi="宋体" w:eastAsia="宋体" w:cs="宋体"/>
                <w:i w:val="0"/>
                <w:iCs w:val="0"/>
                <w:color w:val="auto"/>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15C36">
            <w:pPr>
              <w:jc w:val="center"/>
              <w:rPr>
                <w:rFonts w:hint="eastAsia" w:ascii="宋体" w:hAnsi="宋体" w:eastAsia="宋体" w:cs="宋体"/>
                <w:i w:val="0"/>
                <w:iCs w:val="0"/>
                <w:color w:val="auto"/>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7CD01">
            <w:pPr>
              <w:jc w:val="center"/>
              <w:rPr>
                <w:rFonts w:hint="eastAsia" w:ascii="宋体" w:hAnsi="宋体" w:eastAsia="宋体" w:cs="宋体"/>
                <w:i w:val="0"/>
                <w:iCs w:val="0"/>
                <w:color w:val="auto"/>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36627">
            <w:pPr>
              <w:jc w:val="center"/>
              <w:rPr>
                <w:rFonts w:hint="eastAsia" w:ascii="宋体" w:hAnsi="宋体" w:eastAsia="宋体" w:cs="宋体"/>
                <w:i w:val="0"/>
                <w:iCs w:val="0"/>
                <w:color w:val="auto"/>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96F63">
            <w:pPr>
              <w:jc w:val="center"/>
              <w:rPr>
                <w:rFonts w:hint="eastAsia" w:ascii="宋体" w:hAnsi="宋体" w:eastAsia="宋体" w:cs="宋体"/>
                <w:i w:val="0"/>
                <w:iCs w:val="0"/>
                <w:color w:val="auto"/>
                <w:sz w:val="20"/>
                <w:szCs w:val="20"/>
                <w:u w:val="none"/>
              </w:rPr>
            </w:pPr>
          </w:p>
        </w:tc>
      </w:tr>
      <w:tr w14:paraId="2DA85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1B8C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07763">
            <w:pPr>
              <w:jc w:val="center"/>
              <w:rPr>
                <w:rFonts w:hint="eastAsia" w:ascii="宋体" w:hAnsi="宋体" w:eastAsia="宋体" w:cs="宋体"/>
                <w:i w:val="0"/>
                <w:iCs w:val="0"/>
                <w:color w:val="auto"/>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2445B">
            <w:pPr>
              <w:jc w:val="center"/>
              <w:rPr>
                <w:rFonts w:hint="eastAsia" w:ascii="宋体" w:hAnsi="宋体" w:eastAsia="宋体" w:cs="宋体"/>
                <w:i w:val="0"/>
                <w:iCs w:val="0"/>
                <w:color w:val="auto"/>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2B3BE">
            <w:pPr>
              <w:jc w:val="center"/>
              <w:rPr>
                <w:rFonts w:hint="eastAsia" w:ascii="宋体" w:hAnsi="宋体" w:eastAsia="宋体" w:cs="宋体"/>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E03AC">
            <w:pPr>
              <w:jc w:val="center"/>
              <w:rPr>
                <w:rFonts w:hint="eastAsia" w:ascii="宋体" w:hAnsi="宋体" w:eastAsia="宋体" w:cs="宋体"/>
                <w:i w:val="0"/>
                <w:iCs w:val="0"/>
                <w:color w:val="auto"/>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2D6E7">
            <w:pPr>
              <w:jc w:val="center"/>
              <w:rPr>
                <w:rFonts w:hint="eastAsia" w:ascii="宋体" w:hAnsi="宋体" w:eastAsia="宋体" w:cs="宋体"/>
                <w:i w:val="0"/>
                <w:iCs w:val="0"/>
                <w:color w:val="auto"/>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FC655">
            <w:pPr>
              <w:jc w:val="center"/>
              <w:rPr>
                <w:rFonts w:hint="eastAsia" w:ascii="宋体" w:hAnsi="宋体" w:eastAsia="宋体" w:cs="宋体"/>
                <w:i w:val="0"/>
                <w:iCs w:val="0"/>
                <w:color w:val="auto"/>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A3B0B">
            <w:pPr>
              <w:jc w:val="center"/>
              <w:rPr>
                <w:rFonts w:hint="eastAsia" w:ascii="宋体" w:hAnsi="宋体" w:eastAsia="宋体" w:cs="宋体"/>
                <w:i w:val="0"/>
                <w:iCs w:val="0"/>
                <w:color w:val="auto"/>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CE836">
            <w:pPr>
              <w:jc w:val="center"/>
              <w:rPr>
                <w:rFonts w:hint="eastAsia" w:ascii="宋体" w:hAnsi="宋体" w:eastAsia="宋体" w:cs="宋体"/>
                <w:i w:val="0"/>
                <w:iCs w:val="0"/>
                <w:color w:val="auto"/>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5F66A">
            <w:pPr>
              <w:jc w:val="center"/>
              <w:rPr>
                <w:rFonts w:hint="eastAsia" w:ascii="宋体" w:hAnsi="宋体" w:eastAsia="宋体" w:cs="宋体"/>
                <w:i w:val="0"/>
                <w:iCs w:val="0"/>
                <w:color w:val="auto"/>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2CA4F">
            <w:pPr>
              <w:jc w:val="center"/>
              <w:rPr>
                <w:rFonts w:hint="eastAsia" w:ascii="宋体" w:hAnsi="宋体" w:eastAsia="宋体" w:cs="宋体"/>
                <w:i w:val="0"/>
                <w:iCs w:val="0"/>
                <w:color w:val="auto"/>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E9FA1">
            <w:pPr>
              <w:jc w:val="center"/>
              <w:rPr>
                <w:rFonts w:hint="eastAsia" w:ascii="宋体" w:hAnsi="宋体" w:eastAsia="宋体" w:cs="宋体"/>
                <w:i w:val="0"/>
                <w:iCs w:val="0"/>
                <w:color w:val="auto"/>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2E794">
            <w:pPr>
              <w:jc w:val="center"/>
              <w:rPr>
                <w:rFonts w:hint="eastAsia" w:ascii="宋体" w:hAnsi="宋体" w:eastAsia="宋体" w:cs="宋体"/>
                <w:i w:val="0"/>
                <w:iCs w:val="0"/>
                <w:color w:val="auto"/>
                <w:sz w:val="20"/>
                <w:szCs w:val="20"/>
                <w:u w:val="none"/>
              </w:rPr>
            </w:pPr>
          </w:p>
        </w:tc>
      </w:tr>
      <w:tr w14:paraId="4689A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C2BE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E7FB8">
            <w:pPr>
              <w:jc w:val="center"/>
              <w:rPr>
                <w:rFonts w:hint="eastAsia" w:ascii="宋体" w:hAnsi="宋体" w:eastAsia="宋体" w:cs="宋体"/>
                <w:i w:val="0"/>
                <w:iCs w:val="0"/>
                <w:color w:val="auto"/>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FAD20">
            <w:pPr>
              <w:jc w:val="center"/>
              <w:rPr>
                <w:rFonts w:hint="eastAsia" w:ascii="宋体" w:hAnsi="宋体" w:eastAsia="宋体" w:cs="宋体"/>
                <w:i w:val="0"/>
                <w:iCs w:val="0"/>
                <w:color w:val="auto"/>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41B9A">
            <w:pPr>
              <w:jc w:val="center"/>
              <w:rPr>
                <w:rFonts w:hint="eastAsia" w:ascii="宋体" w:hAnsi="宋体" w:eastAsia="宋体" w:cs="宋体"/>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E72CE">
            <w:pPr>
              <w:jc w:val="center"/>
              <w:rPr>
                <w:rFonts w:hint="eastAsia" w:ascii="宋体" w:hAnsi="宋体" w:eastAsia="宋体" w:cs="宋体"/>
                <w:i w:val="0"/>
                <w:iCs w:val="0"/>
                <w:color w:val="auto"/>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94CF2">
            <w:pPr>
              <w:jc w:val="center"/>
              <w:rPr>
                <w:rFonts w:hint="eastAsia" w:ascii="宋体" w:hAnsi="宋体" w:eastAsia="宋体" w:cs="宋体"/>
                <w:i w:val="0"/>
                <w:iCs w:val="0"/>
                <w:color w:val="auto"/>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2A0CA">
            <w:pPr>
              <w:jc w:val="center"/>
              <w:rPr>
                <w:rFonts w:hint="eastAsia" w:ascii="宋体" w:hAnsi="宋体" w:eastAsia="宋体" w:cs="宋体"/>
                <w:i w:val="0"/>
                <w:iCs w:val="0"/>
                <w:color w:val="auto"/>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375F3">
            <w:pPr>
              <w:jc w:val="center"/>
              <w:rPr>
                <w:rFonts w:hint="eastAsia" w:ascii="宋体" w:hAnsi="宋体" w:eastAsia="宋体" w:cs="宋体"/>
                <w:i w:val="0"/>
                <w:iCs w:val="0"/>
                <w:color w:val="auto"/>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4D703">
            <w:pPr>
              <w:jc w:val="center"/>
              <w:rPr>
                <w:rFonts w:hint="eastAsia" w:ascii="宋体" w:hAnsi="宋体" w:eastAsia="宋体" w:cs="宋体"/>
                <w:i w:val="0"/>
                <w:iCs w:val="0"/>
                <w:color w:val="auto"/>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82773">
            <w:pPr>
              <w:jc w:val="center"/>
              <w:rPr>
                <w:rFonts w:hint="eastAsia" w:ascii="宋体" w:hAnsi="宋体" w:eastAsia="宋体" w:cs="宋体"/>
                <w:i w:val="0"/>
                <w:iCs w:val="0"/>
                <w:color w:val="auto"/>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1DF5A">
            <w:pPr>
              <w:jc w:val="center"/>
              <w:rPr>
                <w:rFonts w:hint="eastAsia" w:ascii="宋体" w:hAnsi="宋体" w:eastAsia="宋体" w:cs="宋体"/>
                <w:i w:val="0"/>
                <w:iCs w:val="0"/>
                <w:color w:val="auto"/>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BA944">
            <w:pPr>
              <w:jc w:val="center"/>
              <w:rPr>
                <w:rFonts w:hint="eastAsia" w:ascii="宋体" w:hAnsi="宋体" w:eastAsia="宋体" w:cs="宋体"/>
                <w:i w:val="0"/>
                <w:iCs w:val="0"/>
                <w:color w:val="auto"/>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5FD97">
            <w:pPr>
              <w:jc w:val="center"/>
              <w:rPr>
                <w:rFonts w:hint="eastAsia" w:ascii="宋体" w:hAnsi="宋体" w:eastAsia="宋体" w:cs="宋体"/>
                <w:i w:val="0"/>
                <w:iCs w:val="0"/>
                <w:color w:val="auto"/>
                <w:sz w:val="20"/>
                <w:szCs w:val="20"/>
                <w:u w:val="none"/>
              </w:rPr>
            </w:pPr>
          </w:p>
        </w:tc>
      </w:tr>
      <w:tr w14:paraId="4C579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108B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6CA2F">
            <w:pPr>
              <w:jc w:val="center"/>
              <w:rPr>
                <w:rFonts w:hint="eastAsia" w:ascii="宋体" w:hAnsi="宋体" w:eastAsia="宋体" w:cs="宋体"/>
                <w:i w:val="0"/>
                <w:iCs w:val="0"/>
                <w:color w:val="auto"/>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F40F7">
            <w:pPr>
              <w:jc w:val="center"/>
              <w:rPr>
                <w:rFonts w:hint="eastAsia" w:ascii="宋体" w:hAnsi="宋体" w:eastAsia="宋体" w:cs="宋体"/>
                <w:i w:val="0"/>
                <w:iCs w:val="0"/>
                <w:color w:val="auto"/>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C64CD">
            <w:pPr>
              <w:jc w:val="center"/>
              <w:rPr>
                <w:rFonts w:hint="eastAsia" w:ascii="宋体" w:hAnsi="宋体" w:eastAsia="宋体" w:cs="宋体"/>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5A592">
            <w:pPr>
              <w:jc w:val="center"/>
              <w:rPr>
                <w:rFonts w:hint="eastAsia" w:ascii="宋体" w:hAnsi="宋体" w:eastAsia="宋体" w:cs="宋体"/>
                <w:i w:val="0"/>
                <w:iCs w:val="0"/>
                <w:color w:val="auto"/>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B4693">
            <w:pPr>
              <w:jc w:val="center"/>
              <w:rPr>
                <w:rFonts w:hint="eastAsia" w:ascii="宋体" w:hAnsi="宋体" w:eastAsia="宋体" w:cs="宋体"/>
                <w:i w:val="0"/>
                <w:iCs w:val="0"/>
                <w:color w:val="auto"/>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DF772">
            <w:pPr>
              <w:jc w:val="center"/>
              <w:rPr>
                <w:rFonts w:hint="eastAsia" w:ascii="宋体" w:hAnsi="宋体" w:eastAsia="宋体" w:cs="宋体"/>
                <w:i w:val="0"/>
                <w:iCs w:val="0"/>
                <w:color w:val="auto"/>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7F492">
            <w:pPr>
              <w:jc w:val="center"/>
              <w:rPr>
                <w:rFonts w:hint="eastAsia" w:ascii="宋体" w:hAnsi="宋体" w:eastAsia="宋体" w:cs="宋体"/>
                <w:i w:val="0"/>
                <w:iCs w:val="0"/>
                <w:color w:val="auto"/>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6B7E7">
            <w:pPr>
              <w:jc w:val="center"/>
              <w:rPr>
                <w:rFonts w:hint="eastAsia" w:ascii="宋体" w:hAnsi="宋体" w:eastAsia="宋体" w:cs="宋体"/>
                <w:i w:val="0"/>
                <w:iCs w:val="0"/>
                <w:color w:val="auto"/>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08525">
            <w:pPr>
              <w:jc w:val="center"/>
              <w:rPr>
                <w:rFonts w:hint="eastAsia" w:ascii="宋体" w:hAnsi="宋体" w:eastAsia="宋体" w:cs="宋体"/>
                <w:i w:val="0"/>
                <w:iCs w:val="0"/>
                <w:color w:val="auto"/>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B053E">
            <w:pPr>
              <w:jc w:val="center"/>
              <w:rPr>
                <w:rFonts w:hint="eastAsia" w:ascii="宋体" w:hAnsi="宋体" w:eastAsia="宋体" w:cs="宋体"/>
                <w:i w:val="0"/>
                <w:iCs w:val="0"/>
                <w:color w:val="auto"/>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F2451">
            <w:pPr>
              <w:jc w:val="center"/>
              <w:rPr>
                <w:rFonts w:hint="eastAsia" w:ascii="宋体" w:hAnsi="宋体" w:eastAsia="宋体" w:cs="宋体"/>
                <w:i w:val="0"/>
                <w:iCs w:val="0"/>
                <w:color w:val="auto"/>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574CA">
            <w:pPr>
              <w:jc w:val="center"/>
              <w:rPr>
                <w:rFonts w:hint="eastAsia" w:ascii="宋体" w:hAnsi="宋体" w:eastAsia="宋体" w:cs="宋体"/>
                <w:i w:val="0"/>
                <w:iCs w:val="0"/>
                <w:color w:val="auto"/>
                <w:sz w:val="20"/>
                <w:szCs w:val="20"/>
                <w:u w:val="none"/>
              </w:rPr>
            </w:pPr>
          </w:p>
        </w:tc>
      </w:tr>
      <w:tr w14:paraId="71F36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C215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11D6B">
            <w:pPr>
              <w:jc w:val="center"/>
              <w:rPr>
                <w:rFonts w:hint="eastAsia" w:ascii="宋体" w:hAnsi="宋体" w:eastAsia="宋体" w:cs="宋体"/>
                <w:i w:val="0"/>
                <w:iCs w:val="0"/>
                <w:color w:val="auto"/>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42A1C">
            <w:pPr>
              <w:jc w:val="center"/>
              <w:rPr>
                <w:rFonts w:hint="eastAsia" w:ascii="宋体" w:hAnsi="宋体" w:eastAsia="宋体" w:cs="宋体"/>
                <w:i w:val="0"/>
                <w:iCs w:val="0"/>
                <w:color w:val="auto"/>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D43DA">
            <w:pPr>
              <w:jc w:val="center"/>
              <w:rPr>
                <w:rFonts w:hint="eastAsia" w:ascii="宋体" w:hAnsi="宋体" w:eastAsia="宋体" w:cs="宋体"/>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1AB37">
            <w:pPr>
              <w:jc w:val="center"/>
              <w:rPr>
                <w:rFonts w:hint="eastAsia" w:ascii="宋体" w:hAnsi="宋体" w:eastAsia="宋体" w:cs="宋体"/>
                <w:i w:val="0"/>
                <w:iCs w:val="0"/>
                <w:color w:val="auto"/>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81A53">
            <w:pPr>
              <w:jc w:val="center"/>
              <w:rPr>
                <w:rFonts w:hint="eastAsia" w:ascii="宋体" w:hAnsi="宋体" w:eastAsia="宋体" w:cs="宋体"/>
                <w:i w:val="0"/>
                <w:iCs w:val="0"/>
                <w:color w:val="auto"/>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15BC6">
            <w:pPr>
              <w:jc w:val="center"/>
              <w:rPr>
                <w:rFonts w:hint="eastAsia" w:ascii="宋体" w:hAnsi="宋体" w:eastAsia="宋体" w:cs="宋体"/>
                <w:i w:val="0"/>
                <w:iCs w:val="0"/>
                <w:color w:val="auto"/>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9897C">
            <w:pPr>
              <w:jc w:val="center"/>
              <w:rPr>
                <w:rFonts w:hint="eastAsia" w:ascii="宋体" w:hAnsi="宋体" w:eastAsia="宋体" w:cs="宋体"/>
                <w:i w:val="0"/>
                <w:iCs w:val="0"/>
                <w:color w:val="auto"/>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4932D">
            <w:pPr>
              <w:jc w:val="center"/>
              <w:rPr>
                <w:rFonts w:hint="eastAsia" w:ascii="宋体" w:hAnsi="宋体" w:eastAsia="宋体" w:cs="宋体"/>
                <w:i w:val="0"/>
                <w:iCs w:val="0"/>
                <w:color w:val="auto"/>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2A7F0">
            <w:pPr>
              <w:jc w:val="center"/>
              <w:rPr>
                <w:rFonts w:hint="eastAsia" w:ascii="宋体" w:hAnsi="宋体" w:eastAsia="宋体" w:cs="宋体"/>
                <w:i w:val="0"/>
                <w:iCs w:val="0"/>
                <w:color w:val="auto"/>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8A0E8">
            <w:pPr>
              <w:jc w:val="center"/>
              <w:rPr>
                <w:rFonts w:hint="eastAsia" w:ascii="宋体" w:hAnsi="宋体" w:eastAsia="宋体" w:cs="宋体"/>
                <w:i w:val="0"/>
                <w:iCs w:val="0"/>
                <w:color w:val="auto"/>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376FB">
            <w:pPr>
              <w:jc w:val="center"/>
              <w:rPr>
                <w:rFonts w:hint="eastAsia" w:ascii="宋体" w:hAnsi="宋体" w:eastAsia="宋体" w:cs="宋体"/>
                <w:i w:val="0"/>
                <w:iCs w:val="0"/>
                <w:color w:val="auto"/>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83F50">
            <w:pPr>
              <w:jc w:val="center"/>
              <w:rPr>
                <w:rFonts w:hint="eastAsia" w:ascii="宋体" w:hAnsi="宋体" w:eastAsia="宋体" w:cs="宋体"/>
                <w:i w:val="0"/>
                <w:iCs w:val="0"/>
                <w:color w:val="auto"/>
                <w:sz w:val="20"/>
                <w:szCs w:val="20"/>
                <w:u w:val="none"/>
              </w:rPr>
            </w:pPr>
          </w:p>
        </w:tc>
      </w:tr>
      <w:tr w14:paraId="7A4D3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F07E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ABBFF">
            <w:pPr>
              <w:jc w:val="center"/>
              <w:rPr>
                <w:rFonts w:hint="eastAsia" w:ascii="宋体" w:hAnsi="宋体" w:eastAsia="宋体" w:cs="宋体"/>
                <w:i w:val="0"/>
                <w:iCs w:val="0"/>
                <w:color w:val="auto"/>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372B4">
            <w:pPr>
              <w:jc w:val="center"/>
              <w:rPr>
                <w:rFonts w:hint="eastAsia" w:ascii="宋体" w:hAnsi="宋体" w:eastAsia="宋体" w:cs="宋体"/>
                <w:i w:val="0"/>
                <w:iCs w:val="0"/>
                <w:color w:val="auto"/>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73F1E">
            <w:pPr>
              <w:jc w:val="center"/>
              <w:rPr>
                <w:rFonts w:hint="eastAsia" w:ascii="宋体" w:hAnsi="宋体" w:eastAsia="宋体" w:cs="宋体"/>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5ABE3">
            <w:pPr>
              <w:jc w:val="center"/>
              <w:rPr>
                <w:rFonts w:hint="eastAsia" w:ascii="宋体" w:hAnsi="宋体" w:eastAsia="宋体" w:cs="宋体"/>
                <w:i w:val="0"/>
                <w:iCs w:val="0"/>
                <w:color w:val="auto"/>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DEC5A">
            <w:pPr>
              <w:jc w:val="center"/>
              <w:rPr>
                <w:rFonts w:hint="eastAsia" w:ascii="宋体" w:hAnsi="宋体" w:eastAsia="宋体" w:cs="宋体"/>
                <w:i w:val="0"/>
                <w:iCs w:val="0"/>
                <w:color w:val="auto"/>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4BD12">
            <w:pPr>
              <w:jc w:val="center"/>
              <w:rPr>
                <w:rFonts w:hint="eastAsia" w:ascii="宋体" w:hAnsi="宋体" w:eastAsia="宋体" w:cs="宋体"/>
                <w:i w:val="0"/>
                <w:iCs w:val="0"/>
                <w:color w:val="auto"/>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F4DCB">
            <w:pPr>
              <w:jc w:val="center"/>
              <w:rPr>
                <w:rFonts w:hint="eastAsia" w:ascii="宋体" w:hAnsi="宋体" w:eastAsia="宋体" w:cs="宋体"/>
                <w:i w:val="0"/>
                <w:iCs w:val="0"/>
                <w:color w:val="auto"/>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17EFE">
            <w:pPr>
              <w:jc w:val="center"/>
              <w:rPr>
                <w:rFonts w:hint="eastAsia" w:ascii="宋体" w:hAnsi="宋体" w:eastAsia="宋体" w:cs="宋体"/>
                <w:i w:val="0"/>
                <w:iCs w:val="0"/>
                <w:color w:val="auto"/>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03989">
            <w:pPr>
              <w:jc w:val="center"/>
              <w:rPr>
                <w:rFonts w:hint="eastAsia" w:ascii="宋体" w:hAnsi="宋体" w:eastAsia="宋体" w:cs="宋体"/>
                <w:i w:val="0"/>
                <w:iCs w:val="0"/>
                <w:color w:val="auto"/>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31691">
            <w:pPr>
              <w:jc w:val="center"/>
              <w:rPr>
                <w:rFonts w:hint="eastAsia" w:ascii="宋体" w:hAnsi="宋体" w:eastAsia="宋体" w:cs="宋体"/>
                <w:i w:val="0"/>
                <w:iCs w:val="0"/>
                <w:color w:val="auto"/>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0FCB5">
            <w:pPr>
              <w:jc w:val="center"/>
              <w:rPr>
                <w:rFonts w:hint="eastAsia" w:ascii="宋体" w:hAnsi="宋体" w:eastAsia="宋体" w:cs="宋体"/>
                <w:i w:val="0"/>
                <w:iCs w:val="0"/>
                <w:color w:val="auto"/>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13B9D">
            <w:pPr>
              <w:jc w:val="center"/>
              <w:rPr>
                <w:rFonts w:hint="eastAsia" w:ascii="宋体" w:hAnsi="宋体" w:eastAsia="宋体" w:cs="宋体"/>
                <w:i w:val="0"/>
                <w:iCs w:val="0"/>
                <w:color w:val="auto"/>
                <w:sz w:val="20"/>
                <w:szCs w:val="20"/>
                <w:u w:val="none"/>
              </w:rPr>
            </w:pPr>
          </w:p>
        </w:tc>
      </w:tr>
      <w:tr w14:paraId="1F4C7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1C71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05862">
            <w:pPr>
              <w:jc w:val="center"/>
              <w:rPr>
                <w:rFonts w:hint="eastAsia" w:ascii="宋体" w:hAnsi="宋体" w:eastAsia="宋体" w:cs="宋体"/>
                <w:i w:val="0"/>
                <w:iCs w:val="0"/>
                <w:color w:val="auto"/>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AC7C1">
            <w:pPr>
              <w:jc w:val="center"/>
              <w:rPr>
                <w:rFonts w:hint="eastAsia" w:ascii="宋体" w:hAnsi="宋体" w:eastAsia="宋体" w:cs="宋体"/>
                <w:i w:val="0"/>
                <w:iCs w:val="0"/>
                <w:color w:val="auto"/>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389C4">
            <w:pPr>
              <w:jc w:val="center"/>
              <w:rPr>
                <w:rFonts w:hint="eastAsia" w:ascii="宋体" w:hAnsi="宋体" w:eastAsia="宋体" w:cs="宋体"/>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B0F2D">
            <w:pPr>
              <w:jc w:val="center"/>
              <w:rPr>
                <w:rFonts w:hint="eastAsia" w:ascii="宋体" w:hAnsi="宋体" w:eastAsia="宋体" w:cs="宋体"/>
                <w:i w:val="0"/>
                <w:iCs w:val="0"/>
                <w:color w:val="auto"/>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0AC6D">
            <w:pPr>
              <w:jc w:val="center"/>
              <w:rPr>
                <w:rFonts w:hint="eastAsia" w:ascii="宋体" w:hAnsi="宋体" w:eastAsia="宋体" w:cs="宋体"/>
                <w:i w:val="0"/>
                <w:iCs w:val="0"/>
                <w:color w:val="auto"/>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BE4D6">
            <w:pPr>
              <w:jc w:val="center"/>
              <w:rPr>
                <w:rFonts w:hint="eastAsia" w:ascii="宋体" w:hAnsi="宋体" w:eastAsia="宋体" w:cs="宋体"/>
                <w:i w:val="0"/>
                <w:iCs w:val="0"/>
                <w:color w:val="auto"/>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B9471">
            <w:pPr>
              <w:jc w:val="center"/>
              <w:rPr>
                <w:rFonts w:hint="eastAsia" w:ascii="宋体" w:hAnsi="宋体" w:eastAsia="宋体" w:cs="宋体"/>
                <w:i w:val="0"/>
                <w:iCs w:val="0"/>
                <w:color w:val="auto"/>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CC69A">
            <w:pPr>
              <w:jc w:val="center"/>
              <w:rPr>
                <w:rFonts w:hint="eastAsia" w:ascii="宋体" w:hAnsi="宋体" w:eastAsia="宋体" w:cs="宋体"/>
                <w:i w:val="0"/>
                <w:iCs w:val="0"/>
                <w:color w:val="auto"/>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DB6CA">
            <w:pPr>
              <w:jc w:val="center"/>
              <w:rPr>
                <w:rFonts w:hint="eastAsia" w:ascii="宋体" w:hAnsi="宋体" w:eastAsia="宋体" w:cs="宋体"/>
                <w:i w:val="0"/>
                <w:iCs w:val="0"/>
                <w:color w:val="auto"/>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36117">
            <w:pPr>
              <w:jc w:val="center"/>
              <w:rPr>
                <w:rFonts w:hint="eastAsia" w:ascii="宋体" w:hAnsi="宋体" w:eastAsia="宋体" w:cs="宋体"/>
                <w:i w:val="0"/>
                <w:iCs w:val="0"/>
                <w:color w:val="auto"/>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B0F34">
            <w:pPr>
              <w:jc w:val="center"/>
              <w:rPr>
                <w:rFonts w:hint="eastAsia" w:ascii="宋体" w:hAnsi="宋体" w:eastAsia="宋体" w:cs="宋体"/>
                <w:i w:val="0"/>
                <w:iCs w:val="0"/>
                <w:color w:val="auto"/>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61D7E">
            <w:pPr>
              <w:jc w:val="center"/>
              <w:rPr>
                <w:rFonts w:hint="eastAsia" w:ascii="宋体" w:hAnsi="宋体" w:eastAsia="宋体" w:cs="宋体"/>
                <w:i w:val="0"/>
                <w:iCs w:val="0"/>
                <w:color w:val="auto"/>
                <w:sz w:val="20"/>
                <w:szCs w:val="20"/>
                <w:u w:val="none"/>
              </w:rPr>
            </w:pPr>
          </w:p>
        </w:tc>
      </w:tr>
      <w:tr w14:paraId="3C669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14580"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43FABC6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highlight w:val="yellow"/>
                <w:u w:val="none"/>
                <w:lang w:val="en-US" w:eastAsia="zh-CN" w:bidi="ar"/>
              </w:rPr>
              <w:t>备注：本人对本次工资表所列工资的签名为确认本人当期在本项目的所有工资数额，工资经该项目总包工人工资专户转账支付至本人账户后，视同本人在本项目的当期工资已全部结清。</w:t>
            </w:r>
          </w:p>
        </w:tc>
      </w:tr>
      <w:tr w14:paraId="06697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3417" w:type="dxa"/>
            <w:gridSpan w:val="3"/>
            <w:tcBorders>
              <w:top w:val="nil"/>
              <w:left w:val="nil"/>
              <w:bottom w:val="nil"/>
              <w:right w:val="nil"/>
            </w:tcBorders>
            <w:shd w:val="clear" w:color="auto" w:fill="auto"/>
            <w:noWrap/>
            <w:vAlign w:val="center"/>
          </w:tcPr>
          <w:p w14:paraId="62930CB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制表：</w:t>
            </w:r>
          </w:p>
        </w:tc>
        <w:tc>
          <w:tcPr>
            <w:tcW w:w="1669" w:type="dxa"/>
            <w:tcBorders>
              <w:top w:val="nil"/>
              <w:left w:val="nil"/>
              <w:bottom w:val="nil"/>
              <w:right w:val="nil"/>
            </w:tcBorders>
            <w:shd w:val="clear" w:color="auto" w:fill="auto"/>
            <w:noWrap/>
            <w:vAlign w:val="center"/>
          </w:tcPr>
          <w:p w14:paraId="3CA4492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班组长： </w:t>
            </w:r>
          </w:p>
        </w:tc>
        <w:tc>
          <w:tcPr>
            <w:tcW w:w="850" w:type="dxa"/>
            <w:tcBorders>
              <w:top w:val="nil"/>
              <w:left w:val="nil"/>
              <w:bottom w:val="nil"/>
              <w:right w:val="nil"/>
            </w:tcBorders>
            <w:shd w:val="clear" w:color="auto" w:fill="auto"/>
            <w:noWrap/>
            <w:vAlign w:val="center"/>
          </w:tcPr>
          <w:p w14:paraId="18CFF5D8">
            <w:pPr>
              <w:rPr>
                <w:rFonts w:hint="eastAsia" w:ascii="宋体" w:hAnsi="宋体" w:eastAsia="宋体" w:cs="宋体"/>
                <w:i w:val="0"/>
                <w:iCs w:val="0"/>
                <w:color w:val="auto"/>
                <w:sz w:val="22"/>
                <w:szCs w:val="22"/>
                <w:u w:val="none"/>
              </w:rPr>
            </w:pPr>
          </w:p>
        </w:tc>
        <w:tc>
          <w:tcPr>
            <w:tcW w:w="1255" w:type="dxa"/>
            <w:tcBorders>
              <w:top w:val="nil"/>
              <w:left w:val="nil"/>
              <w:bottom w:val="nil"/>
              <w:right w:val="nil"/>
            </w:tcBorders>
            <w:shd w:val="clear" w:color="auto" w:fill="auto"/>
            <w:noWrap/>
            <w:vAlign w:val="center"/>
          </w:tcPr>
          <w:p w14:paraId="081B9A49">
            <w:pPr>
              <w:rPr>
                <w:rFonts w:hint="eastAsia" w:ascii="宋体" w:hAnsi="宋体" w:eastAsia="宋体" w:cs="宋体"/>
                <w:i w:val="0"/>
                <w:iCs w:val="0"/>
                <w:color w:val="auto"/>
                <w:sz w:val="22"/>
                <w:szCs w:val="22"/>
                <w:u w:val="none"/>
              </w:rPr>
            </w:pPr>
          </w:p>
        </w:tc>
        <w:tc>
          <w:tcPr>
            <w:tcW w:w="3238" w:type="dxa"/>
            <w:gridSpan w:val="3"/>
            <w:tcBorders>
              <w:top w:val="nil"/>
              <w:left w:val="nil"/>
              <w:bottom w:val="nil"/>
              <w:right w:val="nil"/>
            </w:tcBorders>
            <w:shd w:val="clear" w:color="auto" w:fill="auto"/>
            <w:noWrap/>
            <w:vAlign w:val="center"/>
          </w:tcPr>
          <w:p w14:paraId="41B3153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项目负责人：</w:t>
            </w:r>
          </w:p>
        </w:tc>
        <w:tc>
          <w:tcPr>
            <w:tcW w:w="776" w:type="dxa"/>
            <w:tcBorders>
              <w:top w:val="nil"/>
              <w:left w:val="nil"/>
              <w:bottom w:val="nil"/>
              <w:right w:val="nil"/>
            </w:tcBorders>
            <w:shd w:val="clear" w:color="auto" w:fill="auto"/>
            <w:noWrap/>
            <w:vAlign w:val="center"/>
          </w:tcPr>
          <w:p w14:paraId="5F179D6F">
            <w:pPr>
              <w:rPr>
                <w:rFonts w:hint="eastAsia" w:ascii="宋体" w:hAnsi="宋体" w:eastAsia="宋体" w:cs="宋体"/>
                <w:i w:val="0"/>
                <w:iCs w:val="0"/>
                <w:color w:val="auto"/>
                <w:sz w:val="22"/>
                <w:szCs w:val="22"/>
                <w:u w:val="none"/>
              </w:rPr>
            </w:pPr>
          </w:p>
        </w:tc>
        <w:tc>
          <w:tcPr>
            <w:tcW w:w="2401" w:type="dxa"/>
            <w:gridSpan w:val="2"/>
            <w:tcBorders>
              <w:top w:val="nil"/>
              <w:left w:val="nil"/>
              <w:bottom w:val="nil"/>
              <w:right w:val="nil"/>
            </w:tcBorders>
            <w:shd w:val="clear" w:color="auto" w:fill="auto"/>
            <w:noWrap/>
            <w:vAlign w:val="center"/>
          </w:tcPr>
          <w:p w14:paraId="2554787F">
            <w:pP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公司领导审核：</w:t>
            </w:r>
          </w:p>
        </w:tc>
        <w:tc>
          <w:tcPr>
            <w:tcW w:w="974" w:type="dxa"/>
            <w:tcBorders>
              <w:top w:val="nil"/>
              <w:left w:val="nil"/>
              <w:bottom w:val="nil"/>
              <w:right w:val="nil"/>
            </w:tcBorders>
            <w:shd w:val="clear" w:color="auto" w:fill="auto"/>
            <w:noWrap/>
            <w:vAlign w:val="center"/>
          </w:tcPr>
          <w:p w14:paraId="2595C02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w:t>
            </w:r>
          </w:p>
        </w:tc>
      </w:tr>
      <w:tr w14:paraId="50196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3417" w:type="dxa"/>
            <w:gridSpan w:val="3"/>
            <w:tcBorders>
              <w:top w:val="nil"/>
              <w:left w:val="nil"/>
              <w:bottom w:val="nil"/>
              <w:right w:val="nil"/>
            </w:tcBorders>
            <w:shd w:val="clear" w:color="auto" w:fill="auto"/>
            <w:noWrap/>
            <w:vAlign w:val="center"/>
          </w:tcPr>
          <w:p w14:paraId="430F535C">
            <w:pPr>
              <w:jc w:val="left"/>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总包公司见证人： </w:t>
            </w:r>
          </w:p>
        </w:tc>
        <w:tc>
          <w:tcPr>
            <w:tcW w:w="2519" w:type="dxa"/>
            <w:gridSpan w:val="2"/>
            <w:tcBorders>
              <w:top w:val="nil"/>
              <w:left w:val="nil"/>
              <w:bottom w:val="nil"/>
              <w:right w:val="nil"/>
            </w:tcBorders>
            <w:shd w:val="clear" w:color="auto" w:fill="auto"/>
            <w:noWrap/>
            <w:vAlign w:val="center"/>
          </w:tcPr>
          <w:p w14:paraId="6E5C0FCD">
            <w:pP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监理公司见证人： </w:t>
            </w:r>
          </w:p>
        </w:tc>
        <w:tc>
          <w:tcPr>
            <w:tcW w:w="1255" w:type="dxa"/>
            <w:tcBorders>
              <w:top w:val="nil"/>
              <w:left w:val="nil"/>
              <w:bottom w:val="nil"/>
              <w:right w:val="nil"/>
            </w:tcBorders>
            <w:shd w:val="clear" w:color="auto" w:fill="auto"/>
            <w:noWrap/>
            <w:vAlign w:val="center"/>
          </w:tcPr>
          <w:p w14:paraId="26544118">
            <w:pPr>
              <w:rPr>
                <w:rFonts w:hint="eastAsia" w:ascii="宋体" w:hAnsi="宋体" w:eastAsia="宋体" w:cs="宋体"/>
                <w:i w:val="0"/>
                <w:iCs w:val="0"/>
                <w:color w:val="auto"/>
                <w:sz w:val="22"/>
                <w:szCs w:val="22"/>
                <w:u w:val="none"/>
              </w:rPr>
            </w:pPr>
          </w:p>
        </w:tc>
        <w:tc>
          <w:tcPr>
            <w:tcW w:w="1141" w:type="dxa"/>
            <w:tcBorders>
              <w:top w:val="nil"/>
              <w:left w:val="nil"/>
              <w:bottom w:val="nil"/>
              <w:right w:val="nil"/>
            </w:tcBorders>
            <w:shd w:val="clear" w:color="auto" w:fill="auto"/>
            <w:noWrap/>
            <w:vAlign w:val="center"/>
          </w:tcPr>
          <w:p w14:paraId="43A11B78">
            <w:pPr>
              <w:rPr>
                <w:rFonts w:hint="eastAsia" w:ascii="宋体" w:hAnsi="宋体" w:eastAsia="宋体" w:cs="宋体"/>
                <w:i w:val="0"/>
                <w:iCs w:val="0"/>
                <w:color w:val="auto"/>
                <w:sz w:val="22"/>
                <w:szCs w:val="22"/>
                <w:u w:val="none"/>
              </w:rPr>
            </w:pPr>
          </w:p>
        </w:tc>
        <w:tc>
          <w:tcPr>
            <w:tcW w:w="1157" w:type="dxa"/>
            <w:tcBorders>
              <w:top w:val="nil"/>
              <w:left w:val="nil"/>
              <w:bottom w:val="nil"/>
              <w:right w:val="nil"/>
            </w:tcBorders>
            <w:shd w:val="clear" w:color="auto" w:fill="auto"/>
            <w:noWrap/>
            <w:vAlign w:val="center"/>
          </w:tcPr>
          <w:p w14:paraId="0D60F106">
            <w:pPr>
              <w:rPr>
                <w:rFonts w:hint="eastAsia" w:ascii="宋体" w:hAnsi="宋体" w:eastAsia="宋体" w:cs="宋体"/>
                <w:i w:val="0"/>
                <w:iCs w:val="0"/>
                <w:color w:val="auto"/>
                <w:sz w:val="22"/>
                <w:szCs w:val="22"/>
                <w:u w:val="none"/>
              </w:rPr>
            </w:pPr>
          </w:p>
        </w:tc>
        <w:tc>
          <w:tcPr>
            <w:tcW w:w="940" w:type="dxa"/>
            <w:tcBorders>
              <w:top w:val="nil"/>
              <w:left w:val="nil"/>
              <w:bottom w:val="nil"/>
              <w:right w:val="nil"/>
            </w:tcBorders>
            <w:shd w:val="clear" w:color="auto" w:fill="auto"/>
            <w:noWrap/>
            <w:vAlign w:val="center"/>
          </w:tcPr>
          <w:p w14:paraId="4B11E7B7">
            <w:pPr>
              <w:rPr>
                <w:rFonts w:hint="eastAsia" w:ascii="宋体" w:hAnsi="宋体" w:eastAsia="宋体" w:cs="宋体"/>
                <w:i w:val="0"/>
                <w:iCs w:val="0"/>
                <w:color w:val="auto"/>
                <w:sz w:val="22"/>
                <w:szCs w:val="22"/>
                <w:u w:val="none"/>
              </w:rPr>
            </w:pPr>
          </w:p>
        </w:tc>
        <w:tc>
          <w:tcPr>
            <w:tcW w:w="776" w:type="dxa"/>
            <w:tcBorders>
              <w:top w:val="nil"/>
              <w:left w:val="nil"/>
              <w:bottom w:val="nil"/>
              <w:right w:val="nil"/>
            </w:tcBorders>
            <w:shd w:val="clear" w:color="auto" w:fill="auto"/>
            <w:noWrap/>
            <w:vAlign w:val="center"/>
          </w:tcPr>
          <w:p w14:paraId="46D88A8F">
            <w:pPr>
              <w:rPr>
                <w:rFonts w:hint="eastAsia" w:ascii="宋体" w:hAnsi="宋体" w:eastAsia="宋体" w:cs="宋体"/>
                <w:i w:val="0"/>
                <w:iCs w:val="0"/>
                <w:color w:val="auto"/>
                <w:sz w:val="22"/>
                <w:szCs w:val="22"/>
                <w:u w:val="none"/>
              </w:rPr>
            </w:pPr>
          </w:p>
        </w:tc>
        <w:tc>
          <w:tcPr>
            <w:tcW w:w="1223" w:type="dxa"/>
            <w:tcBorders>
              <w:top w:val="nil"/>
              <w:left w:val="nil"/>
              <w:bottom w:val="nil"/>
              <w:right w:val="nil"/>
            </w:tcBorders>
            <w:shd w:val="clear" w:color="auto" w:fill="auto"/>
            <w:noWrap/>
            <w:vAlign w:val="center"/>
          </w:tcPr>
          <w:p w14:paraId="54CEE43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投诉电话：</w:t>
            </w:r>
          </w:p>
        </w:tc>
        <w:tc>
          <w:tcPr>
            <w:tcW w:w="2152" w:type="dxa"/>
            <w:gridSpan w:val="2"/>
            <w:tcBorders>
              <w:top w:val="nil"/>
              <w:left w:val="nil"/>
              <w:bottom w:val="nil"/>
              <w:right w:val="nil"/>
            </w:tcBorders>
            <w:shd w:val="clear" w:color="auto" w:fill="auto"/>
            <w:noWrap/>
            <w:vAlign w:val="center"/>
          </w:tcPr>
          <w:p w14:paraId="58FA9D3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w:t>
            </w:r>
          </w:p>
        </w:tc>
      </w:tr>
    </w:tbl>
    <w:p w14:paraId="4C091EB3">
      <w:pPr>
        <w:rPr>
          <w:rFonts w:hint="eastAsia" w:ascii="仿宋" w:hAnsi="仿宋" w:eastAsia="仿宋" w:cs="仿宋"/>
          <w:b/>
          <w:bCs w:val="0"/>
          <w:color w:val="auto"/>
          <w:sz w:val="40"/>
          <w:szCs w:val="40"/>
          <w:highlight w:val="none"/>
          <w:shd w:val="clear" w:color="auto" w:fill="auto"/>
          <w:lang w:val="en-US" w:eastAsia="zh-CN"/>
        </w:rPr>
        <w:sectPr>
          <w:pgSz w:w="16838" w:h="11906" w:orient="landscape"/>
          <w:pgMar w:top="1587" w:right="1440" w:bottom="1587" w:left="952" w:header="964" w:footer="567" w:gutter="0"/>
          <w:pgBorders>
            <w:top w:val="none" w:sz="0" w:space="0"/>
            <w:left w:val="none" w:sz="0" w:space="0"/>
            <w:bottom w:val="none" w:sz="0" w:space="0"/>
            <w:right w:val="none" w:sz="0" w:space="0"/>
          </w:pgBorders>
          <w:pgNumType w:fmt="decimal" w:start="1"/>
          <w:cols w:space="0" w:num="1"/>
          <w:docGrid w:type="lines" w:linePitch="293" w:charSpace="0"/>
        </w:sectPr>
      </w:pPr>
      <w:r>
        <w:rPr>
          <w:rFonts w:hint="eastAsia" w:ascii="仿宋" w:hAnsi="仿宋" w:eastAsia="仿宋" w:cs="仿宋"/>
          <w:b/>
          <w:bCs w:val="0"/>
          <w:color w:val="auto"/>
          <w:sz w:val="40"/>
          <w:szCs w:val="40"/>
          <w:highlight w:val="none"/>
          <w:shd w:val="clear" w:color="auto" w:fill="auto"/>
          <w:lang w:val="en-US" w:eastAsia="zh-CN"/>
        </w:rPr>
        <w:br w:type="page"/>
      </w:r>
    </w:p>
    <w:p w14:paraId="0E16E33E">
      <w:pPr>
        <w:shd w:val="clea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附件二</w:t>
      </w:r>
    </w:p>
    <w:p w14:paraId="3AB11BA9">
      <w:pPr>
        <w:keepNext w:val="0"/>
        <w:keepLines w:val="0"/>
        <w:pageBreakBefore w:val="0"/>
        <w:shd w:val="clear" w:color="auto" w:fill="auto"/>
        <w:tabs>
          <w:tab w:val="left" w:pos="2205"/>
          <w:tab w:val="left" w:pos="2760"/>
        </w:tabs>
        <w:kinsoku/>
        <w:overflowPunct/>
        <w:topLinePunct w:val="0"/>
        <w:autoSpaceDE/>
        <w:autoSpaceDN/>
        <w:bidi w:val="0"/>
        <w:adjustRightInd w:val="0"/>
        <w:snapToGrid w:val="0"/>
        <w:spacing w:line="360" w:lineRule="auto"/>
        <w:ind w:right="-578" w:rightChars="-275"/>
        <w:jc w:val="center"/>
        <w:outlineLvl w:val="0"/>
        <w:rPr>
          <w:rFonts w:hint="eastAsia"/>
          <w:lang w:val="en-US" w:eastAsia="zh-CN"/>
        </w:rPr>
      </w:pPr>
      <w:bookmarkStart w:id="69" w:name="_Toc16608"/>
      <w:bookmarkStart w:id="70" w:name="_Toc8991"/>
      <w:bookmarkStart w:id="71" w:name="_Toc17603"/>
      <w:bookmarkStart w:id="72" w:name="_Toc10248"/>
      <w:bookmarkStart w:id="73" w:name="_Toc8392"/>
      <w:bookmarkStart w:id="74" w:name="_Toc29336"/>
      <w:bookmarkStart w:id="75" w:name="_Toc9549"/>
      <w:r>
        <w:rPr>
          <w:rFonts w:hint="eastAsia" w:ascii="仿宋" w:hAnsi="仿宋" w:eastAsia="仿宋" w:cs="仿宋"/>
          <w:b/>
          <w:bCs/>
          <w:i w:val="0"/>
          <w:iCs w:val="0"/>
          <w:color w:val="auto"/>
          <w:sz w:val="36"/>
          <w:szCs w:val="36"/>
          <w:highlight w:val="none"/>
          <w:lang w:val="en-US" w:eastAsia="zh-CN"/>
        </w:rPr>
        <w:t>出 险 声 明 函</w:t>
      </w:r>
      <w:bookmarkEnd w:id="69"/>
      <w:bookmarkEnd w:id="70"/>
      <w:bookmarkEnd w:id="71"/>
      <w:bookmarkEnd w:id="72"/>
      <w:bookmarkEnd w:id="73"/>
      <w:bookmarkEnd w:id="74"/>
      <w:bookmarkEnd w:id="75"/>
      <w:r>
        <w:rPr>
          <w:rFonts w:hint="eastAsia" w:ascii="仿宋" w:hAnsi="仿宋" w:eastAsia="仿宋" w:cs="仿宋"/>
          <w:b/>
          <w:bCs/>
          <w:i w:val="0"/>
          <w:iCs w:val="0"/>
          <w:color w:val="auto"/>
          <w:sz w:val="36"/>
          <w:szCs w:val="36"/>
          <w:highlight w:val="none"/>
          <w:lang w:val="en-US" w:eastAsia="zh-CN"/>
        </w:rPr>
        <w:t xml:space="preserve"> </w:t>
      </w:r>
    </w:p>
    <w:p w14:paraId="2A537F40">
      <w:pPr>
        <w:keepNext w:val="0"/>
        <w:keepLines w:val="0"/>
        <w:pageBreakBefore w:val="0"/>
        <w:widowControl w:val="0"/>
        <w:shd w:val="clear"/>
        <w:kinsoku/>
        <w:wordWrap/>
        <w:overflowPunct/>
        <w:topLinePunct w:val="0"/>
        <w:autoSpaceDE/>
        <w:autoSpaceDN/>
        <w:bidi w:val="0"/>
        <w:adjustRightInd/>
        <w:snapToGrid/>
        <w:spacing w:line="360" w:lineRule="auto"/>
        <w:ind w:firstLineChars="0"/>
        <w:textAlignment w:val="auto"/>
        <w:rPr>
          <w:rFonts w:hint="eastAsia" w:ascii="仿宋" w:hAnsi="仿宋" w:eastAsia="仿宋" w:cs="仿宋"/>
          <w:b/>
          <w:bCs/>
          <w:color w:val="auto"/>
          <w:sz w:val="28"/>
          <w:szCs w:val="28"/>
          <w:highlight w:val="none"/>
          <w:shd w:val="clear" w:color="auto" w:fill="auto"/>
          <w:lang w:val="en-US" w:eastAsia="zh-CN"/>
        </w:rPr>
      </w:pPr>
      <w:r>
        <w:rPr>
          <w:rFonts w:hint="eastAsia" w:ascii="仿宋" w:hAnsi="仿宋" w:eastAsia="仿宋" w:cs="仿宋"/>
          <w:b/>
          <w:bCs/>
          <w:color w:val="auto"/>
          <w:sz w:val="28"/>
          <w:szCs w:val="28"/>
          <w:highlight w:val="none"/>
          <w:shd w:val="clear" w:color="auto" w:fill="auto"/>
          <w:lang w:val="en-US" w:eastAsia="zh-CN"/>
        </w:rPr>
        <w:t>致：东莞市中泰建安工程有限公司（以下简称“贵司”）</w:t>
      </w:r>
    </w:p>
    <w:p w14:paraId="15E5BD0D">
      <w:pPr>
        <w:keepNext w:val="0"/>
        <w:keepLines w:val="0"/>
        <w:pageBreakBefore w:val="0"/>
        <w:widowControl w:val="0"/>
        <w:numPr>
          <w:ilvl w:val="0"/>
          <w:numId w:val="0"/>
        </w:numPr>
        <w:shd w:val="clear"/>
        <w:kinsoku/>
        <w:wordWrap/>
        <w:overflowPunct/>
        <w:topLinePunct w:val="0"/>
        <w:autoSpaceDE/>
        <w:autoSpaceDN/>
        <w:bidi w:val="0"/>
        <w:adjustRightInd/>
        <w:snapToGrid/>
        <w:spacing w:after="147" w:afterLines="50" w:line="48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贵我双方于</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年</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月</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日签订了</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（合同编号</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），现</w:t>
      </w:r>
      <w:r>
        <w:rPr>
          <w:rFonts w:hint="eastAsia" w:ascii="仿宋" w:hAnsi="仿宋" w:eastAsia="仿宋" w:cs="仿宋"/>
          <w:color w:val="auto"/>
          <w:sz w:val="24"/>
          <w:szCs w:val="24"/>
          <w:highlight w:val="none"/>
          <w:u w:val="single"/>
          <w:shd w:val="clear" w:color="auto" w:fill="auto"/>
          <w:lang w:val="en-US" w:eastAsia="zh-CN"/>
        </w:rPr>
        <w:t xml:space="preserve">  （声明单位）    </w:t>
      </w:r>
      <w:r>
        <w:rPr>
          <w:rFonts w:hint="eastAsia" w:ascii="仿宋" w:hAnsi="仿宋" w:eastAsia="仿宋" w:cs="仿宋"/>
          <w:color w:val="auto"/>
          <w:sz w:val="24"/>
          <w:szCs w:val="24"/>
          <w:highlight w:val="none"/>
          <w:u w:val="none"/>
          <w:shd w:val="clear" w:color="auto" w:fill="auto"/>
          <w:lang w:val="en-US" w:eastAsia="zh-CN"/>
        </w:rPr>
        <w:t>（以下简称“我司”）</w:t>
      </w:r>
      <w:r>
        <w:rPr>
          <w:rFonts w:hint="eastAsia" w:ascii="仿宋" w:hAnsi="仿宋" w:eastAsia="仿宋" w:cs="仿宋"/>
          <w:color w:val="auto"/>
          <w:sz w:val="24"/>
          <w:szCs w:val="24"/>
          <w:highlight w:val="none"/>
          <w:shd w:val="clear" w:color="auto" w:fill="auto"/>
          <w:lang w:val="en-US" w:eastAsia="zh-CN"/>
        </w:rPr>
        <w:t>员工在</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项目（以下简称“本项目”）施工时发生了安全事故，我司特作如下声明：</w:t>
      </w:r>
    </w:p>
    <w:p w14:paraId="747F4DFD">
      <w:pPr>
        <w:keepNext w:val="0"/>
        <w:keepLines w:val="0"/>
        <w:pageBreakBefore w:val="0"/>
        <w:widowControl w:val="0"/>
        <w:numPr>
          <w:ilvl w:val="0"/>
          <w:numId w:val="0"/>
        </w:numPr>
        <w:shd w:val="clear"/>
        <w:kinsoku/>
        <w:wordWrap/>
        <w:overflowPunct/>
        <w:topLinePunct w:val="0"/>
        <w:autoSpaceDE/>
        <w:autoSpaceDN/>
        <w:bidi w:val="0"/>
        <w:adjustRightInd/>
        <w:snapToGrid/>
        <w:spacing w:after="147" w:afterLines="50" w:line="480" w:lineRule="exact"/>
        <w:ind w:firstLine="480" w:firstLineChars="200"/>
        <w:textAlignment w:val="auto"/>
        <w:rPr>
          <w:rFonts w:hint="eastAsia" w:ascii="仿宋" w:hAnsi="仿宋" w:eastAsia="仿宋" w:cs="仿宋"/>
          <w:b w:val="0"/>
          <w:bCs w:val="0"/>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lang w:val="en-US" w:eastAsia="zh-CN"/>
        </w:rPr>
        <w:t>1.我司</w:t>
      </w:r>
      <w:r>
        <w:rPr>
          <w:rFonts w:hint="eastAsia" w:ascii="仿宋" w:hAnsi="仿宋" w:eastAsia="仿宋" w:cs="仿宋"/>
          <w:color w:val="auto"/>
          <w:sz w:val="24"/>
          <w:szCs w:val="24"/>
          <w:highlight w:val="none"/>
          <w:shd w:val="clear" w:color="auto" w:fill="auto"/>
        </w:rPr>
        <w:t>员工</w:t>
      </w:r>
      <w:r>
        <w:rPr>
          <w:rFonts w:hint="eastAsia" w:ascii="仿宋" w:hAnsi="仿宋" w:eastAsia="仿宋" w:cs="仿宋"/>
          <w:color w:val="auto"/>
          <w:sz w:val="24"/>
          <w:szCs w:val="24"/>
          <w:highlight w:val="none"/>
          <w:shd w:val="clear" w:color="auto" w:fill="auto"/>
          <w:lang w:val="en-US" w:eastAsia="zh-CN"/>
        </w:rPr>
        <w:t>姓名</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，身份证号码</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w:t>
      </w:r>
      <w:r>
        <w:rPr>
          <w:rFonts w:hint="eastAsia" w:ascii="仿宋" w:hAnsi="仿宋" w:eastAsia="仿宋" w:cs="仿宋"/>
          <w:color w:val="auto"/>
          <w:sz w:val="24"/>
          <w:szCs w:val="24"/>
          <w:highlight w:val="none"/>
          <w:shd w:val="clear" w:color="auto" w:fill="auto"/>
        </w:rPr>
        <w:t>在</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bCs/>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项目</w:t>
      </w:r>
      <w:r>
        <w:rPr>
          <w:rFonts w:hint="eastAsia" w:ascii="仿宋" w:hAnsi="仿宋" w:eastAsia="仿宋" w:cs="仿宋"/>
          <w:color w:val="auto"/>
          <w:sz w:val="24"/>
          <w:szCs w:val="24"/>
          <w:highlight w:val="none"/>
          <w:shd w:val="clear" w:color="auto" w:fill="auto"/>
        </w:rPr>
        <w:t>从事</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工作，于</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年</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月</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日</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分左右，</w:t>
      </w:r>
      <w:r>
        <w:rPr>
          <w:rFonts w:hint="eastAsia" w:ascii="仿宋" w:hAnsi="仿宋" w:eastAsia="仿宋" w:cs="仿宋"/>
          <w:color w:val="auto"/>
          <w:sz w:val="24"/>
          <w:szCs w:val="24"/>
          <w:highlight w:val="none"/>
          <w:shd w:val="clear" w:color="auto" w:fill="auto"/>
          <w:lang w:val="en-US" w:eastAsia="zh-CN"/>
        </w:rPr>
        <w:t>发生了</w:t>
      </w:r>
      <w:r>
        <w:rPr>
          <w:rFonts w:hint="eastAsia" w:ascii="仿宋" w:hAnsi="仿宋" w:eastAsia="仿宋" w:cs="仿宋"/>
          <w:color w:val="auto"/>
          <w:sz w:val="24"/>
          <w:szCs w:val="24"/>
          <w:highlight w:val="none"/>
          <w:u w:val="single"/>
          <w:shd w:val="clear" w:color="auto" w:fill="auto"/>
          <w:lang w:val="en-US" w:eastAsia="zh-CN"/>
        </w:rPr>
        <w:t>······（具体事故经过描述）</w:t>
      </w:r>
      <w:r>
        <w:rPr>
          <w:rFonts w:hint="eastAsia" w:ascii="仿宋" w:hAnsi="仿宋" w:eastAsia="仿宋" w:cs="仿宋"/>
          <w:color w:val="auto"/>
          <w:sz w:val="24"/>
          <w:szCs w:val="24"/>
          <w:highlight w:val="non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w:t>
      </w:r>
    </w:p>
    <w:p w14:paraId="007FDA76">
      <w:pPr>
        <w:keepNext w:val="0"/>
        <w:keepLines w:val="0"/>
        <w:pageBreakBefore w:val="0"/>
        <w:widowControl w:val="0"/>
        <w:numPr>
          <w:ilvl w:val="0"/>
          <w:numId w:val="0"/>
        </w:numPr>
        <w:shd w:val="clear"/>
        <w:kinsoku/>
        <w:wordWrap/>
        <w:overflowPunct/>
        <w:topLinePunct w:val="0"/>
        <w:autoSpaceDE/>
        <w:autoSpaceDN/>
        <w:bidi w:val="0"/>
        <w:adjustRightInd/>
        <w:snapToGrid/>
        <w:spacing w:after="147" w:afterLines="50" w:line="48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2.我司员工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val="0"/>
          <w:bCs w:val="0"/>
          <w:color w:val="auto"/>
          <w:sz w:val="24"/>
          <w:szCs w:val="24"/>
          <w:highlight w:val="none"/>
          <w:shd w:val="clear" w:color="auto" w:fill="auto"/>
          <w:lang w:val="en-US" w:eastAsia="zh-CN"/>
        </w:rPr>
        <w:t>与贵司之间不存在劳动合同关系，即使贵司为配合我司办理</w:t>
      </w:r>
      <w:r>
        <w:rPr>
          <w:rFonts w:hint="eastAsia" w:ascii="仿宋" w:hAnsi="仿宋" w:eastAsia="仿宋" w:cs="仿宋"/>
          <w:b w:val="0"/>
          <w:bCs w:val="0"/>
          <w:i w:val="0"/>
          <w:iCs w:val="0"/>
          <w:color w:val="auto"/>
          <w:sz w:val="24"/>
          <w:szCs w:val="24"/>
          <w:highlight w:val="none"/>
          <w:u w:val="none"/>
          <w:shd w:val="clear" w:color="auto" w:fill="auto"/>
          <w:lang w:eastAsia="zh-CN"/>
        </w:rPr>
        <w:t>“</w:t>
      </w:r>
      <w:r>
        <w:rPr>
          <w:rFonts w:hint="eastAsia" w:ascii="仿宋" w:hAnsi="仿宋" w:eastAsia="仿宋" w:cs="仿宋"/>
          <w:b w:val="0"/>
          <w:bCs w:val="0"/>
          <w:i w:val="0"/>
          <w:iCs w:val="0"/>
          <w:color w:val="auto"/>
          <w:sz w:val="24"/>
          <w:szCs w:val="24"/>
          <w:highlight w:val="none"/>
          <w:u w:val="none"/>
          <w:shd w:val="clear" w:color="auto" w:fill="auto"/>
        </w:rPr>
        <w:t>建筑工程社会保险--工伤保险</w:t>
      </w:r>
      <w:r>
        <w:rPr>
          <w:rFonts w:hint="eastAsia" w:ascii="仿宋" w:hAnsi="仿宋" w:eastAsia="仿宋" w:cs="仿宋"/>
          <w:b w:val="0"/>
          <w:bCs w:val="0"/>
          <w:i w:val="0"/>
          <w:iCs w:val="0"/>
          <w:color w:val="auto"/>
          <w:sz w:val="24"/>
          <w:szCs w:val="24"/>
          <w:highlight w:val="none"/>
          <w:u w:val="none"/>
          <w:shd w:val="clear" w:color="auto" w:fill="auto"/>
          <w:lang w:eastAsia="zh-CN"/>
        </w:rPr>
        <w:t>”</w:t>
      </w:r>
      <w:r>
        <w:rPr>
          <w:rFonts w:hint="eastAsia" w:ascii="仿宋" w:hAnsi="仿宋" w:eastAsia="仿宋" w:cs="仿宋"/>
          <w:b w:val="0"/>
          <w:bCs w:val="0"/>
          <w:color w:val="auto"/>
          <w:sz w:val="24"/>
          <w:szCs w:val="24"/>
          <w:highlight w:val="none"/>
          <w:shd w:val="clear" w:color="auto" w:fill="auto"/>
          <w:lang w:val="en-US" w:eastAsia="zh-CN"/>
        </w:rPr>
        <w:t>的赔付以及社保机构要求出具关于我司员工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val="0"/>
          <w:bCs w:val="0"/>
          <w:color w:val="auto"/>
          <w:sz w:val="24"/>
          <w:szCs w:val="24"/>
          <w:highlight w:val="none"/>
          <w:shd w:val="clear" w:color="auto" w:fill="auto"/>
          <w:lang w:val="en-US" w:eastAsia="zh-CN"/>
        </w:rPr>
        <w:t>的《解除劳动关系协议》、《劳动合同》等文件，也不意味着贵司与我</w:t>
      </w:r>
      <w:r>
        <w:rPr>
          <w:rFonts w:hint="eastAsia" w:ascii="仿宋" w:hAnsi="仿宋" w:eastAsia="仿宋" w:cs="仿宋"/>
          <w:color w:val="auto"/>
          <w:sz w:val="24"/>
          <w:szCs w:val="24"/>
          <w:highlight w:val="none"/>
          <w:shd w:val="clear" w:color="auto" w:fill="auto"/>
          <w:lang w:val="en-US" w:eastAsia="zh-CN"/>
        </w:rPr>
        <w:t>司员工</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建立了劳动关系，我司仍需按劳动合同承担该员工雇用期间应承担的用人责任。</w:t>
      </w:r>
    </w:p>
    <w:p w14:paraId="0B9885AC">
      <w:pPr>
        <w:keepNext w:val="0"/>
        <w:keepLines w:val="0"/>
        <w:pageBreakBefore w:val="0"/>
        <w:widowControl w:val="0"/>
        <w:numPr>
          <w:ilvl w:val="0"/>
          <w:numId w:val="0"/>
        </w:numPr>
        <w:shd w:val="clear"/>
        <w:kinsoku/>
        <w:wordWrap/>
        <w:overflowPunct/>
        <w:topLinePunct w:val="0"/>
        <w:autoSpaceDE/>
        <w:autoSpaceDN/>
        <w:bidi w:val="0"/>
        <w:adjustRightInd/>
        <w:snapToGrid/>
        <w:spacing w:after="147" w:afterLines="50" w:line="480" w:lineRule="exact"/>
        <w:ind w:firstLine="480" w:firstLineChars="200"/>
        <w:textAlignment w:val="auto"/>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lang w:val="en-US" w:eastAsia="zh-CN"/>
        </w:rPr>
        <w:t>3.我司</w:t>
      </w:r>
      <w:r>
        <w:rPr>
          <w:rFonts w:hint="eastAsia" w:ascii="仿宋" w:hAnsi="仿宋" w:eastAsia="仿宋" w:cs="仿宋"/>
          <w:color w:val="auto"/>
          <w:sz w:val="24"/>
          <w:szCs w:val="24"/>
          <w:highlight w:val="none"/>
          <w:shd w:val="clear" w:color="auto" w:fill="auto"/>
        </w:rPr>
        <w:t>现恳请</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rPr>
        <w:t>按国家政策</w:t>
      </w:r>
      <w:r>
        <w:rPr>
          <w:rFonts w:hint="eastAsia" w:ascii="仿宋" w:hAnsi="仿宋" w:eastAsia="仿宋" w:cs="仿宋"/>
          <w:color w:val="auto"/>
          <w:sz w:val="24"/>
          <w:szCs w:val="24"/>
          <w:highlight w:val="none"/>
          <w:shd w:val="clear" w:color="auto" w:fill="auto"/>
          <w:lang w:eastAsia="zh-CN"/>
        </w:rPr>
        <w:t>为</w:t>
      </w:r>
      <w:r>
        <w:rPr>
          <w:rFonts w:hint="eastAsia" w:ascii="仿宋" w:hAnsi="仿宋" w:eastAsia="仿宋" w:cs="仿宋"/>
          <w:b w:val="0"/>
          <w:bCs w:val="0"/>
          <w:color w:val="auto"/>
          <w:sz w:val="24"/>
          <w:szCs w:val="24"/>
          <w:highlight w:val="none"/>
          <w:shd w:val="clear" w:color="auto" w:fill="auto"/>
          <w:lang w:val="en-US" w:eastAsia="zh-CN"/>
        </w:rPr>
        <w:t>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val="0"/>
          <w:bCs w:val="0"/>
          <w:color w:val="auto"/>
          <w:sz w:val="24"/>
          <w:szCs w:val="24"/>
          <w:highlight w:val="none"/>
          <w:shd w:val="clear" w:color="auto" w:fill="auto"/>
          <w:lang w:val="en-US" w:eastAsia="zh-CN"/>
        </w:rPr>
        <w:t>在本项目</w:t>
      </w:r>
      <w:r>
        <w:rPr>
          <w:rFonts w:hint="eastAsia" w:ascii="仿宋" w:hAnsi="仿宋" w:eastAsia="仿宋" w:cs="仿宋"/>
          <w:color w:val="auto"/>
          <w:sz w:val="24"/>
          <w:szCs w:val="24"/>
          <w:highlight w:val="none"/>
          <w:shd w:val="clear" w:color="auto" w:fill="auto"/>
        </w:rPr>
        <w:t>申报工伤，无论</w:t>
      </w:r>
      <w:r>
        <w:rPr>
          <w:rFonts w:hint="eastAsia" w:ascii="仿宋" w:hAnsi="仿宋" w:eastAsia="仿宋" w:cs="仿宋"/>
          <w:color w:val="auto"/>
          <w:sz w:val="24"/>
          <w:szCs w:val="24"/>
          <w:highlight w:val="none"/>
          <w:shd w:val="clear" w:color="auto" w:fill="auto"/>
          <w:lang w:val="en-US" w:eastAsia="zh-CN"/>
        </w:rPr>
        <w:t>此次事件</w:t>
      </w:r>
      <w:r>
        <w:rPr>
          <w:rFonts w:hint="eastAsia" w:ascii="仿宋" w:hAnsi="仿宋" w:eastAsia="仿宋" w:cs="仿宋"/>
          <w:color w:val="auto"/>
          <w:sz w:val="24"/>
          <w:szCs w:val="24"/>
          <w:highlight w:val="none"/>
          <w:shd w:val="clear" w:color="auto" w:fill="auto"/>
        </w:rPr>
        <w:t>能否认定工伤，在此</w:t>
      </w:r>
      <w:r>
        <w:rPr>
          <w:rFonts w:hint="eastAsia" w:ascii="仿宋" w:hAnsi="仿宋" w:eastAsia="仿宋" w:cs="仿宋"/>
          <w:color w:val="auto"/>
          <w:sz w:val="24"/>
          <w:szCs w:val="24"/>
          <w:highlight w:val="none"/>
          <w:shd w:val="clear" w:color="auto" w:fill="auto"/>
          <w:lang w:val="en-US" w:eastAsia="zh-CN"/>
        </w:rPr>
        <w:t>我司郑重声明</w:t>
      </w:r>
      <w:r>
        <w:rPr>
          <w:rFonts w:hint="eastAsia" w:ascii="仿宋" w:hAnsi="仿宋" w:eastAsia="仿宋" w:cs="仿宋"/>
          <w:color w:val="auto"/>
          <w:sz w:val="24"/>
          <w:szCs w:val="24"/>
          <w:highlight w:val="none"/>
          <w:shd w:val="clear" w:color="auto" w:fill="auto"/>
        </w:rPr>
        <w:t>：</w:t>
      </w:r>
      <w:r>
        <w:rPr>
          <w:rFonts w:hint="eastAsia" w:ascii="仿宋" w:hAnsi="仿宋" w:eastAsia="仿宋" w:cs="仿宋"/>
          <w:color w:val="auto"/>
          <w:sz w:val="24"/>
          <w:szCs w:val="24"/>
          <w:highlight w:val="none"/>
          <w:shd w:val="clear" w:color="auto" w:fill="auto"/>
          <w:lang w:val="en-US" w:eastAsia="zh-CN"/>
        </w:rPr>
        <w:t>此次事件</w:t>
      </w:r>
      <w:r>
        <w:rPr>
          <w:rFonts w:hint="eastAsia" w:ascii="仿宋" w:hAnsi="仿宋" w:eastAsia="仿宋" w:cs="仿宋"/>
          <w:color w:val="auto"/>
          <w:sz w:val="24"/>
          <w:szCs w:val="24"/>
          <w:highlight w:val="none"/>
          <w:shd w:val="clear" w:color="auto" w:fill="auto"/>
        </w:rPr>
        <w:t>若能认定</w:t>
      </w:r>
      <w:r>
        <w:rPr>
          <w:rFonts w:hint="eastAsia" w:ascii="仿宋" w:hAnsi="仿宋" w:eastAsia="仿宋" w:cs="仿宋"/>
          <w:color w:val="auto"/>
          <w:sz w:val="24"/>
          <w:szCs w:val="24"/>
          <w:highlight w:val="none"/>
          <w:shd w:val="clear" w:color="auto" w:fill="auto"/>
          <w:lang w:val="en-US" w:eastAsia="zh-CN"/>
        </w:rPr>
        <w:t>为</w:t>
      </w:r>
      <w:r>
        <w:rPr>
          <w:rFonts w:hint="eastAsia" w:ascii="仿宋" w:hAnsi="仿宋" w:eastAsia="仿宋" w:cs="仿宋"/>
          <w:color w:val="auto"/>
          <w:sz w:val="24"/>
          <w:szCs w:val="24"/>
          <w:highlight w:val="none"/>
          <w:shd w:val="clear" w:color="auto" w:fill="auto"/>
        </w:rPr>
        <w:t>工伤，在取得国家社保医疗保险赔偿部分后，</w:t>
      </w:r>
      <w:r>
        <w:rPr>
          <w:rFonts w:hint="eastAsia" w:ascii="仿宋" w:hAnsi="仿宋" w:eastAsia="仿宋" w:cs="仿宋"/>
          <w:color w:val="auto"/>
          <w:sz w:val="24"/>
          <w:szCs w:val="24"/>
          <w:highlight w:val="none"/>
          <w:shd w:val="clear" w:color="auto" w:fill="auto"/>
          <w:lang w:val="en-US" w:eastAsia="zh-CN"/>
        </w:rPr>
        <w:t>我司</w:t>
      </w:r>
      <w:r>
        <w:rPr>
          <w:rFonts w:hint="eastAsia" w:ascii="仿宋" w:hAnsi="仿宋" w:eastAsia="仿宋" w:cs="仿宋"/>
          <w:color w:val="auto"/>
          <w:sz w:val="24"/>
          <w:szCs w:val="24"/>
          <w:highlight w:val="none"/>
          <w:shd w:val="clear" w:color="auto" w:fill="auto"/>
        </w:rPr>
        <w:t>不再以任何形式、任何理由向</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rPr>
        <w:t>主张超社保赔付的医疗费用、一次性就业补助金等其他任何经济补偿</w:t>
      </w:r>
      <w:r>
        <w:rPr>
          <w:rFonts w:hint="eastAsia" w:ascii="仿宋" w:hAnsi="仿宋" w:eastAsia="仿宋" w:cs="仿宋"/>
          <w:color w:val="auto"/>
          <w:sz w:val="24"/>
          <w:szCs w:val="24"/>
          <w:highlight w:val="none"/>
          <w:shd w:val="clear" w:color="auto" w:fill="auto"/>
          <w:lang w:eastAsia="zh-CN"/>
        </w:rPr>
        <w:t>，并保证约束</w:t>
      </w:r>
      <w:r>
        <w:rPr>
          <w:rFonts w:hint="eastAsia" w:ascii="仿宋" w:hAnsi="仿宋" w:eastAsia="仿宋" w:cs="仿宋"/>
          <w:b w:val="0"/>
          <w:bCs w:val="0"/>
          <w:color w:val="auto"/>
          <w:sz w:val="24"/>
          <w:szCs w:val="24"/>
          <w:highlight w:val="none"/>
          <w:shd w:val="clear" w:color="auto" w:fill="auto"/>
          <w:lang w:val="en-US" w:eastAsia="zh-CN"/>
        </w:rPr>
        <w:t>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不向</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lang w:val="en-US" w:eastAsia="zh-CN"/>
        </w:rPr>
        <w:t>主张上述经济补偿</w:t>
      </w:r>
      <w:r>
        <w:rPr>
          <w:rFonts w:hint="eastAsia" w:ascii="仿宋" w:hAnsi="仿宋" w:eastAsia="仿宋" w:cs="仿宋"/>
          <w:color w:val="auto"/>
          <w:sz w:val="24"/>
          <w:szCs w:val="24"/>
          <w:highlight w:val="none"/>
          <w:shd w:val="clear" w:color="auto" w:fill="auto"/>
        </w:rPr>
        <w:t>；如社保部门不予认定</w:t>
      </w:r>
      <w:r>
        <w:rPr>
          <w:rFonts w:hint="eastAsia" w:ascii="仿宋" w:hAnsi="仿宋" w:eastAsia="仿宋" w:cs="仿宋"/>
          <w:color w:val="auto"/>
          <w:sz w:val="24"/>
          <w:szCs w:val="24"/>
          <w:highlight w:val="none"/>
          <w:shd w:val="clear" w:color="auto" w:fill="auto"/>
          <w:lang w:val="en-US" w:eastAsia="zh-CN"/>
        </w:rPr>
        <w:t>为</w:t>
      </w:r>
      <w:r>
        <w:rPr>
          <w:rFonts w:hint="eastAsia" w:ascii="仿宋" w:hAnsi="仿宋" w:eastAsia="仿宋" w:cs="仿宋"/>
          <w:color w:val="auto"/>
          <w:sz w:val="24"/>
          <w:szCs w:val="24"/>
          <w:highlight w:val="none"/>
          <w:shd w:val="clear" w:color="auto" w:fill="auto"/>
        </w:rPr>
        <w:t>工伤，由此事件引起的一切费用及责任由</w:t>
      </w:r>
      <w:r>
        <w:rPr>
          <w:rFonts w:hint="eastAsia" w:ascii="仿宋" w:hAnsi="仿宋" w:eastAsia="仿宋" w:cs="仿宋"/>
          <w:color w:val="auto"/>
          <w:sz w:val="24"/>
          <w:szCs w:val="24"/>
          <w:highlight w:val="none"/>
          <w:shd w:val="clear" w:color="auto" w:fill="auto"/>
          <w:lang w:val="en-US" w:eastAsia="zh-CN"/>
        </w:rPr>
        <w:t>我司</w:t>
      </w:r>
      <w:r>
        <w:rPr>
          <w:rFonts w:hint="eastAsia" w:ascii="仿宋" w:hAnsi="仿宋" w:eastAsia="仿宋" w:cs="仿宋"/>
          <w:color w:val="auto"/>
          <w:sz w:val="24"/>
          <w:szCs w:val="24"/>
          <w:highlight w:val="none"/>
          <w:shd w:val="clear" w:color="auto" w:fill="auto"/>
        </w:rPr>
        <w:t>自行解决。</w:t>
      </w:r>
    </w:p>
    <w:p w14:paraId="3932064D">
      <w:pPr>
        <w:keepNext w:val="0"/>
        <w:keepLines w:val="0"/>
        <w:pageBreakBefore w:val="0"/>
        <w:widowControl w:val="0"/>
        <w:numPr>
          <w:ilvl w:val="0"/>
          <w:numId w:val="0"/>
        </w:numPr>
        <w:shd w:val="clear"/>
        <w:kinsoku/>
        <w:wordWrap/>
        <w:overflowPunct/>
        <w:topLinePunct w:val="0"/>
        <w:autoSpaceDE/>
        <w:autoSpaceDN/>
        <w:bidi w:val="0"/>
        <w:adjustRightInd/>
        <w:snapToGrid/>
        <w:spacing w:after="147" w:afterLines="50" w:line="48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4.</w:t>
      </w:r>
      <w:r>
        <w:rPr>
          <w:rFonts w:hint="eastAsia" w:ascii="仿宋" w:hAnsi="仿宋" w:eastAsia="仿宋" w:cs="仿宋"/>
          <w:color w:val="auto"/>
          <w:sz w:val="24"/>
          <w:szCs w:val="24"/>
          <w:highlight w:val="none"/>
          <w:shd w:val="clear" w:color="auto" w:fill="auto"/>
          <w:lang w:eastAsia="zh-CN"/>
        </w:rPr>
        <w:t>若</w:t>
      </w:r>
      <w:r>
        <w:rPr>
          <w:rFonts w:hint="eastAsia" w:ascii="仿宋" w:hAnsi="仿宋" w:eastAsia="仿宋" w:cs="仿宋"/>
          <w:b w:val="0"/>
          <w:bCs w:val="0"/>
          <w:color w:val="auto"/>
          <w:sz w:val="24"/>
          <w:szCs w:val="24"/>
          <w:highlight w:val="none"/>
          <w:shd w:val="clear" w:color="auto" w:fill="auto"/>
          <w:lang w:val="en-US" w:eastAsia="zh-CN"/>
        </w:rPr>
        <w:t>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以</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lang w:val="en-US" w:eastAsia="zh-CN"/>
        </w:rPr>
        <w:t>作为用人单位，要求贵司承担用人单位义务（社保、公积金、工资等）、用人单位责任（经济补偿金、一次性就业补助金等）而向社保机构投诉、提起争议仲裁或诉讼，根据相关机构的要求或生效裁决需要贵司支付费用的，本次工伤/亡事故处理全过程产生的所有费用由我司自愿承担，对贵司造成损失的我司赔偿全部损失，且我司自愿向贵司支付本次工伤/亡事故全部费用1.5倍违约金。</w:t>
      </w:r>
    </w:p>
    <w:p w14:paraId="15EA1DA4">
      <w:pPr>
        <w:keepNext w:val="0"/>
        <w:keepLines w:val="0"/>
        <w:pageBreakBefore w:val="0"/>
        <w:widowControl w:val="0"/>
        <w:numPr>
          <w:ilvl w:val="0"/>
          <w:numId w:val="0"/>
        </w:numPr>
        <w:shd w:val="clear"/>
        <w:kinsoku/>
        <w:wordWrap/>
        <w:overflowPunct/>
        <w:topLinePunct w:val="0"/>
        <w:autoSpaceDE/>
        <w:autoSpaceDN/>
        <w:bidi w:val="0"/>
        <w:adjustRightInd/>
        <w:snapToGrid/>
        <w:spacing w:after="147" w:afterLines="50" w:line="48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5、我公司法定代表人</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填写姓名、身份证号）自愿为我司上述可能发生的全部债务和贵司为实现该等债权支出的所有费用向贵司提供连带责任保证，保证期间为三年。</w:t>
      </w:r>
    </w:p>
    <w:p w14:paraId="03B71EC6">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特此声明！                                </w:t>
      </w:r>
    </w:p>
    <w:p w14:paraId="119324E2">
      <w:pPr>
        <w:keepNext w:val="0"/>
        <w:keepLines w:val="0"/>
        <w:pageBreakBefore w:val="0"/>
        <w:widowControl w:val="0"/>
        <w:shd w:val="clear"/>
        <w:kinsoku/>
        <w:wordWrap/>
        <w:overflowPunct/>
        <w:topLinePunct w:val="0"/>
        <w:autoSpaceDE/>
        <w:autoSpaceDN/>
        <w:bidi w:val="0"/>
        <w:adjustRightInd/>
        <w:snapToGrid/>
        <w:spacing w:line="360" w:lineRule="auto"/>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                         声明单位：（公司全称并盖公章） </w:t>
      </w:r>
    </w:p>
    <w:p w14:paraId="78C172F3">
      <w:pPr>
        <w:keepNext w:val="0"/>
        <w:keepLines w:val="0"/>
        <w:pageBreakBefore w:val="0"/>
        <w:widowControl w:val="0"/>
        <w:shd w:val="clear"/>
        <w:kinsoku/>
        <w:wordWrap/>
        <w:overflowPunct/>
        <w:topLinePunct w:val="0"/>
        <w:autoSpaceDE/>
        <w:autoSpaceDN/>
        <w:bidi w:val="0"/>
        <w:adjustRightInd/>
        <w:snapToGrid/>
        <w:spacing w:line="240" w:lineRule="auto"/>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                   法人代表或委托代表签章：</w:t>
      </w:r>
    </w:p>
    <w:p w14:paraId="4BE4DC3A">
      <w:pPr>
        <w:keepNext w:val="0"/>
        <w:keepLines w:val="0"/>
        <w:pageBreakBefore w:val="0"/>
        <w:widowControl w:val="0"/>
        <w:shd w:val="clear"/>
        <w:kinsoku/>
        <w:wordWrap/>
        <w:overflowPunct/>
        <w:topLinePunct w:val="0"/>
        <w:autoSpaceDE/>
        <w:autoSpaceDN/>
        <w:bidi w:val="0"/>
        <w:adjustRightInd/>
        <w:snapToGrid/>
        <w:spacing w:line="240" w:lineRule="auto"/>
        <w:ind w:left="1039" w:leftChars="266" w:hanging="480" w:hangingChars="200"/>
        <w:jc w:val="center"/>
        <w:textAlignment w:val="auto"/>
        <w:rPr>
          <w:rFonts w:hint="default"/>
          <w:color w:val="auto"/>
          <w:sz w:val="21"/>
          <w:szCs w:val="22"/>
          <w:highlight w:val="none"/>
          <w:lang w:val="en-US" w:eastAsia="zh-CN"/>
        </w:rPr>
      </w:pPr>
      <w:r>
        <w:rPr>
          <w:rFonts w:hint="eastAsia" w:ascii="仿宋" w:hAnsi="仿宋" w:eastAsia="仿宋" w:cs="仿宋"/>
          <w:color w:val="auto"/>
          <w:sz w:val="24"/>
          <w:szCs w:val="24"/>
          <w:highlight w:val="none"/>
          <w:shd w:val="clear" w:color="auto" w:fill="auto"/>
          <w:lang w:val="en-US" w:eastAsia="zh-CN"/>
        </w:rPr>
        <w:t xml:space="preserve">           保证人（签名）：</w:t>
      </w:r>
    </w:p>
    <w:p w14:paraId="1725353B">
      <w:pPr>
        <w:keepNext w:val="0"/>
        <w:keepLines w:val="0"/>
        <w:pageBreakBefore w:val="0"/>
        <w:widowControl w:val="0"/>
        <w:shd w:val="clear"/>
        <w:kinsoku/>
        <w:wordWrap/>
        <w:overflowPunct/>
        <w:topLinePunct w:val="0"/>
        <w:autoSpaceDE/>
        <w:autoSpaceDN/>
        <w:bidi w:val="0"/>
        <w:adjustRightInd/>
        <w:snapToGrid/>
        <w:spacing w:line="240" w:lineRule="auto"/>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     电    话：</w:t>
      </w:r>
    </w:p>
    <w:p w14:paraId="2FF4301B">
      <w:pPr>
        <w:keepNext w:val="0"/>
        <w:keepLines w:val="0"/>
        <w:pageBreakBefore w:val="0"/>
        <w:widowControl w:val="0"/>
        <w:shd w:val="clear"/>
        <w:kinsoku/>
        <w:wordWrap/>
        <w:overflowPunct/>
        <w:topLinePunct w:val="0"/>
        <w:autoSpaceDE/>
        <w:autoSpaceDN/>
        <w:bidi w:val="0"/>
        <w:adjustRightInd/>
        <w:snapToGrid/>
        <w:spacing w:line="240" w:lineRule="auto"/>
        <w:ind w:left="1039" w:leftChars="266" w:hanging="480" w:hangingChars="200"/>
        <w:jc w:val="center"/>
        <w:textAlignment w:val="auto"/>
        <w:rPr>
          <w:color w:val="auto"/>
          <w:highlight w:val="none"/>
        </w:rPr>
      </w:pPr>
      <w:r>
        <w:rPr>
          <w:rFonts w:hint="eastAsia" w:ascii="仿宋" w:hAnsi="仿宋" w:eastAsia="仿宋" w:cs="仿宋"/>
          <w:color w:val="auto"/>
          <w:sz w:val="24"/>
          <w:szCs w:val="24"/>
          <w:highlight w:val="none"/>
          <w:shd w:val="clear" w:color="auto" w:fill="auto"/>
          <w:lang w:val="en-US" w:eastAsia="zh-CN"/>
        </w:rPr>
        <w:t xml:space="preserve">                    日    期：     年  月  日  </w:t>
      </w:r>
    </w:p>
    <w:p w14:paraId="3BA93F5D">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704931DE">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36A79245">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012DCAAA">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69265CE9">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7C245D48">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186FDE82">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5E10952C">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0F9501E9">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6554B8C1">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7E32D236">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41FECABA">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56339D47">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7D882754">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372942C3">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0934B9B5">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5435E954">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1F8B4EAE">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1FE2C217">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3A79834A">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36273BEA">
      <w:pPr>
        <w:shd w:val="clea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附件三</w:t>
      </w:r>
    </w:p>
    <w:p w14:paraId="37B71661">
      <w:pPr>
        <w:shd w:val="clea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25002969">
      <w:pPr>
        <w:pStyle w:val="2"/>
        <w:shd w:val="clear"/>
        <w:rPr>
          <w:rFonts w:hint="eastAsia"/>
          <w:color w:val="auto"/>
          <w:highlight w:val="none"/>
          <w:lang w:val="en-US" w:eastAsia="zh-CN"/>
        </w:rPr>
      </w:pPr>
    </w:p>
    <w:p w14:paraId="5FD01463">
      <w:pPr>
        <w:shd w:val="clea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5DCAA1C5">
      <w:pPr>
        <w:shd w:val="clear"/>
        <w:jc w:val="center"/>
        <w:rPr>
          <w:rFonts w:hint="eastAsia"/>
          <w:b/>
          <w:bCs/>
          <w:color w:val="auto"/>
          <w:sz w:val="44"/>
          <w:szCs w:val="44"/>
          <w:highlight w:val="none"/>
        </w:rPr>
      </w:pPr>
      <w:r>
        <w:rPr>
          <w:rFonts w:hint="eastAsia" w:ascii="宋体" w:hAnsi="宋体" w:cs="宋体"/>
          <w:b/>
          <w:bCs/>
          <w:color w:val="auto"/>
          <w:sz w:val="44"/>
          <w:szCs w:val="44"/>
          <w:highlight w:val="none"/>
        </w:rPr>
        <w:t>工程结算</w:t>
      </w:r>
      <w:r>
        <w:rPr>
          <w:rFonts w:hint="eastAsia"/>
          <w:b/>
          <w:bCs/>
          <w:color w:val="auto"/>
          <w:sz w:val="44"/>
          <w:szCs w:val="44"/>
          <w:highlight w:val="none"/>
        </w:rPr>
        <w:t>支付证明单</w:t>
      </w:r>
    </w:p>
    <w:p w14:paraId="71F3549E">
      <w:pPr>
        <w:shd w:val="clear"/>
        <w:jc w:val="center"/>
        <w:rPr>
          <w:rFonts w:hint="eastAsia" w:eastAsia="宋体"/>
          <w:b/>
          <w:bCs/>
          <w:color w:val="auto"/>
          <w:sz w:val="44"/>
          <w:szCs w:val="44"/>
          <w:highlight w:val="none"/>
          <w:lang w:eastAsia="zh-CN"/>
        </w:rPr>
      </w:pPr>
      <w:r>
        <w:rPr>
          <w:rFonts w:hint="eastAsia"/>
          <w:b/>
          <w:bCs/>
          <w:color w:val="auto"/>
          <w:sz w:val="21"/>
          <w:szCs w:val="21"/>
          <w:highlight w:val="none"/>
          <w:lang w:eastAsia="zh-CN"/>
        </w:rPr>
        <w:t>（</w:t>
      </w:r>
      <w:r>
        <w:rPr>
          <w:rFonts w:hint="eastAsia"/>
          <w:b/>
          <w:bCs/>
          <w:color w:val="auto"/>
          <w:sz w:val="21"/>
          <w:szCs w:val="21"/>
          <w:highlight w:val="none"/>
          <w:lang w:val="en-US" w:eastAsia="zh-CN"/>
        </w:rPr>
        <w:t>参考格式</w:t>
      </w:r>
      <w:r>
        <w:rPr>
          <w:rFonts w:hint="eastAsia"/>
          <w:b/>
          <w:bCs/>
          <w:color w:val="auto"/>
          <w:sz w:val="21"/>
          <w:szCs w:val="21"/>
          <w:highlight w:val="none"/>
          <w:lang w:eastAsia="zh-CN"/>
        </w:rPr>
        <w:t>）</w:t>
      </w:r>
    </w:p>
    <w:p w14:paraId="4BBF51A7">
      <w:pPr>
        <w:shd w:val="clear"/>
        <w:jc w:val="center"/>
        <w:rPr>
          <w:color w:val="auto"/>
          <w:sz w:val="32"/>
          <w:szCs w:val="32"/>
          <w:highlight w:val="none"/>
        </w:rPr>
      </w:pPr>
    </w:p>
    <w:p w14:paraId="674285FD">
      <w:pPr>
        <w:pStyle w:val="2"/>
        <w:shd w:val="clear"/>
        <w:rPr>
          <w:color w:val="auto"/>
          <w:sz w:val="32"/>
          <w:szCs w:val="32"/>
          <w:highlight w:val="none"/>
        </w:rPr>
      </w:pPr>
    </w:p>
    <w:p w14:paraId="472AEAF9">
      <w:pPr>
        <w:pStyle w:val="2"/>
        <w:shd w:val="clear"/>
        <w:rPr>
          <w:color w:val="auto"/>
          <w:sz w:val="32"/>
          <w:szCs w:val="32"/>
          <w:highlight w:val="none"/>
        </w:rPr>
      </w:pPr>
    </w:p>
    <w:tbl>
      <w:tblPr>
        <w:tblStyle w:val="16"/>
        <w:tblW w:w="92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5"/>
        <w:gridCol w:w="8428"/>
      </w:tblGrid>
      <w:tr w14:paraId="04FCC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45" w:type="dxa"/>
          </w:tcPr>
          <w:p w14:paraId="35AD78AF">
            <w:pPr>
              <w:shd w:val="clear"/>
              <w:jc w:val="center"/>
              <w:rPr>
                <w:b/>
                <w:color w:val="auto"/>
                <w:sz w:val="30"/>
                <w:szCs w:val="30"/>
                <w:highlight w:val="none"/>
              </w:rPr>
            </w:pPr>
            <w:r>
              <w:rPr>
                <w:rFonts w:hint="eastAsia"/>
                <w:b/>
                <w:color w:val="auto"/>
                <w:sz w:val="30"/>
                <w:szCs w:val="30"/>
                <w:highlight w:val="none"/>
              </w:rPr>
              <w:t>序号</w:t>
            </w:r>
          </w:p>
        </w:tc>
        <w:tc>
          <w:tcPr>
            <w:tcW w:w="8428" w:type="dxa"/>
          </w:tcPr>
          <w:p w14:paraId="3AF4C27B">
            <w:pPr>
              <w:shd w:val="clear"/>
              <w:jc w:val="center"/>
              <w:rPr>
                <w:b/>
                <w:color w:val="auto"/>
                <w:sz w:val="30"/>
                <w:szCs w:val="30"/>
                <w:highlight w:val="none"/>
              </w:rPr>
            </w:pPr>
            <w:r>
              <w:rPr>
                <w:rFonts w:hint="eastAsia"/>
                <w:b/>
                <w:color w:val="auto"/>
                <w:sz w:val="30"/>
                <w:szCs w:val="30"/>
                <w:highlight w:val="none"/>
              </w:rPr>
              <w:t>结算明细</w:t>
            </w:r>
          </w:p>
        </w:tc>
      </w:tr>
      <w:tr w14:paraId="00C52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3EF19676">
            <w:pPr>
              <w:shd w:val="clear"/>
              <w:jc w:val="center"/>
              <w:rPr>
                <w:color w:val="auto"/>
                <w:sz w:val="30"/>
                <w:szCs w:val="30"/>
                <w:highlight w:val="none"/>
              </w:rPr>
            </w:pPr>
            <w:r>
              <w:rPr>
                <w:rFonts w:hint="eastAsia"/>
                <w:color w:val="auto"/>
                <w:sz w:val="28"/>
                <w:szCs w:val="28"/>
                <w:highlight w:val="none"/>
              </w:rPr>
              <w:t>1</w:t>
            </w:r>
          </w:p>
        </w:tc>
        <w:tc>
          <w:tcPr>
            <w:tcW w:w="8428" w:type="dxa"/>
          </w:tcPr>
          <w:p w14:paraId="14211D54">
            <w:pPr>
              <w:shd w:val="clear"/>
              <w:jc w:val="left"/>
              <w:rPr>
                <w:color w:val="auto"/>
                <w:sz w:val="30"/>
                <w:szCs w:val="30"/>
                <w:highlight w:val="none"/>
              </w:rPr>
            </w:pPr>
            <w:r>
              <w:rPr>
                <w:rFonts w:hint="eastAsia"/>
                <w:color w:val="auto"/>
                <w:sz w:val="28"/>
                <w:szCs w:val="28"/>
                <w:highlight w:val="none"/>
              </w:rPr>
              <w:t>工程名称：</w:t>
            </w:r>
          </w:p>
        </w:tc>
      </w:tr>
      <w:tr w14:paraId="0CB78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06F0D564">
            <w:pPr>
              <w:shd w:val="clear"/>
              <w:jc w:val="center"/>
              <w:rPr>
                <w:color w:val="auto"/>
                <w:sz w:val="28"/>
                <w:szCs w:val="28"/>
                <w:highlight w:val="none"/>
              </w:rPr>
            </w:pPr>
            <w:r>
              <w:rPr>
                <w:rFonts w:hint="eastAsia"/>
                <w:color w:val="auto"/>
                <w:sz w:val="28"/>
                <w:szCs w:val="28"/>
                <w:highlight w:val="none"/>
              </w:rPr>
              <w:t>2</w:t>
            </w:r>
          </w:p>
        </w:tc>
        <w:tc>
          <w:tcPr>
            <w:tcW w:w="8428" w:type="dxa"/>
          </w:tcPr>
          <w:p w14:paraId="1FAF2199">
            <w:pPr>
              <w:shd w:val="clear"/>
              <w:jc w:val="left"/>
              <w:rPr>
                <w:color w:val="auto"/>
                <w:sz w:val="28"/>
                <w:szCs w:val="28"/>
                <w:highlight w:val="none"/>
              </w:rPr>
            </w:pPr>
            <w:r>
              <w:rPr>
                <w:rFonts w:hint="eastAsia"/>
                <w:color w:val="auto"/>
                <w:sz w:val="28"/>
                <w:szCs w:val="28"/>
                <w:highlight w:val="none"/>
              </w:rPr>
              <w:t>单位名称：</w:t>
            </w:r>
          </w:p>
        </w:tc>
      </w:tr>
      <w:tr w14:paraId="44E6A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6B3F1D88">
            <w:pPr>
              <w:shd w:val="clear"/>
              <w:jc w:val="center"/>
              <w:rPr>
                <w:color w:val="auto"/>
                <w:sz w:val="28"/>
                <w:szCs w:val="28"/>
                <w:highlight w:val="none"/>
              </w:rPr>
            </w:pPr>
            <w:r>
              <w:rPr>
                <w:rFonts w:hint="eastAsia"/>
                <w:color w:val="auto"/>
                <w:sz w:val="28"/>
                <w:szCs w:val="28"/>
                <w:highlight w:val="none"/>
              </w:rPr>
              <w:t>3</w:t>
            </w:r>
          </w:p>
        </w:tc>
        <w:tc>
          <w:tcPr>
            <w:tcW w:w="8428" w:type="dxa"/>
          </w:tcPr>
          <w:p w14:paraId="7BF26EC5">
            <w:pPr>
              <w:shd w:val="clear"/>
              <w:jc w:val="left"/>
              <w:rPr>
                <w:color w:val="auto"/>
                <w:sz w:val="28"/>
                <w:szCs w:val="28"/>
                <w:highlight w:val="none"/>
              </w:rPr>
            </w:pPr>
            <w:r>
              <w:rPr>
                <w:rFonts w:hint="eastAsia"/>
                <w:color w:val="auto"/>
                <w:sz w:val="28"/>
                <w:szCs w:val="28"/>
                <w:highlight w:val="none"/>
              </w:rPr>
              <w:t>合同单位负责人:</w:t>
            </w:r>
          </w:p>
        </w:tc>
      </w:tr>
      <w:tr w14:paraId="26569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4BB96EE5">
            <w:pPr>
              <w:shd w:val="clear"/>
              <w:jc w:val="center"/>
              <w:rPr>
                <w:rFonts w:hint="eastAsia"/>
                <w:color w:val="auto"/>
                <w:sz w:val="28"/>
                <w:szCs w:val="28"/>
                <w:highlight w:val="none"/>
              </w:rPr>
            </w:pPr>
            <w:r>
              <w:rPr>
                <w:rFonts w:hint="eastAsia"/>
                <w:color w:val="auto"/>
                <w:sz w:val="28"/>
                <w:szCs w:val="28"/>
                <w:highlight w:val="none"/>
              </w:rPr>
              <w:t>4</w:t>
            </w:r>
          </w:p>
        </w:tc>
        <w:tc>
          <w:tcPr>
            <w:tcW w:w="8428" w:type="dxa"/>
          </w:tcPr>
          <w:p w14:paraId="4A696483">
            <w:pPr>
              <w:shd w:val="clear"/>
              <w:jc w:val="left"/>
              <w:rPr>
                <w:rFonts w:hint="eastAsia"/>
                <w:color w:val="auto"/>
                <w:sz w:val="28"/>
                <w:szCs w:val="28"/>
                <w:highlight w:val="none"/>
              </w:rPr>
            </w:pPr>
            <w:r>
              <w:rPr>
                <w:rFonts w:hint="eastAsia"/>
                <w:color w:val="auto"/>
                <w:sz w:val="28"/>
                <w:szCs w:val="28"/>
                <w:highlight w:val="none"/>
              </w:rPr>
              <w:t>合同编号：</w:t>
            </w:r>
          </w:p>
        </w:tc>
      </w:tr>
      <w:tr w14:paraId="16018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27498269">
            <w:pPr>
              <w:shd w:val="clear"/>
              <w:jc w:val="center"/>
              <w:rPr>
                <w:color w:val="auto"/>
                <w:sz w:val="28"/>
                <w:szCs w:val="28"/>
                <w:highlight w:val="none"/>
              </w:rPr>
            </w:pPr>
            <w:r>
              <w:rPr>
                <w:rFonts w:hint="eastAsia"/>
                <w:color w:val="auto"/>
                <w:sz w:val="28"/>
                <w:szCs w:val="28"/>
                <w:highlight w:val="none"/>
              </w:rPr>
              <w:t>5</w:t>
            </w:r>
          </w:p>
        </w:tc>
        <w:tc>
          <w:tcPr>
            <w:tcW w:w="8428" w:type="dxa"/>
          </w:tcPr>
          <w:p w14:paraId="332463FA">
            <w:pPr>
              <w:shd w:val="clear"/>
              <w:jc w:val="left"/>
              <w:rPr>
                <w:rFonts w:hint="eastAsia" w:eastAsia="宋体"/>
                <w:color w:val="auto"/>
                <w:sz w:val="28"/>
                <w:szCs w:val="28"/>
                <w:highlight w:val="none"/>
                <w:lang w:val="en-US" w:eastAsia="zh-CN"/>
              </w:rPr>
            </w:pPr>
            <w:r>
              <w:rPr>
                <w:rFonts w:hint="eastAsia"/>
                <w:color w:val="auto"/>
                <w:sz w:val="28"/>
                <w:szCs w:val="28"/>
                <w:highlight w:val="none"/>
              </w:rPr>
              <w:t>合同总价：</w:t>
            </w:r>
            <w:r>
              <w:rPr>
                <w:rFonts w:hint="eastAsia"/>
                <w:color w:val="auto"/>
                <w:sz w:val="28"/>
                <w:szCs w:val="28"/>
                <w:highlight w:val="none"/>
                <w:lang w:val="en-US" w:eastAsia="zh-CN"/>
              </w:rPr>
              <w:t xml:space="preserve">     元</w:t>
            </w:r>
          </w:p>
        </w:tc>
      </w:tr>
      <w:tr w14:paraId="3BDD4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757DF5DF">
            <w:pPr>
              <w:shd w:val="clear"/>
              <w:jc w:val="center"/>
              <w:rPr>
                <w:color w:val="auto"/>
                <w:sz w:val="28"/>
                <w:szCs w:val="28"/>
                <w:highlight w:val="none"/>
              </w:rPr>
            </w:pPr>
            <w:r>
              <w:rPr>
                <w:rFonts w:hint="eastAsia"/>
                <w:color w:val="auto"/>
                <w:sz w:val="28"/>
                <w:szCs w:val="28"/>
                <w:highlight w:val="none"/>
              </w:rPr>
              <w:t>6</w:t>
            </w:r>
          </w:p>
        </w:tc>
        <w:tc>
          <w:tcPr>
            <w:tcW w:w="8428" w:type="dxa"/>
          </w:tcPr>
          <w:p w14:paraId="1692E9D4">
            <w:pPr>
              <w:shd w:val="clear"/>
              <w:jc w:val="left"/>
              <w:rPr>
                <w:rFonts w:hint="default" w:eastAsia="宋体"/>
                <w:color w:val="auto"/>
                <w:sz w:val="28"/>
                <w:szCs w:val="28"/>
                <w:highlight w:val="none"/>
                <w:lang w:val="en-US" w:eastAsia="zh-CN"/>
              </w:rPr>
            </w:pPr>
            <w:r>
              <w:rPr>
                <w:rFonts w:hint="eastAsia"/>
                <w:color w:val="auto"/>
                <w:sz w:val="28"/>
                <w:szCs w:val="28"/>
                <w:highlight w:val="none"/>
              </w:rPr>
              <w:t>结算总价：</w:t>
            </w:r>
            <w:r>
              <w:rPr>
                <w:rFonts w:hint="eastAsia"/>
                <w:color w:val="auto"/>
                <w:sz w:val="28"/>
                <w:szCs w:val="28"/>
                <w:highlight w:val="none"/>
                <w:lang w:val="en-US" w:eastAsia="zh-CN"/>
              </w:rPr>
              <w:t xml:space="preserve">     元</w:t>
            </w:r>
          </w:p>
        </w:tc>
      </w:tr>
      <w:tr w14:paraId="17D63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1B0631DA">
            <w:pPr>
              <w:shd w:val="clear"/>
              <w:jc w:val="center"/>
              <w:rPr>
                <w:color w:val="auto"/>
                <w:sz w:val="28"/>
                <w:szCs w:val="28"/>
                <w:highlight w:val="none"/>
              </w:rPr>
            </w:pPr>
            <w:r>
              <w:rPr>
                <w:rFonts w:hint="eastAsia"/>
                <w:color w:val="auto"/>
                <w:sz w:val="28"/>
                <w:szCs w:val="28"/>
                <w:highlight w:val="none"/>
              </w:rPr>
              <w:t>7</w:t>
            </w:r>
          </w:p>
        </w:tc>
        <w:tc>
          <w:tcPr>
            <w:tcW w:w="8428" w:type="dxa"/>
          </w:tcPr>
          <w:p w14:paraId="0DBCB93B">
            <w:pPr>
              <w:shd w:val="clear"/>
              <w:jc w:val="left"/>
              <w:rPr>
                <w:color w:val="auto"/>
                <w:sz w:val="28"/>
                <w:szCs w:val="28"/>
                <w:highlight w:val="none"/>
              </w:rPr>
            </w:pPr>
            <w:r>
              <w:rPr>
                <w:rFonts w:hint="eastAsia"/>
                <w:color w:val="auto"/>
                <w:sz w:val="28"/>
                <w:szCs w:val="28"/>
                <w:highlight w:val="none"/>
              </w:rPr>
              <w:t>累计已收款：</w:t>
            </w:r>
            <w:r>
              <w:rPr>
                <w:rFonts w:hint="eastAsia"/>
                <w:color w:val="auto"/>
                <w:sz w:val="28"/>
                <w:szCs w:val="28"/>
                <w:highlight w:val="none"/>
                <w:lang w:val="en-US" w:eastAsia="zh-CN"/>
              </w:rPr>
              <w:t xml:space="preserve">   元</w:t>
            </w:r>
            <w:r>
              <w:rPr>
                <w:rFonts w:hint="eastAsia"/>
                <w:color w:val="auto"/>
                <w:sz w:val="28"/>
                <w:szCs w:val="28"/>
                <w:highlight w:val="none"/>
              </w:rPr>
              <w:t xml:space="preserve">        截止日期：</w:t>
            </w:r>
            <w:r>
              <w:rPr>
                <w:rFonts w:hint="eastAsia"/>
                <w:color w:val="auto"/>
                <w:sz w:val="28"/>
                <w:szCs w:val="28"/>
                <w:highlight w:val="none"/>
                <w:lang w:val="en-US" w:eastAsia="zh-CN"/>
              </w:rPr>
              <w:t xml:space="preserve">202  </w:t>
            </w:r>
            <w:r>
              <w:rPr>
                <w:rFonts w:hint="eastAsia"/>
                <w:color w:val="auto"/>
                <w:sz w:val="28"/>
                <w:szCs w:val="28"/>
                <w:highlight w:val="none"/>
              </w:rPr>
              <w:t>年</w:t>
            </w:r>
            <w:r>
              <w:rPr>
                <w:rFonts w:hint="eastAsia"/>
                <w:color w:val="auto"/>
                <w:sz w:val="28"/>
                <w:szCs w:val="28"/>
                <w:highlight w:val="none"/>
                <w:lang w:val="en-US" w:eastAsia="zh-CN"/>
              </w:rPr>
              <w:t xml:space="preserve">  </w:t>
            </w:r>
            <w:r>
              <w:rPr>
                <w:rFonts w:hint="eastAsia"/>
                <w:color w:val="auto"/>
                <w:sz w:val="28"/>
                <w:szCs w:val="28"/>
                <w:highlight w:val="none"/>
              </w:rPr>
              <w:t>月</w:t>
            </w:r>
            <w:r>
              <w:rPr>
                <w:rFonts w:hint="eastAsia"/>
                <w:color w:val="auto"/>
                <w:sz w:val="28"/>
                <w:szCs w:val="28"/>
                <w:highlight w:val="none"/>
                <w:lang w:val="en-US" w:eastAsia="zh-CN"/>
              </w:rPr>
              <w:t xml:space="preserve">  </w:t>
            </w:r>
            <w:r>
              <w:rPr>
                <w:rFonts w:hint="eastAsia"/>
                <w:color w:val="auto"/>
                <w:sz w:val="28"/>
                <w:szCs w:val="28"/>
                <w:highlight w:val="none"/>
              </w:rPr>
              <w:t>日</w:t>
            </w:r>
          </w:p>
        </w:tc>
      </w:tr>
      <w:tr w14:paraId="76DAF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719DF0E2">
            <w:pPr>
              <w:shd w:val="clear"/>
              <w:jc w:val="center"/>
              <w:rPr>
                <w:color w:val="auto"/>
                <w:sz w:val="28"/>
                <w:szCs w:val="28"/>
                <w:highlight w:val="none"/>
              </w:rPr>
            </w:pPr>
            <w:r>
              <w:rPr>
                <w:rFonts w:hint="eastAsia"/>
                <w:color w:val="auto"/>
                <w:sz w:val="28"/>
                <w:szCs w:val="28"/>
                <w:highlight w:val="none"/>
              </w:rPr>
              <w:t>8</w:t>
            </w:r>
          </w:p>
        </w:tc>
        <w:tc>
          <w:tcPr>
            <w:tcW w:w="8428" w:type="dxa"/>
          </w:tcPr>
          <w:p w14:paraId="5E1E9CCA">
            <w:pPr>
              <w:shd w:val="clear"/>
              <w:jc w:val="left"/>
              <w:rPr>
                <w:rFonts w:hint="default" w:eastAsia="宋体"/>
                <w:color w:val="auto"/>
                <w:sz w:val="28"/>
                <w:szCs w:val="28"/>
                <w:highlight w:val="none"/>
                <w:lang w:val="en-US" w:eastAsia="zh-CN"/>
              </w:rPr>
            </w:pPr>
            <w:r>
              <w:rPr>
                <w:rFonts w:hint="eastAsia"/>
                <w:color w:val="auto"/>
                <w:sz w:val="28"/>
                <w:szCs w:val="28"/>
                <w:highlight w:val="none"/>
              </w:rPr>
              <w:t>未付款：</w:t>
            </w:r>
            <w:r>
              <w:rPr>
                <w:rFonts w:hint="eastAsia"/>
                <w:color w:val="auto"/>
                <w:sz w:val="28"/>
                <w:szCs w:val="28"/>
                <w:highlight w:val="none"/>
                <w:lang w:val="en-US" w:eastAsia="zh-CN"/>
              </w:rPr>
              <w:t xml:space="preserve">       元</w:t>
            </w:r>
          </w:p>
        </w:tc>
      </w:tr>
    </w:tbl>
    <w:p w14:paraId="12CDBFE6">
      <w:pPr>
        <w:shd w:val="clear"/>
        <w:jc w:val="center"/>
        <w:rPr>
          <w:color w:val="auto"/>
          <w:sz w:val="36"/>
          <w:szCs w:val="36"/>
          <w:highlight w:val="none"/>
        </w:rPr>
      </w:pPr>
    </w:p>
    <w:p w14:paraId="6924844A">
      <w:pPr>
        <w:shd w:val="clear"/>
        <w:jc w:val="center"/>
        <w:rPr>
          <w:rFonts w:ascii="宋体" w:hAnsi="宋体" w:cs="宋体"/>
          <w:color w:val="auto"/>
          <w:sz w:val="28"/>
          <w:szCs w:val="28"/>
          <w:highlight w:val="none"/>
        </w:rPr>
      </w:pPr>
    </w:p>
    <w:p w14:paraId="149C23DA">
      <w:pPr>
        <w:shd w:val="clear"/>
        <w:jc w:val="center"/>
        <w:rPr>
          <w:rFonts w:ascii="宋体" w:hAnsi="宋体" w:cs="宋体"/>
          <w:color w:val="auto"/>
          <w:sz w:val="28"/>
          <w:szCs w:val="28"/>
          <w:highlight w:val="none"/>
        </w:rPr>
      </w:pPr>
    </w:p>
    <w:p w14:paraId="4DAE021C">
      <w:pPr>
        <w:shd w:val="clear"/>
        <w:jc w:val="center"/>
        <w:rPr>
          <w:rFonts w:hint="default" w:ascii="宋体" w:hAnsi="宋体" w:eastAsia="宋体" w:cs="宋体"/>
          <w:color w:val="auto"/>
          <w:sz w:val="28"/>
          <w:szCs w:val="28"/>
          <w:highlight w:val="none"/>
          <w:lang w:val="en-US" w:eastAsia="zh-CN"/>
        </w:rPr>
      </w:pPr>
      <w:r>
        <w:rPr>
          <w:rFonts w:hint="eastAsia" w:ascii="宋体" w:hAnsi="宋体" w:cs="宋体"/>
          <w:color w:val="auto"/>
          <w:sz w:val="30"/>
          <w:szCs w:val="30"/>
          <w:highlight w:val="none"/>
        </w:rPr>
        <w:t xml:space="preserve">                               </w:t>
      </w:r>
      <w:r>
        <w:rPr>
          <w:rFonts w:hint="eastAsia" w:ascii="宋体" w:hAnsi="宋体" w:cs="宋体"/>
          <w:color w:val="auto"/>
          <w:sz w:val="30"/>
          <w:szCs w:val="30"/>
          <w:highlight w:val="none"/>
          <w:lang w:val="en-US" w:eastAsia="zh-CN"/>
        </w:rPr>
        <w:t>***</w:t>
      </w:r>
      <w:r>
        <w:rPr>
          <w:rFonts w:hint="eastAsia" w:ascii="宋体" w:hAnsi="宋体" w:cs="宋体"/>
          <w:color w:val="auto"/>
          <w:sz w:val="28"/>
          <w:szCs w:val="28"/>
          <w:highlight w:val="none"/>
        </w:rPr>
        <w:t>有限公司</w:t>
      </w:r>
      <w:r>
        <w:rPr>
          <w:rFonts w:hint="eastAsia" w:ascii="宋体" w:hAnsi="宋体" w:cs="宋体"/>
          <w:color w:val="auto"/>
          <w:sz w:val="28"/>
          <w:szCs w:val="28"/>
          <w:highlight w:val="none"/>
          <w:lang w:val="en-US" w:eastAsia="zh-CN"/>
        </w:rPr>
        <w:t>(加盖公章)</w:t>
      </w:r>
    </w:p>
    <w:p w14:paraId="104FBBA3">
      <w:pPr>
        <w:shd w:val="clear"/>
        <w:jc w:val="center"/>
        <w:rPr>
          <w:rFonts w:ascii="宋体" w:hAnsi="宋体" w:cs="宋体"/>
          <w:color w:val="auto"/>
          <w:sz w:val="28"/>
          <w:szCs w:val="28"/>
          <w:highlight w:val="none"/>
        </w:rPr>
      </w:pPr>
      <w:r>
        <w:rPr>
          <w:rFonts w:hint="eastAsia" w:ascii="宋体" w:hAnsi="宋体" w:cs="宋体"/>
          <w:color w:val="auto"/>
          <w:sz w:val="28"/>
          <w:szCs w:val="28"/>
          <w:highlight w:val="none"/>
        </w:rPr>
        <w:t xml:space="preserve">                                   </w:t>
      </w:r>
      <w:r>
        <w:rPr>
          <w:rFonts w:hint="eastAsia" w:ascii="宋体" w:hAnsi="宋体" w:cs="宋体"/>
          <w:color w:val="auto"/>
          <w:sz w:val="28"/>
          <w:szCs w:val="28"/>
          <w:highlight w:val="none"/>
          <w:lang w:val="en-US" w:eastAsia="zh-CN"/>
        </w:rPr>
        <w:t xml:space="preserve">202  </w:t>
      </w:r>
      <w:r>
        <w:rPr>
          <w:rFonts w:hint="eastAsia" w:ascii="宋体" w:hAnsi="宋体" w:cs="宋体"/>
          <w:color w:val="auto"/>
          <w:sz w:val="28"/>
          <w:szCs w:val="28"/>
          <w:highlight w:val="none"/>
        </w:rPr>
        <w:t>年</w:t>
      </w:r>
      <w:r>
        <w:rPr>
          <w:rFonts w:hint="eastAsia" w:ascii="宋体" w:hAnsi="宋体" w:cs="宋体"/>
          <w:color w:val="auto"/>
          <w:sz w:val="28"/>
          <w:szCs w:val="28"/>
          <w:highlight w:val="none"/>
          <w:lang w:val="en-US" w:eastAsia="zh-CN"/>
        </w:rPr>
        <w:t xml:space="preserve">  </w:t>
      </w:r>
      <w:r>
        <w:rPr>
          <w:rFonts w:hint="eastAsia" w:ascii="宋体" w:hAnsi="宋体" w:cs="宋体"/>
          <w:color w:val="auto"/>
          <w:sz w:val="28"/>
          <w:szCs w:val="28"/>
          <w:highlight w:val="none"/>
        </w:rPr>
        <w:t>月</w:t>
      </w:r>
      <w:r>
        <w:rPr>
          <w:rFonts w:hint="eastAsia" w:ascii="宋体" w:hAnsi="宋体" w:cs="宋体"/>
          <w:color w:val="auto"/>
          <w:sz w:val="28"/>
          <w:szCs w:val="28"/>
          <w:highlight w:val="none"/>
          <w:lang w:val="en-US" w:eastAsia="zh-CN"/>
        </w:rPr>
        <w:t xml:space="preserve">  </w:t>
      </w:r>
      <w:r>
        <w:rPr>
          <w:rFonts w:hint="eastAsia" w:ascii="宋体" w:hAnsi="宋体" w:cs="宋体"/>
          <w:color w:val="auto"/>
          <w:sz w:val="28"/>
          <w:szCs w:val="28"/>
          <w:highlight w:val="none"/>
        </w:rPr>
        <w:t>日</w:t>
      </w:r>
    </w:p>
    <w:p w14:paraId="39A0155E">
      <w:pPr>
        <w:shd w:val="clea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3AD7DEFD">
      <w:pPr>
        <w:shd w:val="clea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57639C67">
      <w:pPr>
        <w:pStyle w:val="2"/>
        <w:shd w:val="clear"/>
        <w:rPr>
          <w:rFonts w:hint="eastAsia"/>
          <w:color w:val="auto"/>
          <w:highlight w:val="none"/>
          <w:lang w:val="en-US" w:eastAsia="zh-CN"/>
        </w:rPr>
      </w:pPr>
    </w:p>
    <w:p w14:paraId="4010C2F6">
      <w:pPr>
        <w:shd w:val="clear"/>
        <w:ind w:firstLineChars="0"/>
        <w:jc w:val="right"/>
        <w:rPr>
          <w:rFonts w:hint="default"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附件四</w:t>
      </w:r>
    </w:p>
    <w:tbl>
      <w:tblPr>
        <w:tblStyle w:val="15"/>
        <w:tblW w:w="4984" w:type="pct"/>
        <w:tblInd w:w="-127" w:type="dxa"/>
        <w:tblLayout w:type="autofit"/>
        <w:tblCellMar>
          <w:top w:w="15" w:type="dxa"/>
          <w:left w:w="15" w:type="dxa"/>
          <w:bottom w:w="15" w:type="dxa"/>
          <w:right w:w="15" w:type="dxa"/>
        </w:tblCellMar>
      </w:tblPr>
      <w:tblGrid>
        <w:gridCol w:w="8734"/>
      </w:tblGrid>
      <w:tr w14:paraId="6E5B67C4">
        <w:tblPrEx>
          <w:tblCellMar>
            <w:top w:w="15" w:type="dxa"/>
            <w:left w:w="15" w:type="dxa"/>
            <w:bottom w:w="15" w:type="dxa"/>
            <w:right w:w="15" w:type="dxa"/>
          </w:tblCellMar>
        </w:tblPrEx>
        <w:trPr>
          <w:trHeight w:val="13066" w:hRule="atLeast"/>
        </w:trPr>
        <w:tc>
          <w:tcPr>
            <w:tcW w:w="5000" w:type="pct"/>
            <w:noWrap w:val="0"/>
            <w:vAlign w:val="center"/>
          </w:tcPr>
          <w:p w14:paraId="3D54F0BE">
            <w:pPr>
              <w:shd w:val="clear"/>
              <w:spacing w:before="90" w:line="226" w:lineRule="auto"/>
              <w:ind w:left="3175"/>
              <w:outlineLvl w:val="0"/>
              <w:rPr>
                <w:rFonts w:ascii="仿宋" w:hAnsi="仿宋" w:eastAsia="仿宋" w:cs="仿宋"/>
                <w:color w:val="auto"/>
                <w:sz w:val="31"/>
                <w:szCs w:val="31"/>
                <w:highlight w:val="none"/>
              </w:rPr>
            </w:pPr>
            <w:bookmarkStart w:id="76" w:name="_Toc28696"/>
            <w:r>
              <w:rPr>
                <w:rFonts w:ascii="仿宋" w:hAnsi="仿宋" w:eastAsia="仿宋" w:cs="仿宋"/>
                <w:color w:val="auto"/>
                <w:spacing w:val="9"/>
                <w:sz w:val="31"/>
                <w:szCs w:val="31"/>
                <w:highlight w:val="none"/>
                <w14:textOutline w14:w="5793" w14:cap="sq" w14:cmpd="sng">
                  <w14:solidFill>
                    <w14:srgbClr w14:val="000000"/>
                  </w14:solidFill>
                  <w14:prstDash w14:val="solid"/>
                  <w14:bevel/>
                </w14:textOutline>
              </w:rPr>
              <w:t>分</w:t>
            </w:r>
            <w:r>
              <w:rPr>
                <w:rFonts w:ascii="仿宋" w:hAnsi="仿宋" w:eastAsia="仿宋" w:cs="仿宋"/>
                <w:color w:val="auto"/>
                <w:spacing w:val="7"/>
                <w:sz w:val="31"/>
                <w:szCs w:val="31"/>
                <w:highlight w:val="none"/>
                <w14:textOutline w14:w="5793" w14:cap="sq" w14:cmpd="sng">
                  <w14:solidFill>
                    <w14:srgbClr w14:val="000000"/>
                  </w14:solidFill>
                  <w14:prstDash w14:val="solid"/>
                  <w14:bevel/>
                </w14:textOutline>
              </w:rPr>
              <w:t>包签证确认单</w:t>
            </w:r>
            <w:bookmarkEnd w:id="76"/>
          </w:p>
          <w:tbl>
            <w:tblPr>
              <w:tblStyle w:val="32"/>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759"/>
              <w:gridCol w:w="2362"/>
              <w:gridCol w:w="2068"/>
              <w:gridCol w:w="2508"/>
            </w:tblGrid>
            <w:tr w14:paraId="51073D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1011" w:type="pct"/>
                  <w:tcBorders>
                    <w:right w:val="nil"/>
                  </w:tcBorders>
                  <w:vAlign w:val="top"/>
                </w:tcPr>
                <w:p w14:paraId="0AA1BECC">
                  <w:pPr>
                    <w:shd w:val="clear"/>
                    <w:spacing w:before="149" w:line="230" w:lineRule="auto"/>
                    <w:ind w:left="31"/>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14:textOutline w14:w="3614" w14:cap="sq" w14:cmpd="sng">
                        <w14:solidFill>
                          <w14:srgbClr w14:val="000000"/>
                        </w14:solidFill>
                        <w14:prstDash w14:val="solid"/>
                        <w14:bevel/>
                      </w14:textOutline>
                    </w:rPr>
                    <w:t>工</w:t>
                  </w:r>
                  <w:r>
                    <w:rPr>
                      <w:rFonts w:hint="eastAsia" w:ascii="仿宋" w:hAnsi="仿宋" w:eastAsia="仿宋" w:cs="仿宋"/>
                      <w:color w:val="auto"/>
                      <w:spacing w:val="4"/>
                      <w:sz w:val="20"/>
                      <w:szCs w:val="20"/>
                      <w:highlight w:val="none"/>
                      <w14:textOutline w14:w="3614" w14:cap="sq" w14:cmpd="sng">
                        <w14:solidFill>
                          <w14:srgbClr w14:val="000000"/>
                        </w14:solidFill>
                        <w14:prstDash w14:val="solid"/>
                        <w14:bevel/>
                      </w14:textOutline>
                    </w:rPr>
                    <w:t>程名称：</w:t>
                  </w:r>
                </w:p>
              </w:tc>
              <w:tc>
                <w:tcPr>
                  <w:tcW w:w="3988" w:type="pct"/>
                  <w:gridSpan w:val="3"/>
                  <w:tcBorders>
                    <w:left w:val="nil"/>
                  </w:tcBorders>
                  <w:vAlign w:val="top"/>
                </w:tcPr>
                <w:p w14:paraId="5C6FEB9B">
                  <w:pPr>
                    <w:shd w:val="clear"/>
                    <w:spacing w:before="149" w:line="230" w:lineRule="auto"/>
                    <w:ind w:left="2506"/>
                    <w:rPr>
                      <w:rFonts w:hint="eastAsia" w:ascii="仿宋" w:hAnsi="仿宋" w:eastAsia="仿宋" w:cs="仿宋"/>
                      <w:color w:val="auto"/>
                      <w:sz w:val="20"/>
                      <w:szCs w:val="20"/>
                      <w:highlight w:val="none"/>
                    </w:rPr>
                  </w:pPr>
                  <w:r>
                    <w:rPr>
                      <w:rFonts w:hint="eastAsia" w:ascii="仿宋" w:hAnsi="仿宋" w:eastAsia="仿宋" w:cs="仿宋"/>
                      <w:color w:val="auto"/>
                      <w:spacing w:val="10"/>
                      <w:sz w:val="20"/>
                      <w:szCs w:val="20"/>
                      <w:highlight w:val="none"/>
                      <w14:textOutline w14:w="3614" w14:cap="sq" w14:cmpd="sng">
                        <w14:solidFill>
                          <w14:srgbClr w14:val="000000"/>
                        </w14:solidFill>
                        <w14:prstDash w14:val="solid"/>
                        <w14:bevel/>
                      </w14:textOutline>
                    </w:rPr>
                    <w:t>分</w:t>
                  </w:r>
                  <w:r>
                    <w:rPr>
                      <w:rFonts w:hint="eastAsia" w:ascii="仿宋" w:hAnsi="仿宋" w:eastAsia="仿宋" w:cs="仿宋"/>
                      <w:color w:val="auto"/>
                      <w:spacing w:val="6"/>
                      <w:sz w:val="20"/>
                      <w:szCs w:val="20"/>
                      <w:highlight w:val="none"/>
                      <w14:textOutline w14:w="3614" w14:cap="sq" w14:cmpd="sng">
                        <w14:solidFill>
                          <w14:srgbClr w14:val="000000"/>
                        </w14:solidFill>
                        <w14:prstDash w14:val="solid"/>
                        <w14:bevel/>
                      </w14:textOutline>
                    </w:rPr>
                    <w:t>包工程名称：</w:t>
                  </w:r>
                </w:p>
              </w:tc>
            </w:tr>
            <w:tr w14:paraId="5C367D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011" w:type="pct"/>
                  <w:tcBorders>
                    <w:right w:val="nil"/>
                  </w:tcBorders>
                  <w:vAlign w:val="top"/>
                </w:tcPr>
                <w:p w14:paraId="4F01B4D2">
                  <w:pPr>
                    <w:shd w:val="clear"/>
                    <w:spacing w:before="125" w:line="230"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8"/>
                      <w:sz w:val="20"/>
                      <w:szCs w:val="20"/>
                      <w:highlight w:val="none"/>
                      <w14:textOutline w14:w="3614" w14:cap="sq" w14:cmpd="sng">
                        <w14:solidFill>
                          <w14:srgbClr w14:val="000000"/>
                        </w14:solidFill>
                        <w14:prstDash w14:val="solid"/>
                        <w14:bevel/>
                      </w14:textOutline>
                    </w:rPr>
                    <w:t>分</w:t>
                  </w:r>
                  <w:r>
                    <w:rPr>
                      <w:rFonts w:hint="eastAsia" w:ascii="仿宋" w:hAnsi="仿宋" w:eastAsia="仿宋" w:cs="仿宋"/>
                      <w:color w:val="auto"/>
                      <w:spacing w:val="5"/>
                      <w:sz w:val="20"/>
                      <w:szCs w:val="20"/>
                      <w:highlight w:val="none"/>
                      <w14:textOutline w14:w="3614" w14:cap="sq" w14:cmpd="sng">
                        <w14:solidFill>
                          <w14:srgbClr w14:val="000000"/>
                        </w14:solidFill>
                        <w14:prstDash w14:val="solid"/>
                        <w14:bevel/>
                      </w14:textOutline>
                    </w:rPr>
                    <w:t>包单位：</w:t>
                  </w:r>
                </w:p>
              </w:tc>
              <w:tc>
                <w:tcPr>
                  <w:tcW w:w="2547" w:type="pct"/>
                  <w:gridSpan w:val="2"/>
                  <w:tcBorders>
                    <w:left w:val="nil"/>
                    <w:right w:val="nil"/>
                  </w:tcBorders>
                  <w:vAlign w:val="top"/>
                </w:tcPr>
                <w:p w14:paraId="40414ABF">
                  <w:pPr>
                    <w:shd w:val="clear"/>
                    <w:spacing w:before="125" w:line="232" w:lineRule="auto"/>
                    <w:ind w:left="2908"/>
                    <w:rPr>
                      <w:rFonts w:hint="eastAsia" w:ascii="仿宋" w:hAnsi="仿宋" w:eastAsia="仿宋" w:cs="仿宋"/>
                      <w:color w:val="auto"/>
                      <w:sz w:val="20"/>
                      <w:szCs w:val="20"/>
                      <w:highlight w:val="none"/>
                    </w:rPr>
                  </w:pPr>
                  <w:r>
                    <w:rPr>
                      <w:rFonts w:hint="eastAsia" w:ascii="仿宋" w:hAnsi="仿宋" w:eastAsia="仿宋" w:cs="仿宋"/>
                      <w:color w:val="auto"/>
                      <w:spacing w:val="6"/>
                      <w:sz w:val="20"/>
                      <w:szCs w:val="20"/>
                      <w:highlight w:val="none"/>
                      <w14:textOutline w14:w="3614" w14:cap="sq" w14:cmpd="sng">
                        <w14:solidFill>
                          <w14:srgbClr w14:val="000000"/>
                        </w14:solidFill>
                        <w14:prstDash w14:val="solid"/>
                        <w14:bevel/>
                      </w14:textOutline>
                    </w:rPr>
                    <w:t>填</w:t>
                  </w:r>
                  <w:r>
                    <w:rPr>
                      <w:rFonts w:hint="eastAsia" w:ascii="仿宋" w:hAnsi="仿宋" w:eastAsia="仿宋" w:cs="仿宋"/>
                      <w:color w:val="auto"/>
                      <w:spacing w:val="5"/>
                      <w:sz w:val="20"/>
                      <w:szCs w:val="20"/>
                      <w:highlight w:val="none"/>
                      <w14:textOutline w14:w="3614" w14:cap="sq" w14:cmpd="sng">
                        <w14:solidFill>
                          <w14:srgbClr w14:val="000000"/>
                        </w14:solidFill>
                        <w14:prstDash w14:val="solid"/>
                        <w14:bevel/>
                      </w14:textOutline>
                    </w:rPr>
                    <w:t>表日期：</w:t>
                  </w:r>
                </w:p>
              </w:tc>
              <w:tc>
                <w:tcPr>
                  <w:tcW w:w="1440" w:type="pct"/>
                  <w:tcBorders>
                    <w:left w:val="nil"/>
                  </w:tcBorders>
                  <w:vAlign w:val="top"/>
                </w:tcPr>
                <w:p w14:paraId="189CB660">
                  <w:pPr>
                    <w:shd w:val="clear"/>
                    <w:spacing w:before="124" w:line="233" w:lineRule="auto"/>
                    <w:ind w:left="633"/>
                    <w:rPr>
                      <w:rFonts w:hint="eastAsia" w:ascii="仿宋" w:hAnsi="仿宋" w:eastAsia="仿宋" w:cs="仿宋"/>
                      <w:color w:val="auto"/>
                      <w:sz w:val="20"/>
                      <w:szCs w:val="20"/>
                      <w:highlight w:val="none"/>
                    </w:rPr>
                  </w:pPr>
                  <w:r>
                    <w:rPr>
                      <w:rFonts w:hint="eastAsia" w:ascii="仿宋" w:hAnsi="仿宋" w:eastAsia="仿宋" w:cs="仿宋"/>
                      <w:color w:val="auto"/>
                      <w:spacing w:val="2"/>
                      <w:sz w:val="20"/>
                      <w:szCs w:val="20"/>
                      <w:highlight w:val="none"/>
                      <w14:textOutline w14:w="3614" w14:cap="sq" w14:cmpd="sng">
                        <w14:solidFill>
                          <w14:srgbClr w14:val="000000"/>
                        </w14:solidFill>
                        <w14:prstDash w14:val="solid"/>
                        <w14:bevel/>
                      </w14:textOutline>
                    </w:rPr>
                    <w:t>编号</w:t>
                  </w:r>
                  <w:r>
                    <w:rPr>
                      <w:rFonts w:hint="eastAsia" w:ascii="仿宋" w:hAnsi="仿宋" w:eastAsia="仿宋" w:cs="仿宋"/>
                      <w:color w:val="auto"/>
                      <w:spacing w:val="1"/>
                      <w:sz w:val="20"/>
                      <w:szCs w:val="20"/>
                      <w:highlight w:val="none"/>
                      <w14:textOutline w14:w="3614" w14:cap="sq" w14:cmpd="sng">
                        <w14:solidFill>
                          <w14:srgbClr w14:val="000000"/>
                        </w14:solidFill>
                        <w14:prstDash w14:val="solid"/>
                        <w14:bevel/>
                      </w14:textOutline>
                    </w:rPr>
                    <w:t>：</w:t>
                  </w:r>
                </w:p>
              </w:tc>
            </w:tr>
            <w:tr w14:paraId="623FAF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5000" w:type="pct"/>
                  <w:gridSpan w:val="4"/>
                  <w:vAlign w:val="top"/>
                </w:tcPr>
                <w:p w14:paraId="5162CA74">
                  <w:pPr>
                    <w:shd w:val="clear"/>
                    <w:spacing w:before="67" w:line="230" w:lineRule="auto"/>
                    <w:ind w:left="677"/>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 xml:space="preserve">□减少项目       </w:t>
                  </w:r>
                  <w:r>
                    <w:rPr>
                      <w:rFonts w:hint="eastAsia" w:ascii="仿宋" w:hAnsi="仿宋" w:eastAsia="仿宋" w:cs="仿宋"/>
                      <w:color w:val="auto"/>
                      <w:spacing w:val="7"/>
                      <w:sz w:val="20"/>
                      <w:szCs w:val="20"/>
                      <w:highlight w:val="none"/>
                      <w:lang w:eastAsia="zh-CN"/>
                    </w:rPr>
                    <w:t>□</w:t>
                  </w:r>
                  <w:r>
                    <w:rPr>
                      <w:rFonts w:hint="eastAsia" w:ascii="仿宋" w:hAnsi="仿宋" w:eastAsia="仿宋" w:cs="仿宋"/>
                      <w:color w:val="auto"/>
                      <w:spacing w:val="7"/>
                      <w:sz w:val="20"/>
                      <w:szCs w:val="20"/>
                      <w:highlight w:val="none"/>
                    </w:rPr>
                    <w:t>增加项目    □变更     □点工    □机械台班     □</w:t>
                  </w:r>
                  <w:r>
                    <w:rPr>
                      <w:rFonts w:hint="eastAsia" w:ascii="仿宋" w:hAnsi="仿宋" w:eastAsia="仿宋" w:cs="仿宋"/>
                      <w:color w:val="auto"/>
                      <w:spacing w:val="6"/>
                      <w:sz w:val="20"/>
                      <w:szCs w:val="20"/>
                      <w:highlight w:val="none"/>
                    </w:rPr>
                    <w:t>其</w:t>
                  </w:r>
                  <w:r>
                    <w:rPr>
                      <w:rFonts w:hint="eastAsia" w:ascii="仿宋" w:hAnsi="仿宋" w:eastAsia="仿宋" w:cs="仿宋"/>
                      <w:color w:val="auto"/>
                      <w:sz w:val="20"/>
                      <w:szCs w:val="20"/>
                      <w:highlight w:val="none"/>
                    </w:rPr>
                    <w:t>它</w:t>
                  </w:r>
                </w:p>
              </w:tc>
            </w:tr>
            <w:tr w14:paraId="63F600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1011" w:type="pct"/>
                  <w:vAlign w:val="top"/>
                </w:tcPr>
                <w:p w14:paraId="31684C6F">
                  <w:pPr>
                    <w:shd w:val="clear"/>
                    <w:spacing w:before="175" w:line="231" w:lineRule="auto"/>
                    <w:ind w:left="26"/>
                    <w:rPr>
                      <w:rFonts w:hint="eastAsia" w:ascii="仿宋" w:hAnsi="仿宋" w:eastAsia="仿宋" w:cs="仿宋"/>
                      <w:color w:val="auto"/>
                      <w:sz w:val="20"/>
                      <w:szCs w:val="20"/>
                      <w:highlight w:val="none"/>
                    </w:rPr>
                  </w:pPr>
                  <w:r>
                    <w:rPr>
                      <w:rFonts w:hint="eastAsia" w:ascii="仿宋" w:hAnsi="仿宋" w:eastAsia="仿宋" w:cs="仿宋"/>
                      <w:color w:val="auto"/>
                      <w:spacing w:val="8"/>
                      <w:sz w:val="20"/>
                      <w:szCs w:val="20"/>
                      <w:highlight w:val="none"/>
                    </w:rPr>
                    <w:t>施</w:t>
                  </w:r>
                  <w:r>
                    <w:rPr>
                      <w:rFonts w:hint="eastAsia" w:ascii="仿宋" w:hAnsi="仿宋" w:eastAsia="仿宋" w:cs="仿宋"/>
                      <w:color w:val="auto"/>
                      <w:spacing w:val="6"/>
                      <w:sz w:val="20"/>
                      <w:szCs w:val="20"/>
                      <w:highlight w:val="none"/>
                    </w:rPr>
                    <w:t>工部位</w:t>
                  </w:r>
                </w:p>
              </w:tc>
              <w:tc>
                <w:tcPr>
                  <w:tcW w:w="3988" w:type="pct"/>
                  <w:gridSpan w:val="3"/>
                  <w:vAlign w:val="top"/>
                </w:tcPr>
                <w:p w14:paraId="68B85C98">
                  <w:pPr>
                    <w:shd w:val="clear"/>
                    <w:rPr>
                      <w:rFonts w:hint="eastAsia" w:ascii="仿宋" w:hAnsi="仿宋" w:eastAsia="仿宋" w:cs="仿宋"/>
                      <w:color w:val="auto"/>
                      <w:sz w:val="22"/>
                      <w:szCs w:val="22"/>
                      <w:highlight w:val="none"/>
                    </w:rPr>
                  </w:pPr>
                </w:p>
              </w:tc>
            </w:tr>
            <w:tr w14:paraId="3452DA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 w:hRule="atLeast"/>
              </w:trPr>
              <w:tc>
                <w:tcPr>
                  <w:tcW w:w="1011" w:type="pct"/>
                  <w:vAlign w:val="top"/>
                </w:tcPr>
                <w:p w14:paraId="5630B854">
                  <w:pPr>
                    <w:shd w:val="clear"/>
                    <w:spacing w:before="176" w:line="230" w:lineRule="auto"/>
                    <w:ind w:left="33"/>
                    <w:rPr>
                      <w:rFonts w:hint="eastAsia" w:ascii="仿宋" w:hAnsi="仿宋" w:eastAsia="仿宋" w:cs="仿宋"/>
                      <w:color w:val="auto"/>
                      <w:sz w:val="20"/>
                      <w:szCs w:val="20"/>
                      <w:highlight w:val="none"/>
                    </w:rPr>
                  </w:pPr>
                  <w:r>
                    <w:rPr>
                      <w:rFonts w:hint="eastAsia" w:ascii="仿宋" w:hAnsi="仿宋" w:eastAsia="仿宋" w:cs="仿宋"/>
                      <w:color w:val="auto"/>
                      <w:spacing w:val="10"/>
                      <w:sz w:val="20"/>
                      <w:szCs w:val="20"/>
                      <w:highlight w:val="none"/>
                    </w:rPr>
                    <w:t>费</w:t>
                  </w:r>
                  <w:r>
                    <w:rPr>
                      <w:rFonts w:hint="eastAsia" w:ascii="仿宋" w:hAnsi="仿宋" w:eastAsia="仿宋" w:cs="仿宋"/>
                      <w:color w:val="auto"/>
                      <w:spacing w:val="6"/>
                      <w:sz w:val="20"/>
                      <w:szCs w:val="20"/>
                      <w:highlight w:val="none"/>
                    </w:rPr>
                    <w:t>用承担单位</w:t>
                  </w:r>
                </w:p>
              </w:tc>
              <w:tc>
                <w:tcPr>
                  <w:tcW w:w="3988" w:type="pct"/>
                  <w:gridSpan w:val="3"/>
                  <w:vAlign w:val="top"/>
                </w:tcPr>
                <w:p w14:paraId="52473382">
                  <w:pPr>
                    <w:shd w:val="clear"/>
                    <w:rPr>
                      <w:rFonts w:hint="eastAsia" w:ascii="仿宋" w:hAnsi="仿宋" w:eastAsia="仿宋" w:cs="仿宋"/>
                      <w:color w:val="auto"/>
                      <w:sz w:val="22"/>
                      <w:szCs w:val="22"/>
                      <w:highlight w:val="none"/>
                    </w:rPr>
                  </w:pPr>
                </w:p>
              </w:tc>
            </w:tr>
            <w:tr w14:paraId="15119F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5000" w:type="pct"/>
                  <w:gridSpan w:val="4"/>
                  <w:vAlign w:val="top"/>
                </w:tcPr>
                <w:p w14:paraId="3E583099">
                  <w:pPr>
                    <w:shd w:val="clear"/>
                    <w:spacing w:before="152" w:line="229" w:lineRule="auto"/>
                    <w:ind w:left="34"/>
                    <w:rPr>
                      <w:rFonts w:hint="eastAsia" w:ascii="仿宋" w:hAnsi="仿宋" w:eastAsia="仿宋" w:cs="仿宋"/>
                      <w:color w:val="auto"/>
                      <w:sz w:val="20"/>
                      <w:szCs w:val="20"/>
                      <w:highlight w:val="none"/>
                    </w:rPr>
                  </w:pPr>
                  <w:r>
                    <w:rPr>
                      <w:rFonts w:hint="eastAsia" w:ascii="仿宋" w:hAnsi="仿宋" w:eastAsia="仿宋" w:cs="仿宋"/>
                      <w:color w:val="auto"/>
                      <w:spacing w:val="4"/>
                      <w:sz w:val="20"/>
                      <w:szCs w:val="20"/>
                      <w:highlight w:val="none"/>
                    </w:rPr>
                    <w:t>与建</w:t>
                  </w:r>
                  <w:r>
                    <w:rPr>
                      <w:rFonts w:hint="eastAsia" w:ascii="仿宋" w:hAnsi="仿宋" w:eastAsia="仿宋" w:cs="仿宋"/>
                      <w:color w:val="auto"/>
                      <w:spacing w:val="3"/>
                      <w:sz w:val="20"/>
                      <w:szCs w:val="20"/>
                      <w:highlight w:val="none"/>
                    </w:rPr>
                    <w:t>设</w:t>
                  </w:r>
                  <w:r>
                    <w:rPr>
                      <w:rFonts w:hint="eastAsia" w:ascii="仿宋" w:hAnsi="仿宋" w:eastAsia="仿宋" w:cs="仿宋"/>
                      <w:color w:val="auto"/>
                      <w:spacing w:val="2"/>
                      <w:sz w:val="20"/>
                      <w:szCs w:val="20"/>
                      <w:highlight w:val="none"/>
                    </w:rPr>
                    <w:t xml:space="preserve">单位是否办理签证  </w:t>
                  </w:r>
                  <w:r>
                    <w:rPr>
                      <w:rFonts w:hint="eastAsia" w:ascii="仿宋" w:hAnsi="仿宋" w:eastAsia="仿宋" w:cs="仿宋"/>
                      <w:color w:val="auto"/>
                      <w:position w:val="-4"/>
                      <w:sz w:val="20"/>
                      <w:szCs w:val="20"/>
                      <w:highlight w:val="none"/>
                    </w:rPr>
                    <w:drawing>
                      <wp:inline distT="0" distB="0" distL="0" distR="0">
                        <wp:extent cx="90805" cy="139700"/>
                        <wp:effectExtent l="0" t="0" r="4445" b="13335"/>
                        <wp:docPr id="5" name="IM 2"/>
                        <wp:cNvGraphicFramePr/>
                        <a:graphic xmlns:a="http://schemas.openxmlformats.org/drawingml/2006/main">
                          <a:graphicData uri="http://schemas.openxmlformats.org/drawingml/2006/picture">
                            <pic:pic xmlns:pic="http://schemas.openxmlformats.org/drawingml/2006/picture">
                              <pic:nvPicPr>
                                <pic:cNvPr id="5" name="IM 2"/>
                                <pic:cNvPicPr/>
                              </pic:nvPicPr>
                              <pic:blipFill>
                                <a:blip r:embed="rId10"/>
                                <a:stretch>
                                  <a:fillRect/>
                                </a:stretch>
                              </pic:blipFill>
                              <pic:spPr>
                                <a:xfrm>
                                  <a:off x="0" y="0"/>
                                  <a:ext cx="91361" cy="140012"/>
                                </a:xfrm>
                                <a:prstGeom prst="rect">
                                  <a:avLst/>
                                </a:prstGeom>
                              </pic:spPr>
                            </pic:pic>
                          </a:graphicData>
                        </a:graphic>
                      </wp:inline>
                    </w:drawing>
                  </w:r>
                  <w:r>
                    <w:rPr>
                      <w:rFonts w:hint="eastAsia" w:ascii="仿宋" w:hAnsi="仿宋" w:eastAsia="仿宋" w:cs="仿宋"/>
                      <w:color w:val="auto"/>
                      <w:spacing w:val="2"/>
                      <w:sz w:val="20"/>
                      <w:szCs w:val="20"/>
                      <w:highlight w:val="none"/>
                    </w:rPr>
                    <w:t>是  签证编号：</w:t>
                  </w:r>
                  <w:r>
                    <w:rPr>
                      <w:rFonts w:hint="eastAsia" w:ascii="仿宋" w:hAnsi="仿宋" w:eastAsia="仿宋" w:cs="仿宋"/>
                      <w:color w:val="auto"/>
                      <w:spacing w:val="2"/>
                      <w:sz w:val="20"/>
                      <w:szCs w:val="20"/>
                      <w:highlight w:val="none"/>
                      <w:u w:val="single" w:color="auto"/>
                    </w:rPr>
                    <w:t xml:space="preserve">                                  </w:t>
                  </w:r>
                  <w:r>
                    <w:rPr>
                      <w:rFonts w:hint="eastAsia" w:ascii="仿宋" w:hAnsi="仿宋" w:eastAsia="仿宋" w:cs="仿宋"/>
                      <w:color w:val="auto"/>
                      <w:position w:val="-4"/>
                      <w:sz w:val="20"/>
                      <w:szCs w:val="20"/>
                      <w:highlight w:val="none"/>
                    </w:rPr>
                    <w:drawing>
                      <wp:inline distT="0" distB="0" distL="0" distR="0">
                        <wp:extent cx="90805" cy="139700"/>
                        <wp:effectExtent l="0" t="0" r="4445" b="13335"/>
                        <wp:docPr id="6" name="IM 3"/>
                        <wp:cNvGraphicFramePr/>
                        <a:graphic xmlns:a="http://schemas.openxmlformats.org/drawingml/2006/main">
                          <a:graphicData uri="http://schemas.openxmlformats.org/drawingml/2006/picture">
                            <pic:pic xmlns:pic="http://schemas.openxmlformats.org/drawingml/2006/picture">
                              <pic:nvPicPr>
                                <pic:cNvPr id="6" name="IM 3"/>
                                <pic:cNvPicPr/>
                              </pic:nvPicPr>
                              <pic:blipFill>
                                <a:blip r:embed="rId10"/>
                                <a:stretch>
                                  <a:fillRect/>
                                </a:stretch>
                              </pic:blipFill>
                              <pic:spPr>
                                <a:xfrm>
                                  <a:off x="0" y="0"/>
                                  <a:ext cx="91362" cy="140012"/>
                                </a:xfrm>
                                <a:prstGeom prst="rect">
                                  <a:avLst/>
                                </a:prstGeom>
                              </pic:spPr>
                            </pic:pic>
                          </a:graphicData>
                        </a:graphic>
                      </wp:inline>
                    </w:drawing>
                  </w:r>
                  <w:r>
                    <w:rPr>
                      <w:rFonts w:hint="eastAsia" w:ascii="仿宋" w:hAnsi="仿宋" w:eastAsia="仿宋" w:cs="仿宋"/>
                      <w:color w:val="auto"/>
                      <w:spacing w:val="2"/>
                      <w:sz w:val="20"/>
                      <w:szCs w:val="20"/>
                      <w:highlight w:val="none"/>
                    </w:rPr>
                    <w:t>否</w:t>
                  </w:r>
                </w:p>
              </w:tc>
            </w:tr>
            <w:tr w14:paraId="3CA680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5000" w:type="pct"/>
                  <w:gridSpan w:val="4"/>
                  <w:vAlign w:val="top"/>
                </w:tcPr>
                <w:p w14:paraId="0B97754B">
                  <w:pPr>
                    <w:shd w:val="clear"/>
                    <w:spacing w:before="48" w:line="231" w:lineRule="auto"/>
                    <w:ind w:left="31"/>
                    <w:rPr>
                      <w:rFonts w:hint="eastAsia" w:ascii="仿宋" w:hAnsi="仿宋" w:eastAsia="仿宋" w:cs="仿宋"/>
                      <w:color w:val="auto"/>
                      <w:sz w:val="20"/>
                      <w:szCs w:val="20"/>
                      <w:highlight w:val="none"/>
                    </w:rPr>
                  </w:pPr>
                  <w:r>
                    <w:rPr>
                      <w:rFonts w:hint="eastAsia" w:ascii="仿宋" w:hAnsi="仿宋" w:eastAsia="仿宋" w:cs="仿宋"/>
                      <w:color w:val="auto"/>
                      <w:spacing w:val="14"/>
                      <w:sz w:val="20"/>
                      <w:szCs w:val="20"/>
                      <w:highlight w:val="none"/>
                    </w:rPr>
                    <w:t>签</w:t>
                  </w:r>
                  <w:r>
                    <w:rPr>
                      <w:rFonts w:hint="eastAsia" w:ascii="仿宋" w:hAnsi="仿宋" w:eastAsia="仿宋" w:cs="仿宋"/>
                      <w:color w:val="auto"/>
                      <w:spacing w:val="8"/>
                      <w:sz w:val="20"/>
                      <w:szCs w:val="20"/>
                      <w:highlight w:val="none"/>
                    </w:rPr>
                    <w:t>证情况说明 (签证原因、工作内容、完成工程量) ：</w:t>
                  </w:r>
                </w:p>
              </w:tc>
            </w:tr>
            <w:tr w14:paraId="67F27A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2369" w:type="pct"/>
                  <w:gridSpan w:val="2"/>
                  <w:vAlign w:val="top"/>
                </w:tcPr>
                <w:p w14:paraId="31B1911C">
                  <w:pPr>
                    <w:shd w:val="clear"/>
                    <w:spacing w:before="48" w:line="233" w:lineRule="auto"/>
                    <w:ind w:left="1752"/>
                    <w:rPr>
                      <w:rFonts w:hint="eastAsia" w:ascii="仿宋" w:hAnsi="仿宋" w:eastAsia="仿宋" w:cs="仿宋"/>
                      <w:color w:val="auto"/>
                      <w:sz w:val="20"/>
                      <w:szCs w:val="20"/>
                      <w:highlight w:val="none"/>
                    </w:rPr>
                  </w:pPr>
                  <w:r>
                    <w:rPr>
                      <w:rFonts w:hint="eastAsia" w:ascii="仿宋" w:hAnsi="仿宋" w:eastAsia="仿宋" w:cs="仿宋"/>
                      <w:color w:val="auto"/>
                      <w:spacing w:val="6"/>
                      <w:sz w:val="20"/>
                      <w:szCs w:val="20"/>
                      <w:highlight w:val="none"/>
                      <w14:textOutline w14:w="3614" w14:cap="sq" w14:cmpd="sng">
                        <w14:solidFill>
                          <w14:srgbClr w14:val="000000"/>
                        </w14:solidFill>
                        <w14:prstDash w14:val="solid"/>
                        <w14:bevel/>
                      </w14:textOutline>
                    </w:rPr>
                    <w:t>分</w:t>
                  </w:r>
                  <w:r>
                    <w:rPr>
                      <w:rFonts w:hint="eastAsia" w:ascii="仿宋" w:hAnsi="仿宋" w:eastAsia="仿宋" w:cs="仿宋"/>
                      <w:color w:val="auto"/>
                      <w:spacing w:val="4"/>
                      <w:sz w:val="20"/>
                      <w:szCs w:val="20"/>
                      <w:highlight w:val="none"/>
                      <w14:textOutline w14:w="3614" w14:cap="sq" w14:cmpd="sng">
                        <w14:solidFill>
                          <w14:srgbClr w14:val="000000"/>
                        </w14:solidFill>
                        <w14:prstDash w14:val="solid"/>
                        <w14:bevel/>
                      </w14:textOutline>
                    </w:rPr>
                    <w:t>包方</w:t>
                  </w:r>
                </w:p>
              </w:tc>
              <w:tc>
                <w:tcPr>
                  <w:tcW w:w="2630" w:type="pct"/>
                  <w:gridSpan w:val="2"/>
                  <w:vAlign w:val="top"/>
                </w:tcPr>
                <w:p w14:paraId="67F154ED">
                  <w:pPr>
                    <w:shd w:val="clear"/>
                    <w:spacing w:before="48" w:line="233" w:lineRule="auto"/>
                    <w:ind w:left="1971"/>
                    <w:rPr>
                      <w:rFonts w:hint="eastAsia" w:ascii="仿宋" w:hAnsi="仿宋" w:eastAsia="仿宋" w:cs="仿宋"/>
                      <w:color w:val="auto"/>
                      <w:sz w:val="20"/>
                      <w:szCs w:val="20"/>
                      <w:highlight w:val="none"/>
                    </w:rPr>
                  </w:pPr>
                  <w:r>
                    <w:rPr>
                      <w:rFonts w:hint="eastAsia" w:ascii="仿宋" w:hAnsi="仿宋" w:eastAsia="仿宋" w:cs="仿宋"/>
                      <w:color w:val="auto"/>
                      <w:spacing w:val="6"/>
                      <w:sz w:val="20"/>
                      <w:szCs w:val="20"/>
                      <w:highlight w:val="none"/>
                      <w14:textOutline w14:w="3614" w14:cap="sq" w14:cmpd="sng">
                        <w14:solidFill>
                          <w14:srgbClr w14:val="000000"/>
                        </w14:solidFill>
                        <w14:prstDash w14:val="solid"/>
                        <w14:bevel/>
                      </w14:textOutline>
                    </w:rPr>
                    <w:t>承</w:t>
                  </w:r>
                  <w:r>
                    <w:rPr>
                      <w:rFonts w:hint="eastAsia" w:ascii="仿宋" w:hAnsi="仿宋" w:eastAsia="仿宋" w:cs="仿宋"/>
                      <w:color w:val="auto"/>
                      <w:spacing w:val="5"/>
                      <w:sz w:val="20"/>
                      <w:szCs w:val="20"/>
                      <w:highlight w:val="none"/>
                      <w14:textOutline w14:w="3614" w14:cap="sq" w14:cmpd="sng">
                        <w14:solidFill>
                          <w14:srgbClr w14:val="000000"/>
                        </w14:solidFill>
                        <w14:prstDash w14:val="solid"/>
                        <w14:bevel/>
                      </w14:textOutline>
                    </w:rPr>
                    <w:t>包方</w:t>
                  </w:r>
                </w:p>
              </w:tc>
            </w:tr>
            <w:tr w14:paraId="716FD8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4" w:hRule="atLeast"/>
              </w:trPr>
              <w:tc>
                <w:tcPr>
                  <w:tcW w:w="2369" w:type="pct"/>
                  <w:gridSpan w:val="2"/>
                  <w:vMerge w:val="restart"/>
                  <w:tcBorders>
                    <w:bottom w:val="nil"/>
                  </w:tcBorders>
                  <w:vAlign w:val="top"/>
                </w:tcPr>
                <w:p w14:paraId="2A844904">
                  <w:pPr>
                    <w:shd w:val="clear"/>
                    <w:spacing w:before="48" w:line="230"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分包单位确认 (签字盖章) ：</w:t>
                  </w:r>
                </w:p>
              </w:tc>
              <w:tc>
                <w:tcPr>
                  <w:tcW w:w="2630" w:type="pct"/>
                  <w:gridSpan w:val="2"/>
                  <w:vAlign w:val="top"/>
                </w:tcPr>
                <w:p w14:paraId="171A2557">
                  <w:pPr>
                    <w:shd w:val="clear"/>
                    <w:spacing w:before="49" w:line="232" w:lineRule="auto"/>
                    <w:ind w:left="24"/>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现场施工员意见：</w:t>
                  </w:r>
                </w:p>
                <w:p w14:paraId="0B0DE0FC">
                  <w:pPr>
                    <w:shd w:val="clear"/>
                    <w:spacing w:before="279"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2A94A9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3" w:hRule="atLeast"/>
              </w:trPr>
              <w:tc>
                <w:tcPr>
                  <w:tcW w:w="2369" w:type="pct"/>
                  <w:gridSpan w:val="2"/>
                  <w:vMerge w:val="continue"/>
                  <w:tcBorders>
                    <w:top w:val="nil"/>
                    <w:bottom w:val="nil"/>
                  </w:tcBorders>
                  <w:vAlign w:val="top"/>
                </w:tcPr>
                <w:p w14:paraId="401E9EA9">
                  <w:pPr>
                    <w:shd w:val="clear"/>
                    <w:rPr>
                      <w:rFonts w:hint="eastAsia" w:ascii="仿宋" w:hAnsi="仿宋" w:eastAsia="仿宋" w:cs="仿宋"/>
                      <w:color w:val="auto"/>
                      <w:sz w:val="22"/>
                      <w:szCs w:val="22"/>
                      <w:highlight w:val="none"/>
                    </w:rPr>
                  </w:pPr>
                </w:p>
              </w:tc>
              <w:tc>
                <w:tcPr>
                  <w:tcW w:w="2630" w:type="pct"/>
                  <w:gridSpan w:val="2"/>
                  <w:vAlign w:val="top"/>
                </w:tcPr>
                <w:p w14:paraId="7880C231">
                  <w:pPr>
                    <w:shd w:val="clear"/>
                    <w:spacing w:before="49" w:line="233" w:lineRule="auto"/>
                    <w:ind w:left="25"/>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项目副经理意见</w:t>
                  </w:r>
                  <w:r>
                    <w:rPr>
                      <w:rFonts w:hint="eastAsia" w:ascii="仿宋" w:hAnsi="仿宋" w:eastAsia="仿宋" w:cs="仿宋"/>
                      <w:color w:val="auto"/>
                      <w:spacing w:val="6"/>
                      <w:sz w:val="20"/>
                      <w:szCs w:val="20"/>
                      <w:highlight w:val="none"/>
                    </w:rPr>
                    <w:t>：</w:t>
                  </w:r>
                </w:p>
                <w:p w14:paraId="1ED1440B">
                  <w:pPr>
                    <w:shd w:val="clear"/>
                    <w:spacing w:before="278"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528BA2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6" w:hRule="atLeast"/>
              </w:trPr>
              <w:tc>
                <w:tcPr>
                  <w:tcW w:w="2369" w:type="pct"/>
                  <w:gridSpan w:val="2"/>
                  <w:vMerge w:val="continue"/>
                  <w:tcBorders>
                    <w:top w:val="nil"/>
                    <w:bottom w:val="nil"/>
                  </w:tcBorders>
                  <w:vAlign w:val="top"/>
                </w:tcPr>
                <w:p w14:paraId="32175298">
                  <w:pPr>
                    <w:shd w:val="clear"/>
                    <w:rPr>
                      <w:rFonts w:hint="eastAsia" w:ascii="仿宋" w:hAnsi="仿宋" w:eastAsia="仿宋" w:cs="仿宋"/>
                      <w:color w:val="auto"/>
                      <w:sz w:val="22"/>
                      <w:szCs w:val="22"/>
                      <w:highlight w:val="none"/>
                    </w:rPr>
                  </w:pPr>
                </w:p>
              </w:tc>
              <w:tc>
                <w:tcPr>
                  <w:tcW w:w="2630" w:type="pct"/>
                  <w:gridSpan w:val="2"/>
                  <w:vAlign w:val="top"/>
                </w:tcPr>
                <w:p w14:paraId="462ED780">
                  <w:pPr>
                    <w:shd w:val="clear"/>
                    <w:spacing w:before="50" w:line="516" w:lineRule="exact"/>
                    <w:ind w:left="25"/>
                    <w:rPr>
                      <w:rFonts w:hint="eastAsia" w:ascii="仿宋" w:hAnsi="仿宋" w:eastAsia="仿宋" w:cs="仿宋"/>
                      <w:color w:val="auto"/>
                      <w:sz w:val="20"/>
                      <w:szCs w:val="20"/>
                      <w:highlight w:val="none"/>
                    </w:rPr>
                  </w:pPr>
                  <w:r>
                    <w:rPr>
                      <w:rFonts w:hint="eastAsia" w:ascii="仿宋" w:hAnsi="仿宋" w:eastAsia="仿宋" w:cs="仿宋"/>
                      <w:color w:val="auto"/>
                      <w:spacing w:val="12"/>
                      <w:position w:val="24"/>
                      <w:sz w:val="20"/>
                      <w:szCs w:val="20"/>
                      <w:highlight w:val="none"/>
                    </w:rPr>
                    <w:t>技</w:t>
                  </w:r>
                  <w:r>
                    <w:rPr>
                      <w:rFonts w:hint="eastAsia" w:ascii="仿宋" w:hAnsi="仿宋" w:eastAsia="仿宋" w:cs="仿宋"/>
                      <w:color w:val="auto"/>
                      <w:spacing w:val="8"/>
                      <w:position w:val="24"/>
                      <w:sz w:val="20"/>
                      <w:szCs w:val="20"/>
                      <w:highlight w:val="none"/>
                    </w:rPr>
                    <w:t>术负责人意见 (对工作内容及工程量见证) ：</w:t>
                  </w:r>
                </w:p>
                <w:p w14:paraId="62C9D47B">
                  <w:pPr>
                    <w:shd w:val="clear"/>
                    <w:spacing w:before="1" w:line="231"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7FD25C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5" w:hRule="atLeast"/>
              </w:trPr>
              <w:tc>
                <w:tcPr>
                  <w:tcW w:w="2369" w:type="pct"/>
                  <w:gridSpan w:val="2"/>
                  <w:vMerge w:val="continue"/>
                  <w:tcBorders>
                    <w:top w:val="nil"/>
                    <w:bottom w:val="nil"/>
                  </w:tcBorders>
                  <w:vAlign w:val="top"/>
                </w:tcPr>
                <w:p w14:paraId="41B1AB43">
                  <w:pPr>
                    <w:shd w:val="clear"/>
                    <w:rPr>
                      <w:rFonts w:hint="eastAsia" w:ascii="仿宋" w:hAnsi="仿宋" w:eastAsia="仿宋" w:cs="仿宋"/>
                      <w:color w:val="auto"/>
                      <w:sz w:val="22"/>
                      <w:szCs w:val="22"/>
                      <w:highlight w:val="none"/>
                    </w:rPr>
                  </w:pPr>
                </w:p>
              </w:tc>
              <w:tc>
                <w:tcPr>
                  <w:tcW w:w="2630" w:type="pct"/>
                  <w:gridSpan w:val="2"/>
                  <w:vAlign w:val="top"/>
                </w:tcPr>
                <w:p w14:paraId="0A912472">
                  <w:pPr>
                    <w:shd w:val="clear"/>
                    <w:spacing w:before="49" w:line="231" w:lineRule="auto"/>
                    <w:ind w:left="25"/>
                    <w:rPr>
                      <w:rFonts w:hint="eastAsia" w:ascii="仿宋" w:hAnsi="仿宋" w:eastAsia="仿宋" w:cs="仿宋"/>
                      <w:color w:val="auto"/>
                      <w:sz w:val="20"/>
                      <w:szCs w:val="20"/>
                      <w:highlight w:val="none"/>
                    </w:rPr>
                  </w:pPr>
                  <w:r>
                    <w:rPr>
                      <w:rFonts w:hint="eastAsia" w:ascii="仿宋" w:hAnsi="仿宋" w:eastAsia="仿宋" w:cs="仿宋"/>
                      <w:color w:val="auto"/>
                      <w:spacing w:val="12"/>
                      <w:sz w:val="20"/>
                      <w:szCs w:val="20"/>
                      <w:highlight w:val="none"/>
                    </w:rPr>
                    <w:t>项</w:t>
                  </w:r>
                  <w:r>
                    <w:rPr>
                      <w:rFonts w:hint="eastAsia" w:ascii="仿宋" w:hAnsi="仿宋" w:eastAsia="仿宋" w:cs="仿宋"/>
                      <w:color w:val="auto"/>
                      <w:spacing w:val="7"/>
                      <w:sz w:val="20"/>
                      <w:szCs w:val="20"/>
                      <w:highlight w:val="none"/>
                    </w:rPr>
                    <w:t>目成本管理员意见：</w:t>
                  </w:r>
                </w:p>
                <w:p w14:paraId="1621673D">
                  <w:pPr>
                    <w:shd w:val="clear"/>
                    <w:spacing w:before="280"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769820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1" w:hRule="atLeast"/>
              </w:trPr>
              <w:tc>
                <w:tcPr>
                  <w:tcW w:w="2369" w:type="pct"/>
                  <w:gridSpan w:val="2"/>
                  <w:vMerge w:val="continue"/>
                  <w:tcBorders>
                    <w:top w:val="nil"/>
                  </w:tcBorders>
                  <w:vAlign w:val="top"/>
                </w:tcPr>
                <w:p w14:paraId="76DAC9AC">
                  <w:pPr>
                    <w:shd w:val="clear"/>
                    <w:rPr>
                      <w:rFonts w:hint="eastAsia" w:ascii="仿宋" w:hAnsi="仿宋" w:eastAsia="仿宋" w:cs="仿宋"/>
                      <w:color w:val="auto"/>
                      <w:sz w:val="22"/>
                      <w:szCs w:val="22"/>
                      <w:highlight w:val="none"/>
                    </w:rPr>
                  </w:pPr>
                </w:p>
              </w:tc>
              <w:tc>
                <w:tcPr>
                  <w:tcW w:w="2630" w:type="pct"/>
                  <w:gridSpan w:val="2"/>
                  <w:vAlign w:val="top"/>
                </w:tcPr>
                <w:p w14:paraId="6F4DBF55">
                  <w:pPr>
                    <w:shd w:val="clear"/>
                    <w:spacing w:before="47" w:line="233" w:lineRule="auto"/>
                    <w:ind w:left="25"/>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项</w:t>
                  </w:r>
                  <w:r>
                    <w:rPr>
                      <w:rFonts w:hint="eastAsia" w:ascii="仿宋" w:hAnsi="仿宋" w:eastAsia="仿宋" w:cs="仿宋"/>
                      <w:color w:val="auto"/>
                      <w:spacing w:val="6"/>
                      <w:sz w:val="20"/>
                      <w:szCs w:val="20"/>
                      <w:highlight w:val="none"/>
                    </w:rPr>
                    <w:t>目经理意见：</w:t>
                  </w:r>
                </w:p>
                <w:p w14:paraId="266C55FF">
                  <w:pPr>
                    <w:shd w:val="clear"/>
                    <w:spacing w:before="278"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7DA30E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5" w:hRule="atLeast"/>
              </w:trPr>
              <w:tc>
                <w:tcPr>
                  <w:tcW w:w="5000" w:type="pct"/>
                  <w:gridSpan w:val="4"/>
                  <w:vAlign w:val="top"/>
                </w:tcPr>
                <w:p w14:paraId="1AC0AFB2">
                  <w:pPr>
                    <w:shd w:val="clear"/>
                    <w:spacing w:before="49" w:line="231" w:lineRule="auto"/>
                    <w:ind w:left="32"/>
                    <w:rPr>
                      <w:rFonts w:hint="eastAsia" w:ascii="仿宋" w:hAnsi="仿宋" w:eastAsia="仿宋" w:cs="仿宋"/>
                      <w:color w:val="auto"/>
                      <w:sz w:val="20"/>
                      <w:szCs w:val="20"/>
                      <w:highlight w:val="none"/>
                    </w:rPr>
                  </w:pPr>
                  <w:r>
                    <w:rPr>
                      <w:rFonts w:hint="eastAsia" w:ascii="仿宋" w:hAnsi="仿宋" w:eastAsia="仿宋" w:cs="仿宋"/>
                      <w:color w:val="auto"/>
                      <w:spacing w:val="13"/>
                      <w:sz w:val="20"/>
                      <w:szCs w:val="20"/>
                      <w:highlight w:val="none"/>
                    </w:rPr>
                    <w:t>注</w:t>
                  </w:r>
                  <w:r>
                    <w:rPr>
                      <w:rFonts w:hint="eastAsia" w:ascii="仿宋" w:hAnsi="仿宋" w:eastAsia="仿宋" w:cs="仿宋"/>
                      <w:color w:val="auto"/>
                      <w:spacing w:val="8"/>
                      <w:sz w:val="20"/>
                      <w:szCs w:val="20"/>
                      <w:highlight w:val="none"/>
                    </w:rPr>
                    <w:t>：1.通知单、工程变更(联系)单、工程量审核表、图像资料 (事前、事中、事后) 及其它相关依</w:t>
                  </w:r>
                  <w:r>
                    <w:rPr>
                      <w:rFonts w:hint="eastAsia" w:ascii="仿宋" w:hAnsi="仿宋" w:eastAsia="仿宋" w:cs="仿宋"/>
                      <w:color w:val="auto"/>
                      <w:spacing w:val="12"/>
                      <w:position w:val="4"/>
                      <w:sz w:val="20"/>
                      <w:szCs w:val="20"/>
                      <w:highlight w:val="none"/>
                    </w:rPr>
                    <w:t>据</w:t>
                  </w:r>
                  <w:r>
                    <w:rPr>
                      <w:rFonts w:hint="eastAsia" w:ascii="仿宋" w:hAnsi="仿宋" w:eastAsia="仿宋" w:cs="仿宋"/>
                      <w:color w:val="auto"/>
                      <w:spacing w:val="9"/>
                      <w:position w:val="4"/>
                      <w:sz w:val="20"/>
                      <w:szCs w:val="20"/>
                      <w:highlight w:val="none"/>
                    </w:rPr>
                    <w:t>附后；一式二份原件，项目成本管理员和分包方各一份。</w:t>
                  </w:r>
                </w:p>
                <w:p w14:paraId="0D2F196C">
                  <w:pPr>
                    <w:shd w:val="clear"/>
                    <w:spacing w:line="258" w:lineRule="exact"/>
                    <w:ind w:left="123"/>
                    <w:rPr>
                      <w:rFonts w:hint="eastAsia" w:ascii="仿宋" w:hAnsi="仿宋" w:eastAsia="仿宋" w:cs="仿宋"/>
                      <w:color w:val="auto"/>
                      <w:sz w:val="20"/>
                      <w:szCs w:val="20"/>
                      <w:highlight w:val="none"/>
                    </w:rPr>
                  </w:pPr>
                  <w:r>
                    <w:rPr>
                      <w:rFonts w:hint="eastAsia" w:ascii="仿宋" w:hAnsi="仿宋" w:eastAsia="仿宋" w:cs="仿宋"/>
                      <w:color w:val="auto"/>
                      <w:spacing w:val="15"/>
                      <w:position w:val="1"/>
                      <w:sz w:val="20"/>
                      <w:szCs w:val="20"/>
                      <w:highlight w:val="none"/>
                    </w:rPr>
                    <w:t>2</w:t>
                  </w:r>
                  <w:r>
                    <w:rPr>
                      <w:rFonts w:hint="eastAsia" w:ascii="仿宋" w:hAnsi="仿宋" w:eastAsia="仿宋" w:cs="仿宋"/>
                      <w:color w:val="auto"/>
                      <w:spacing w:val="8"/>
                      <w:position w:val="1"/>
                      <w:sz w:val="20"/>
                      <w:szCs w:val="20"/>
                      <w:highlight w:val="none"/>
                    </w:rPr>
                    <w:t>.本签证单仅用于确认存在工程变更事宜。</w:t>
                  </w:r>
                  <w:r>
                    <w:rPr>
                      <w:rFonts w:hint="eastAsia" w:ascii="仿宋" w:hAnsi="仿宋" w:eastAsia="仿宋" w:cs="仿宋"/>
                      <w:color w:val="auto"/>
                      <w:spacing w:val="8"/>
                      <w:position w:val="1"/>
                      <w:sz w:val="20"/>
                      <w:szCs w:val="20"/>
                      <w:highlight w:val="none"/>
                      <w:lang w:val="en-US" w:eastAsia="zh-CN"/>
                    </w:rPr>
                    <w:t>附件为《工程量现场草签记录表》。</w:t>
                  </w:r>
                </w:p>
                <w:p w14:paraId="43C2AA1E">
                  <w:pPr>
                    <w:shd w:val="clear"/>
                    <w:spacing w:before="129" w:line="386" w:lineRule="auto"/>
                    <w:ind w:left="26" w:right="87" w:firstLine="98"/>
                    <w:rPr>
                      <w:rFonts w:hint="eastAsia" w:ascii="仿宋" w:hAnsi="仿宋" w:eastAsia="仿宋" w:cs="仿宋"/>
                      <w:color w:val="auto"/>
                      <w:sz w:val="20"/>
                      <w:szCs w:val="20"/>
                      <w:highlight w:val="none"/>
                    </w:rPr>
                  </w:pPr>
                  <w:r>
                    <w:rPr>
                      <w:rFonts w:hint="eastAsia" w:ascii="仿宋" w:hAnsi="仿宋" w:eastAsia="仿宋" w:cs="仿宋"/>
                      <w:color w:val="auto"/>
                      <w:spacing w:val="18"/>
                      <w:sz w:val="20"/>
                      <w:szCs w:val="20"/>
                      <w:highlight w:val="none"/>
                    </w:rPr>
                    <w:t>3.</w:t>
                  </w:r>
                  <w:r>
                    <w:rPr>
                      <w:rFonts w:hint="eastAsia" w:ascii="仿宋" w:hAnsi="仿宋" w:eastAsia="仿宋" w:cs="仿宋"/>
                      <w:color w:val="auto"/>
                      <w:spacing w:val="10"/>
                      <w:sz w:val="20"/>
                      <w:szCs w:val="20"/>
                      <w:highlight w:val="none"/>
                    </w:rPr>
                    <w:t>本</w:t>
                  </w:r>
                  <w:r>
                    <w:rPr>
                      <w:rFonts w:hint="eastAsia" w:ascii="仿宋" w:hAnsi="仿宋" w:eastAsia="仿宋" w:cs="仿宋"/>
                      <w:color w:val="auto"/>
                      <w:spacing w:val="9"/>
                      <w:sz w:val="20"/>
                      <w:szCs w:val="20"/>
                      <w:highlight w:val="none"/>
                    </w:rPr>
                    <w:t>签证单所述内容为双方对事项发生的签认，本签证单结算价款以分包方主合同工程结算时与</w:t>
                  </w:r>
                  <w:r>
                    <w:rPr>
                      <w:rFonts w:hint="eastAsia" w:ascii="仿宋" w:hAnsi="仿宋" w:eastAsia="仿宋" w:cs="仿宋"/>
                      <w:color w:val="auto"/>
                      <w:spacing w:val="14"/>
                      <w:sz w:val="20"/>
                      <w:szCs w:val="20"/>
                      <w:highlight w:val="none"/>
                    </w:rPr>
                    <w:t>承</w:t>
                  </w:r>
                  <w:r>
                    <w:rPr>
                      <w:rFonts w:hint="eastAsia" w:ascii="仿宋" w:hAnsi="仿宋" w:eastAsia="仿宋" w:cs="仿宋"/>
                      <w:color w:val="auto"/>
                      <w:spacing w:val="8"/>
                      <w:sz w:val="20"/>
                      <w:szCs w:val="20"/>
                      <w:highlight w:val="none"/>
                    </w:rPr>
                    <w:t>包</w:t>
                  </w:r>
                  <w:r>
                    <w:rPr>
                      <w:rFonts w:hint="eastAsia" w:ascii="仿宋" w:hAnsi="仿宋" w:eastAsia="仿宋" w:cs="仿宋"/>
                      <w:color w:val="auto"/>
                      <w:spacing w:val="7"/>
                      <w:sz w:val="20"/>
                      <w:szCs w:val="20"/>
                      <w:highlight w:val="none"/>
                    </w:rPr>
                    <w:t>方共同确认的为准。</w:t>
                  </w:r>
                </w:p>
              </w:tc>
            </w:tr>
          </w:tbl>
          <w:p w14:paraId="4F1EFF0A">
            <w:pPr>
              <w:widowControl/>
              <w:shd w:val="clear"/>
              <w:snapToGrid w:val="0"/>
              <w:spacing w:line="192" w:lineRule="auto"/>
              <w:ind w:left="0" w:leftChars="0" w:firstLine="552" w:firstLineChars="276"/>
              <w:jc w:val="left"/>
              <w:textAlignment w:val="center"/>
              <w:rPr>
                <w:rFonts w:hint="eastAsia" w:ascii="仿宋" w:hAnsi="仿宋" w:eastAsia="仿宋" w:cs="仿宋"/>
                <w:color w:val="auto"/>
                <w:sz w:val="20"/>
                <w:szCs w:val="20"/>
                <w:highlight w:val="none"/>
              </w:rPr>
            </w:pPr>
          </w:p>
        </w:tc>
      </w:tr>
    </w:tbl>
    <w:p w14:paraId="5933D6EA">
      <w:pPr>
        <w:shd w:val="clea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37B71A92">
      <w:pPr>
        <w:shd w:val="clear"/>
        <w:spacing w:line="360" w:lineRule="auto"/>
        <w:ind w:right="-672" w:rightChars="-320" w:firstLine="7630" w:firstLineChars="19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附件五</w:t>
      </w:r>
    </w:p>
    <w:p w14:paraId="29D88370">
      <w:pPr>
        <w:shd w:val="clear"/>
        <w:spacing w:after="156" w:afterLines="50"/>
        <w:jc w:val="center"/>
        <w:outlineLvl w:val="2"/>
        <w:rPr>
          <w:rFonts w:hint="eastAsia" w:ascii="黑体" w:hAnsi="黑体" w:eastAsia="黑体" w:cs="仿宋"/>
          <w:b/>
          <w:bCs/>
          <w:color w:val="auto"/>
          <w:sz w:val="40"/>
          <w:szCs w:val="40"/>
          <w:highlight w:val="none"/>
          <w:lang w:val="en-US" w:eastAsia="zh-CN"/>
        </w:rPr>
      </w:pPr>
    </w:p>
    <w:p w14:paraId="6BC277AA">
      <w:pPr>
        <w:shd w:val="clear"/>
        <w:spacing w:after="156" w:afterLines="50"/>
        <w:jc w:val="center"/>
        <w:outlineLvl w:val="2"/>
        <w:rPr>
          <w:rFonts w:ascii="黑体" w:hAnsi="黑体" w:eastAsia="黑体"/>
          <w:color w:val="auto"/>
          <w:sz w:val="40"/>
          <w:szCs w:val="40"/>
          <w:highlight w:val="none"/>
        </w:rPr>
      </w:pPr>
      <w:r>
        <w:rPr>
          <w:rFonts w:hint="eastAsia" w:ascii="黑体" w:hAnsi="黑体" w:eastAsia="黑体" w:cs="仿宋"/>
          <w:b/>
          <w:bCs/>
          <w:color w:val="auto"/>
          <w:sz w:val="40"/>
          <w:szCs w:val="40"/>
          <w:highlight w:val="none"/>
          <w:lang w:val="en-US" w:eastAsia="zh-CN"/>
        </w:rPr>
        <w:t>分包单位</w:t>
      </w:r>
      <w:r>
        <w:rPr>
          <w:rFonts w:hint="eastAsia" w:ascii="黑体" w:hAnsi="黑体" w:eastAsia="黑体" w:cs="仿宋"/>
          <w:b/>
          <w:bCs/>
          <w:color w:val="auto"/>
          <w:sz w:val="40"/>
          <w:szCs w:val="40"/>
          <w:highlight w:val="none"/>
        </w:rPr>
        <w:t>开工令</w:t>
      </w:r>
    </w:p>
    <w:p w14:paraId="4B1CEDE3">
      <w:pPr>
        <w:shd w:val="clear"/>
        <w:spacing w:line="360" w:lineRule="auto"/>
        <w:rPr>
          <w:color w:val="auto"/>
          <w:highlight w:val="none"/>
        </w:rPr>
      </w:pPr>
      <w:r>
        <w:rPr>
          <w:rFonts w:hint="eastAsia"/>
          <w:color w:val="auto"/>
          <w:highlight w:val="none"/>
        </w:rPr>
        <w:t>合同名称：</w:t>
      </w:r>
      <w:r>
        <w:rPr>
          <w:color w:val="auto"/>
          <w:highlight w:val="none"/>
        </w:rPr>
        <w:t xml:space="preserve"> </w:t>
      </w:r>
    </w:p>
    <w:p w14:paraId="75BCDEF8">
      <w:pPr>
        <w:shd w:val="clear"/>
        <w:spacing w:line="360" w:lineRule="auto"/>
        <w:rPr>
          <w:color w:val="auto"/>
          <w:highlight w:val="none"/>
        </w:rPr>
      </w:pPr>
      <w:r>
        <w:rPr>
          <w:rFonts w:hint="eastAsia"/>
          <w:color w:val="auto"/>
          <w:highlight w:val="none"/>
        </w:rPr>
        <w:t xml:space="preserve">合同编号：                           </w:t>
      </w:r>
    </w:p>
    <w:p w14:paraId="1238724A">
      <w:pPr>
        <w:shd w:val="clear"/>
        <w:rPr>
          <w:color w:val="auto"/>
          <w:highlight w:val="none"/>
        </w:rPr>
      </w:pPr>
    </w:p>
    <w:tbl>
      <w:tblPr>
        <w:tblStyle w:val="15"/>
        <w:tblW w:w="5000"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762"/>
      </w:tblGrid>
      <w:tr w14:paraId="0A5E0F4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5000" w:type="pct"/>
            <w:tcBorders>
              <w:tl2br w:val="nil"/>
              <w:tr2bl w:val="nil"/>
            </w:tcBorders>
            <w:shd w:val="clear" w:color="auto" w:fill="auto"/>
            <w:noWrap/>
            <w:tcMar>
              <w:top w:w="15" w:type="dxa"/>
              <w:left w:w="15" w:type="dxa"/>
              <w:right w:w="15" w:type="dxa"/>
            </w:tcMar>
            <w:vAlign w:val="center"/>
          </w:tcPr>
          <w:p w14:paraId="71B041E9">
            <w:pPr>
              <w:shd w:val="clear"/>
              <w:rPr>
                <w:rFonts w:ascii="宋体" w:hAnsi="宋体" w:eastAsia="宋体" w:cs="宋体"/>
                <w:color w:val="auto"/>
                <w:sz w:val="22"/>
                <w:szCs w:val="22"/>
                <w:highlight w:val="none"/>
              </w:rPr>
            </w:pPr>
          </w:p>
          <w:p w14:paraId="1F4D69A9">
            <w:pPr>
              <w:shd w:val="clear"/>
              <w:spacing w:line="480" w:lineRule="auto"/>
              <w:rPr>
                <w:rFonts w:ascii="宋体" w:hAnsi="宋体" w:eastAsia="宋体" w:cs="宋体"/>
                <w:color w:val="auto"/>
                <w:sz w:val="22"/>
                <w:szCs w:val="22"/>
                <w:highlight w:val="none"/>
              </w:rPr>
            </w:pPr>
            <w:r>
              <w:rPr>
                <w:rFonts w:hint="eastAsia" w:ascii="宋体" w:hAnsi="宋体" w:eastAsia="宋体" w:cs="宋体"/>
                <w:b/>
                <w:bCs/>
                <w:color w:val="auto"/>
                <w:sz w:val="22"/>
                <w:szCs w:val="22"/>
                <w:highlight w:val="none"/>
              </w:rPr>
              <w:t>致：（</w:t>
            </w:r>
            <w:r>
              <w:rPr>
                <w:rFonts w:hint="eastAsia" w:ascii="宋体" w:hAnsi="宋体" w:cs="宋体"/>
                <w:b/>
                <w:bCs/>
                <w:color w:val="auto"/>
                <w:sz w:val="22"/>
                <w:szCs w:val="22"/>
                <w:highlight w:val="none"/>
                <w:lang w:val="en-US" w:eastAsia="zh-CN"/>
              </w:rPr>
              <w:t>分包单位全称</w:t>
            </w:r>
            <w:r>
              <w:rPr>
                <w:rFonts w:hint="eastAsia" w:ascii="宋体" w:hAnsi="宋体" w:eastAsia="宋体" w:cs="宋体"/>
                <w:b/>
                <w:bCs/>
                <w:color w:val="auto"/>
                <w:sz w:val="22"/>
                <w:szCs w:val="22"/>
                <w:highlight w:val="none"/>
              </w:rPr>
              <w:t>）</w:t>
            </w:r>
            <w:r>
              <w:rPr>
                <w:rFonts w:hint="eastAsia" w:ascii="宋体" w:hAnsi="宋体" w:eastAsia="宋体" w:cs="宋体"/>
                <w:color w:val="auto"/>
                <w:sz w:val="22"/>
                <w:szCs w:val="22"/>
                <w:highlight w:val="none"/>
              </w:rPr>
              <w:t xml:space="preserve"> </w:t>
            </w:r>
          </w:p>
          <w:p w14:paraId="798E2A9A">
            <w:pPr>
              <w:shd w:val="clear"/>
              <w:spacing w:line="480" w:lineRule="auto"/>
              <w:ind w:firstLine="440"/>
              <w:rPr>
                <w:rFonts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rPr>
              <w:t>你方</w:t>
            </w:r>
            <w:r>
              <w:rPr>
                <w:rFonts w:hint="eastAsia" w:ascii="宋体" w:hAnsi="宋体" w:eastAsia="宋体" w:cs="宋体"/>
                <w:color w:val="auto"/>
                <w:sz w:val="22"/>
                <w:szCs w:val="22"/>
                <w:highlight w:val="none"/>
                <w:u w:val="none"/>
                <w:lang w:val="en-US" w:eastAsia="zh-CN"/>
              </w:rPr>
              <w:t>承接的</w:t>
            </w:r>
            <w:r>
              <w:rPr>
                <w:rFonts w:hint="eastAsia" w:ascii="宋体" w:hAnsi="宋体" w:eastAsia="宋体" w:cs="宋体"/>
                <w:color w:val="auto"/>
                <w:sz w:val="22"/>
                <w:szCs w:val="22"/>
                <w:highlight w:val="none"/>
                <w:u w:val="single"/>
                <w:lang w:val="en-US" w:eastAsia="zh-CN"/>
              </w:rPr>
              <w:t xml:space="preserve"> X X </w:t>
            </w:r>
            <w:r>
              <w:rPr>
                <w:rFonts w:hint="eastAsia" w:ascii="宋体" w:hAnsi="宋体" w:cs="宋体"/>
                <w:color w:val="auto"/>
                <w:sz w:val="22"/>
                <w:szCs w:val="22"/>
                <w:highlight w:val="none"/>
                <w:u w:val="none"/>
                <w:lang w:val="en-US" w:eastAsia="zh-CN"/>
              </w:rPr>
              <w:t xml:space="preserve"> 工程</w:t>
            </w:r>
            <w:r>
              <w:rPr>
                <w:rFonts w:hint="eastAsia" w:ascii="宋体" w:hAnsi="宋体" w:eastAsia="宋体" w:cs="宋体"/>
                <w:color w:val="auto"/>
                <w:sz w:val="22"/>
                <w:szCs w:val="22"/>
                <w:highlight w:val="none"/>
                <w:u w:val="single"/>
                <w:lang w:val="en-US" w:eastAsia="zh-CN"/>
              </w:rPr>
              <w:t xml:space="preserve"> X X </w:t>
            </w:r>
            <w:r>
              <w:rPr>
                <w:rFonts w:hint="eastAsia" w:ascii="宋体" w:hAnsi="宋体" w:eastAsia="宋体" w:cs="宋体"/>
                <w:color w:val="auto"/>
                <w:sz w:val="22"/>
                <w:szCs w:val="22"/>
                <w:highlight w:val="none"/>
                <w:u w:val="none"/>
                <w:lang w:val="en-US" w:eastAsia="zh-CN"/>
              </w:rPr>
              <w:t>分部/项</w:t>
            </w:r>
            <w:r>
              <w:rPr>
                <w:rFonts w:hint="eastAsia" w:ascii="宋体" w:hAnsi="宋体" w:eastAsia="宋体" w:cs="宋体"/>
                <w:color w:val="auto"/>
                <w:sz w:val="22"/>
                <w:szCs w:val="22"/>
                <w:highlight w:val="none"/>
                <w:lang w:val="en-US" w:eastAsia="zh-CN"/>
              </w:rPr>
              <w:t>工程已具备施工条件</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en-US" w:eastAsia="zh-CN"/>
              </w:rPr>
              <w:t>现通知你方正式开工</w:t>
            </w:r>
            <w:r>
              <w:rPr>
                <w:rFonts w:hint="eastAsia" w:ascii="宋体" w:hAnsi="宋体" w:eastAsia="宋体" w:cs="宋体"/>
                <w:color w:val="auto"/>
                <w:sz w:val="22"/>
                <w:szCs w:val="22"/>
                <w:highlight w:val="none"/>
              </w:rPr>
              <w:t>。</w:t>
            </w:r>
          </w:p>
          <w:p w14:paraId="79935032">
            <w:pPr>
              <w:shd w:val="clear"/>
              <w:spacing w:line="480" w:lineRule="auto"/>
              <w:ind w:firstLine="440"/>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本开工令确定此合同的实际开工日期为</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年</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月</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日。</w:t>
            </w:r>
          </w:p>
          <w:p w14:paraId="7F124EEE">
            <w:pPr>
              <w:shd w:val="clea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w:t>
            </w:r>
          </w:p>
          <w:p w14:paraId="2CFB02A9">
            <w:pPr>
              <w:shd w:val="clear"/>
              <w:spacing w:line="360" w:lineRule="auto"/>
              <w:ind w:firstLine="3520" w:firstLineChars="1600"/>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施工总包单位：</w:t>
            </w:r>
            <w:r>
              <w:rPr>
                <w:rFonts w:hint="eastAsia" w:ascii="宋体" w:hAnsi="宋体" w:eastAsia="宋体" w:cs="宋体"/>
                <w:color w:val="auto"/>
                <w:sz w:val="22"/>
                <w:szCs w:val="22"/>
                <w:highlight w:val="none"/>
                <w:lang w:val="en-US" w:eastAsia="zh-CN"/>
              </w:rPr>
              <w:t>项目</w:t>
            </w:r>
            <w:r>
              <w:rPr>
                <w:rFonts w:hint="eastAsia" w:ascii="宋体" w:hAnsi="宋体" w:eastAsia="宋体" w:cs="宋体"/>
                <w:color w:val="auto"/>
                <w:sz w:val="22"/>
                <w:szCs w:val="22"/>
                <w:highlight w:val="none"/>
              </w:rPr>
              <w:t>（全称及</w:t>
            </w:r>
            <w:r>
              <w:rPr>
                <w:rFonts w:hint="eastAsia" w:ascii="宋体" w:hAnsi="宋体" w:eastAsia="宋体" w:cs="宋体"/>
                <w:color w:val="auto"/>
                <w:sz w:val="22"/>
                <w:szCs w:val="22"/>
                <w:highlight w:val="none"/>
                <w:lang w:val="en-US" w:eastAsia="zh-CN"/>
              </w:rPr>
              <w:t>项目</w:t>
            </w:r>
            <w:r>
              <w:rPr>
                <w:rFonts w:hint="eastAsia" w:ascii="宋体" w:hAnsi="宋体" w:eastAsia="宋体" w:cs="宋体"/>
                <w:color w:val="auto"/>
                <w:sz w:val="22"/>
                <w:szCs w:val="22"/>
                <w:highlight w:val="none"/>
              </w:rPr>
              <w:t>盖章）</w:t>
            </w:r>
          </w:p>
          <w:p w14:paraId="09FE952D">
            <w:pPr>
              <w:shd w:val="clear"/>
              <w:spacing w:line="360" w:lineRule="auto"/>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项目负责人：（签名）</w:t>
            </w:r>
          </w:p>
          <w:p w14:paraId="231B9F9E">
            <w:pPr>
              <w:shd w:val="clear"/>
              <w:spacing w:line="360" w:lineRule="auto"/>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日      期：      年    月    日</w:t>
            </w:r>
          </w:p>
          <w:p w14:paraId="1503D3DD">
            <w:pPr>
              <w:shd w:val="clear"/>
              <w:rPr>
                <w:rFonts w:ascii="宋体" w:hAnsi="宋体" w:eastAsia="宋体" w:cs="宋体"/>
                <w:color w:val="auto"/>
                <w:sz w:val="22"/>
                <w:szCs w:val="22"/>
                <w:highlight w:val="none"/>
              </w:rPr>
            </w:pPr>
          </w:p>
        </w:tc>
      </w:tr>
      <w:tr w14:paraId="382A20E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51" w:hRule="atLeast"/>
        </w:trPr>
        <w:tc>
          <w:tcPr>
            <w:tcW w:w="5000" w:type="pct"/>
            <w:tcBorders>
              <w:tl2br w:val="nil"/>
              <w:tr2bl w:val="nil"/>
            </w:tcBorders>
            <w:shd w:val="clear" w:color="auto" w:fill="auto"/>
            <w:noWrap/>
            <w:tcMar>
              <w:top w:w="15" w:type="dxa"/>
              <w:left w:w="15" w:type="dxa"/>
              <w:right w:w="15" w:type="dxa"/>
            </w:tcMar>
            <w:vAlign w:val="center"/>
          </w:tcPr>
          <w:p w14:paraId="4E438478">
            <w:pPr>
              <w:shd w:val="clear"/>
              <w:rPr>
                <w:rFonts w:ascii="宋体" w:hAnsi="宋体" w:eastAsia="宋体" w:cs="宋体"/>
                <w:color w:val="auto"/>
                <w:sz w:val="22"/>
                <w:szCs w:val="22"/>
                <w:highlight w:val="none"/>
              </w:rPr>
            </w:pPr>
          </w:p>
          <w:p w14:paraId="0B0A76CD">
            <w:pPr>
              <w:pStyle w:val="2"/>
              <w:shd w:val="clear"/>
              <w:rPr>
                <w:color w:val="auto"/>
                <w:highlight w:val="none"/>
              </w:rPr>
            </w:pPr>
          </w:p>
          <w:p w14:paraId="6F2EB466">
            <w:pPr>
              <w:shd w:val="clea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今已收到项目的开工令。</w:t>
            </w:r>
          </w:p>
          <w:p w14:paraId="49146570">
            <w:pPr>
              <w:shd w:val="clear"/>
              <w:spacing w:line="360" w:lineRule="auto"/>
              <w:ind w:firstLine="3520" w:firstLineChars="1600"/>
              <w:rPr>
                <w:rFonts w:ascii="宋体" w:hAnsi="宋体" w:eastAsia="宋体" w:cs="宋体"/>
                <w:color w:val="auto"/>
                <w:sz w:val="22"/>
                <w:szCs w:val="22"/>
                <w:highlight w:val="none"/>
              </w:rPr>
            </w:pPr>
          </w:p>
          <w:p w14:paraId="13AEEA41">
            <w:pPr>
              <w:pStyle w:val="2"/>
              <w:shd w:val="clear"/>
              <w:rPr>
                <w:color w:val="auto"/>
                <w:highlight w:val="none"/>
              </w:rPr>
            </w:pPr>
          </w:p>
          <w:p w14:paraId="37529F3E">
            <w:pPr>
              <w:shd w:val="clear"/>
              <w:spacing w:line="360" w:lineRule="auto"/>
              <w:ind w:firstLine="3520" w:firstLineChars="1600"/>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分包单位：（全称及盖章）</w:t>
            </w:r>
          </w:p>
          <w:p w14:paraId="1278C1BB">
            <w:pPr>
              <w:shd w:val="clear"/>
              <w:spacing w:line="360" w:lineRule="auto"/>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w:t>
            </w:r>
            <w:r>
              <w:rPr>
                <w:rFonts w:hint="eastAsia" w:ascii="宋体" w:hAnsi="宋体" w:cs="宋体"/>
                <w:color w:val="auto"/>
                <w:sz w:val="22"/>
                <w:szCs w:val="22"/>
                <w:highlight w:val="none"/>
                <w:lang w:val="en-US" w:eastAsia="zh-CN"/>
              </w:rPr>
              <w:t>现场</w:t>
            </w:r>
            <w:r>
              <w:rPr>
                <w:rFonts w:hint="eastAsia" w:ascii="宋体" w:hAnsi="宋体" w:eastAsia="宋体" w:cs="宋体"/>
                <w:color w:val="auto"/>
                <w:sz w:val="22"/>
                <w:szCs w:val="22"/>
                <w:highlight w:val="none"/>
              </w:rPr>
              <w:t>负责人：（签名）</w:t>
            </w:r>
          </w:p>
          <w:p w14:paraId="6E685C32">
            <w:pPr>
              <w:shd w:val="clear"/>
              <w:spacing w:line="360" w:lineRule="auto"/>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日      期：      年    月    </w:t>
            </w:r>
            <w:r>
              <w:rPr>
                <w:rFonts w:hint="eastAsia" w:ascii="宋体" w:hAnsi="宋体" w:eastAsia="宋体" w:cs="宋体"/>
                <w:color w:val="auto"/>
                <w:sz w:val="22"/>
                <w:szCs w:val="22"/>
                <w:highlight w:val="none"/>
                <w:lang w:val="en-US" w:eastAsia="zh-CN"/>
              </w:rPr>
              <w:t>日</w:t>
            </w:r>
          </w:p>
        </w:tc>
      </w:tr>
    </w:tbl>
    <w:p w14:paraId="34792DEF">
      <w:pPr>
        <w:pStyle w:val="2"/>
        <w:shd w:val="clear"/>
        <w:rPr>
          <w:rFonts w:hint="eastAsia" w:ascii="仿宋" w:hAnsi="仿宋" w:eastAsia="仿宋" w:cs="仿宋"/>
          <w:b/>
          <w:bCs/>
          <w:i w:val="0"/>
          <w:iCs w:val="0"/>
          <w:color w:val="auto"/>
          <w:sz w:val="24"/>
          <w:szCs w:val="24"/>
          <w:highlight w:val="none"/>
          <w:lang w:val="en-US" w:eastAsia="zh-CN"/>
        </w:rPr>
      </w:pPr>
    </w:p>
    <w:p w14:paraId="09C8C6D3">
      <w:pPr>
        <w:pStyle w:val="8"/>
        <w:shd w:val="clear"/>
        <w:rPr>
          <w:rFonts w:hint="eastAsia" w:ascii="仿宋" w:hAnsi="仿宋" w:eastAsia="仿宋" w:cs="仿宋"/>
          <w:b/>
          <w:bCs/>
          <w:i w:val="0"/>
          <w:iCs w:val="0"/>
          <w:color w:val="auto"/>
          <w:sz w:val="24"/>
          <w:szCs w:val="24"/>
          <w:highlight w:val="none"/>
          <w:lang w:val="en-US" w:eastAsia="zh-CN"/>
        </w:rPr>
      </w:pPr>
    </w:p>
    <w:p w14:paraId="0A70A21F">
      <w:pPr>
        <w:pStyle w:val="8"/>
        <w:shd w:val="clear"/>
        <w:rPr>
          <w:rFonts w:hint="eastAsia" w:ascii="仿宋" w:hAnsi="仿宋" w:eastAsia="仿宋" w:cs="仿宋"/>
          <w:b/>
          <w:bCs/>
          <w:i w:val="0"/>
          <w:iCs w:val="0"/>
          <w:color w:val="auto"/>
          <w:sz w:val="24"/>
          <w:szCs w:val="24"/>
          <w:highlight w:val="none"/>
          <w:lang w:val="en-US" w:eastAsia="zh-CN"/>
        </w:rPr>
      </w:pPr>
    </w:p>
    <w:p w14:paraId="28903C77">
      <w:pPr>
        <w:pStyle w:val="8"/>
        <w:shd w:val="clear"/>
        <w:rPr>
          <w:rFonts w:hint="eastAsia" w:ascii="仿宋" w:hAnsi="仿宋" w:eastAsia="仿宋" w:cs="仿宋"/>
          <w:b/>
          <w:bCs/>
          <w:i w:val="0"/>
          <w:iCs w:val="0"/>
          <w:color w:val="auto"/>
          <w:sz w:val="24"/>
          <w:szCs w:val="24"/>
          <w:highlight w:val="none"/>
          <w:lang w:val="en-US" w:eastAsia="zh-CN"/>
        </w:rPr>
      </w:pPr>
    </w:p>
    <w:p w14:paraId="323B3915">
      <w:pPr>
        <w:shd w:val="clea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08468204">
      <w:pPr>
        <w:shd w:val="clea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2B762279">
      <w:pPr>
        <w:shd w:val="clea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657DC8B4">
      <w:pPr>
        <w:shd w:val="clear"/>
        <w:spacing w:line="360" w:lineRule="auto"/>
        <w:ind w:right="-672" w:rightChars="-320" w:firstLine="7630" w:firstLineChars="19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附件六</w:t>
      </w:r>
    </w:p>
    <w:p w14:paraId="2C6DBD46">
      <w:pPr>
        <w:widowControl/>
        <w:shd w:val="clear"/>
        <w:kinsoku w:val="0"/>
        <w:autoSpaceDE w:val="0"/>
        <w:autoSpaceDN w:val="0"/>
        <w:adjustRightInd w:val="0"/>
        <w:snapToGrid w:val="0"/>
        <w:spacing w:before="59" w:line="228" w:lineRule="auto"/>
        <w:jc w:val="center"/>
        <w:textAlignment w:val="baseline"/>
        <w:rPr>
          <w:rFonts w:hint="eastAsia" w:ascii="仿宋" w:hAnsi="仿宋" w:eastAsia="仿宋" w:cs="仿宋"/>
          <w:snapToGrid w:val="0"/>
          <w:color w:val="auto"/>
          <w:spacing w:val="8"/>
          <w:kern w:val="0"/>
          <w:sz w:val="31"/>
          <w:szCs w:val="31"/>
          <w:highlight w:val="none"/>
          <w:lang w:val="en-US" w:eastAsia="zh-CN"/>
          <w14:textOutline w14:w="5793" w14:cap="sq" w14:cmpd="sng">
            <w14:solidFill>
              <w14:srgbClr w14:val="000000"/>
            </w14:solidFill>
            <w14:prstDash w14:val="solid"/>
            <w14:bevel/>
          </w14:textOutline>
        </w:rPr>
      </w:pPr>
      <w:r>
        <w:rPr>
          <w:rFonts w:ascii="仿宋" w:hAnsi="仿宋" w:eastAsia="仿宋" w:cs="仿宋"/>
          <w:snapToGrid w:val="0"/>
          <w:color w:val="auto"/>
          <w:spacing w:val="10"/>
          <w:kern w:val="0"/>
          <w:sz w:val="31"/>
          <w:szCs w:val="31"/>
          <w:highlight w:val="none"/>
          <w14:textOutline w14:w="5793" w14:cap="sq" w14:cmpd="sng">
            <w14:solidFill>
              <w14:srgbClr w14:val="000000"/>
            </w14:solidFill>
            <w14:prstDash w14:val="solid"/>
            <w14:bevel/>
          </w14:textOutline>
        </w:rPr>
        <w:t>工</w:t>
      </w:r>
      <w:r>
        <w:rPr>
          <w:rFonts w:ascii="仿宋" w:hAnsi="仿宋" w:eastAsia="仿宋" w:cs="仿宋"/>
          <w:snapToGrid w:val="0"/>
          <w:color w:val="auto"/>
          <w:spacing w:val="8"/>
          <w:kern w:val="0"/>
          <w:sz w:val="31"/>
          <w:szCs w:val="31"/>
          <w:highlight w:val="none"/>
          <w14:textOutline w14:w="5793" w14:cap="sq" w14:cmpd="sng">
            <w14:solidFill>
              <w14:srgbClr w14:val="000000"/>
            </w14:solidFill>
            <w14:prstDash w14:val="solid"/>
            <w14:bevel/>
          </w14:textOutline>
        </w:rPr>
        <w:t>程量现场草签记录表</w:t>
      </w:r>
    </w:p>
    <w:p w14:paraId="29EC0E0E">
      <w:pPr>
        <w:widowControl/>
        <w:shd w:val="clear"/>
        <w:kinsoku w:val="0"/>
        <w:autoSpaceDE w:val="0"/>
        <w:autoSpaceDN w:val="0"/>
        <w:adjustRightInd w:val="0"/>
        <w:snapToGrid w:val="0"/>
        <w:spacing w:before="59" w:line="228" w:lineRule="auto"/>
        <w:ind w:firstLine="1956" w:firstLineChars="600"/>
        <w:jc w:val="left"/>
        <w:textAlignment w:val="baseline"/>
        <w:rPr>
          <w:rFonts w:hint="eastAsia" w:ascii="仿宋" w:hAnsi="仿宋" w:eastAsia="仿宋" w:cs="仿宋"/>
          <w:snapToGrid w:val="0"/>
          <w:color w:val="auto"/>
          <w:spacing w:val="8"/>
          <w:kern w:val="0"/>
          <w:sz w:val="31"/>
          <w:szCs w:val="31"/>
          <w:highlight w:val="none"/>
          <w:lang w:val="en-US" w:eastAsia="zh-CN"/>
          <w14:textOutline w14:w="5793" w14:cap="sq" w14:cmpd="sng">
            <w14:solidFill>
              <w14:srgbClr w14:val="000000"/>
            </w14:solidFill>
            <w14:prstDash w14:val="solid"/>
            <w14:bevel/>
          </w14:textOutline>
        </w:rPr>
      </w:pPr>
    </w:p>
    <w:tbl>
      <w:tblPr>
        <w:tblStyle w:val="32"/>
        <w:tblW w:w="87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7"/>
        <w:gridCol w:w="490"/>
        <w:gridCol w:w="1364"/>
        <w:gridCol w:w="2264"/>
        <w:gridCol w:w="809"/>
        <w:gridCol w:w="824"/>
        <w:gridCol w:w="795"/>
        <w:gridCol w:w="1371"/>
      </w:tblGrid>
      <w:tr w14:paraId="465B1A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1297" w:type="dxa"/>
            <w:gridSpan w:val="2"/>
            <w:vAlign w:val="top"/>
          </w:tcPr>
          <w:p w14:paraId="4770E8BD">
            <w:pPr>
              <w:widowControl/>
              <w:shd w:val="clear"/>
              <w:kinsoku w:val="0"/>
              <w:autoSpaceDE w:val="0"/>
              <w:autoSpaceDN w:val="0"/>
              <w:adjustRightInd w:val="0"/>
              <w:snapToGrid w:val="0"/>
              <w:spacing w:before="86" w:line="229" w:lineRule="auto"/>
              <w:ind w:left="13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5"/>
                <w:kern w:val="0"/>
                <w:sz w:val="23"/>
                <w:szCs w:val="23"/>
                <w:highlight w:val="none"/>
                <w14:textOutline w14:w="4358" w14:cap="sq" w14:cmpd="sng">
                  <w14:solidFill>
                    <w14:srgbClr w14:val="000000"/>
                  </w14:solidFill>
                  <w14:prstDash w14:val="solid"/>
                  <w14:bevel/>
                </w14:textOutline>
              </w:rPr>
              <w:t>工程名称</w:t>
            </w:r>
          </w:p>
        </w:tc>
        <w:tc>
          <w:tcPr>
            <w:tcW w:w="7427" w:type="dxa"/>
            <w:gridSpan w:val="6"/>
            <w:vAlign w:val="top"/>
          </w:tcPr>
          <w:p w14:paraId="6169F13C">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3DD43D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297" w:type="dxa"/>
            <w:gridSpan w:val="2"/>
            <w:vAlign w:val="top"/>
          </w:tcPr>
          <w:p w14:paraId="520A8E32">
            <w:pPr>
              <w:widowControl/>
              <w:shd w:val="clear"/>
              <w:kinsoku w:val="0"/>
              <w:autoSpaceDE w:val="0"/>
              <w:autoSpaceDN w:val="0"/>
              <w:adjustRightInd w:val="0"/>
              <w:snapToGrid w:val="0"/>
              <w:spacing w:before="83" w:line="232" w:lineRule="auto"/>
              <w:ind w:left="299"/>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14:textOutline w14:w="4358" w14:cap="sq" w14:cmpd="sng">
                  <w14:solidFill>
                    <w14:srgbClr w14:val="000000"/>
                  </w14:solidFill>
                  <w14:prstDash w14:val="solid"/>
                  <w14:bevel/>
                </w14:textOutline>
              </w:rPr>
              <w:t>承</w:t>
            </w:r>
            <w:r>
              <w:rPr>
                <w:rFonts w:ascii="仿宋" w:hAnsi="仿宋" w:eastAsia="仿宋" w:cs="仿宋"/>
                <w:snapToGrid w:val="0"/>
                <w:color w:val="auto"/>
                <w:spacing w:val="5"/>
                <w:kern w:val="0"/>
                <w:sz w:val="23"/>
                <w:szCs w:val="23"/>
                <w:highlight w:val="none"/>
                <w14:textOutline w14:w="4358" w14:cap="sq" w14:cmpd="sng">
                  <w14:solidFill>
                    <w14:srgbClr w14:val="000000"/>
                  </w14:solidFill>
                  <w14:prstDash w14:val="solid"/>
                  <w14:bevel/>
                </w14:textOutline>
              </w:rPr>
              <w:t>包方</w:t>
            </w:r>
          </w:p>
        </w:tc>
        <w:tc>
          <w:tcPr>
            <w:tcW w:w="3628" w:type="dxa"/>
            <w:gridSpan w:val="2"/>
            <w:vAlign w:val="top"/>
          </w:tcPr>
          <w:p w14:paraId="570D4BA4">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09" w:type="dxa"/>
            <w:vAlign w:val="top"/>
          </w:tcPr>
          <w:p w14:paraId="64E94DC1">
            <w:pPr>
              <w:widowControl/>
              <w:shd w:val="clear"/>
              <w:kinsoku w:val="0"/>
              <w:autoSpaceDE w:val="0"/>
              <w:autoSpaceDN w:val="0"/>
              <w:adjustRightInd w:val="0"/>
              <w:snapToGrid w:val="0"/>
              <w:spacing w:before="83" w:line="229" w:lineRule="auto"/>
              <w:ind w:left="12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14:textOutline w14:w="4358" w14:cap="sq" w14:cmpd="sng">
                  <w14:solidFill>
                    <w14:srgbClr w14:val="000000"/>
                  </w14:solidFill>
                  <w14:prstDash w14:val="solid"/>
                  <w14:bevel/>
                </w14:textOutline>
              </w:rPr>
              <w:t>单</w:t>
            </w:r>
            <w:r>
              <w:rPr>
                <w:rFonts w:ascii="仿宋" w:hAnsi="仿宋" w:eastAsia="仿宋" w:cs="仿宋"/>
                <w:snapToGrid w:val="0"/>
                <w:color w:val="auto"/>
                <w:kern w:val="0"/>
                <w:sz w:val="23"/>
                <w:szCs w:val="23"/>
                <w:highlight w:val="none"/>
                <w14:textOutline w14:w="4358" w14:cap="sq" w14:cmpd="sng">
                  <w14:solidFill>
                    <w14:srgbClr w14:val="000000"/>
                  </w14:solidFill>
                  <w14:prstDash w14:val="solid"/>
                  <w14:bevel/>
                </w14:textOutline>
              </w:rPr>
              <w:t>号</w:t>
            </w:r>
          </w:p>
        </w:tc>
        <w:tc>
          <w:tcPr>
            <w:tcW w:w="2990" w:type="dxa"/>
            <w:gridSpan w:val="3"/>
            <w:vAlign w:val="top"/>
          </w:tcPr>
          <w:p w14:paraId="736EB3A5">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612D52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297" w:type="dxa"/>
            <w:gridSpan w:val="2"/>
            <w:vAlign w:val="top"/>
          </w:tcPr>
          <w:p w14:paraId="005FCECD">
            <w:pPr>
              <w:widowControl/>
              <w:shd w:val="clear"/>
              <w:kinsoku w:val="0"/>
              <w:autoSpaceDE w:val="0"/>
              <w:autoSpaceDN w:val="0"/>
              <w:adjustRightInd w:val="0"/>
              <w:snapToGrid w:val="0"/>
              <w:spacing w:before="84" w:line="232" w:lineRule="auto"/>
              <w:ind w:left="302"/>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5"/>
                <w:kern w:val="0"/>
                <w:sz w:val="23"/>
                <w:szCs w:val="23"/>
                <w:highlight w:val="none"/>
                <w14:textOutline w14:w="4358" w14:cap="sq" w14:cmpd="sng">
                  <w14:solidFill>
                    <w14:srgbClr w14:val="000000"/>
                  </w14:solidFill>
                  <w14:prstDash w14:val="solid"/>
                  <w14:bevel/>
                </w14:textOutline>
              </w:rPr>
              <w:t>分</w:t>
            </w:r>
            <w:r>
              <w:rPr>
                <w:rFonts w:ascii="仿宋" w:hAnsi="仿宋" w:eastAsia="仿宋" w:cs="仿宋"/>
                <w:snapToGrid w:val="0"/>
                <w:color w:val="auto"/>
                <w:spacing w:val="4"/>
                <w:kern w:val="0"/>
                <w:sz w:val="23"/>
                <w:szCs w:val="23"/>
                <w:highlight w:val="none"/>
                <w14:textOutline w14:w="4358" w14:cap="sq" w14:cmpd="sng">
                  <w14:solidFill>
                    <w14:srgbClr w14:val="000000"/>
                  </w14:solidFill>
                  <w14:prstDash w14:val="solid"/>
                  <w14:bevel/>
                </w14:textOutline>
              </w:rPr>
              <w:t>包方</w:t>
            </w:r>
          </w:p>
        </w:tc>
        <w:tc>
          <w:tcPr>
            <w:tcW w:w="3628" w:type="dxa"/>
            <w:gridSpan w:val="2"/>
            <w:vAlign w:val="top"/>
          </w:tcPr>
          <w:p w14:paraId="4D39FD41">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09" w:type="dxa"/>
            <w:vAlign w:val="top"/>
          </w:tcPr>
          <w:p w14:paraId="361616D6">
            <w:pPr>
              <w:widowControl/>
              <w:shd w:val="clear"/>
              <w:kinsoku w:val="0"/>
              <w:autoSpaceDE w:val="0"/>
              <w:autoSpaceDN w:val="0"/>
              <w:adjustRightInd w:val="0"/>
              <w:snapToGrid w:val="0"/>
              <w:spacing w:before="84" w:line="231" w:lineRule="auto"/>
              <w:ind w:left="12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14:textOutline w14:w="4358" w14:cap="sq" w14:cmpd="sng">
                  <w14:solidFill>
                    <w14:srgbClr w14:val="000000"/>
                  </w14:solidFill>
                  <w14:prstDash w14:val="solid"/>
                  <w14:bevel/>
                </w14:textOutline>
              </w:rPr>
              <w:t>原</w:t>
            </w:r>
            <w:r>
              <w:rPr>
                <w:rFonts w:ascii="仿宋" w:hAnsi="仿宋" w:eastAsia="仿宋" w:cs="仿宋"/>
                <w:snapToGrid w:val="0"/>
                <w:color w:val="auto"/>
                <w:kern w:val="0"/>
                <w:sz w:val="23"/>
                <w:szCs w:val="23"/>
                <w:highlight w:val="none"/>
                <w14:textOutline w14:w="4358" w14:cap="sq" w14:cmpd="sng">
                  <w14:solidFill>
                    <w14:srgbClr w14:val="000000"/>
                  </w14:solidFill>
                  <w14:prstDash w14:val="solid"/>
                  <w14:bevel/>
                </w14:textOutline>
              </w:rPr>
              <w:t>因</w:t>
            </w:r>
          </w:p>
        </w:tc>
        <w:tc>
          <w:tcPr>
            <w:tcW w:w="2990" w:type="dxa"/>
            <w:gridSpan w:val="3"/>
            <w:vAlign w:val="top"/>
          </w:tcPr>
          <w:p w14:paraId="31217C1E">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70F10D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4E06C6BD">
            <w:pPr>
              <w:widowControl/>
              <w:shd w:val="clear"/>
              <w:kinsoku w:val="0"/>
              <w:autoSpaceDE w:val="0"/>
              <w:autoSpaceDN w:val="0"/>
              <w:adjustRightInd w:val="0"/>
              <w:snapToGrid w:val="0"/>
              <w:spacing w:before="149" w:line="231" w:lineRule="auto"/>
              <w:ind w:left="12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序号</w:t>
            </w:r>
          </w:p>
        </w:tc>
        <w:tc>
          <w:tcPr>
            <w:tcW w:w="4927" w:type="dxa"/>
            <w:gridSpan w:val="4"/>
            <w:vAlign w:val="top"/>
          </w:tcPr>
          <w:p w14:paraId="09855D87">
            <w:pPr>
              <w:widowControl/>
              <w:shd w:val="clear"/>
              <w:kinsoku w:val="0"/>
              <w:autoSpaceDE w:val="0"/>
              <w:autoSpaceDN w:val="0"/>
              <w:adjustRightInd w:val="0"/>
              <w:snapToGrid w:val="0"/>
              <w:spacing w:before="150" w:line="229" w:lineRule="auto"/>
              <w:ind w:left="199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项目名</w:t>
            </w:r>
            <w:r>
              <w:rPr>
                <w:rFonts w:ascii="仿宋" w:hAnsi="仿宋" w:eastAsia="仿宋" w:cs="仿宋"/>
                <w:snapToGrid w:val="0"/>
                <w:color w:val="auto"/>
                <w:spacing w:val="5"/>
                <w:kern w:val="0"/>
                <w:sz w:val="23"/>
                <w:szCs w:val="23"/>
                <w:highlight w:val="none"/>
              </w:rPr>
              <w:t>称</w:t>
            </w:r>
          </w:p>
        </w:tc>
        <w:tc>
          <w:tcPr>
            <w:tcW w:w="824" w:type="dxa"/>
            <w:vAlign w:val="top"/>
          </w:tcPr>
          <w:p w14:paraId="7273DCE1">
            <w:pPr>
              <w:widowControl/>
              <w:shd w:val="clear"/>
              <w:kinsoku w:val="0"/>
              <w:autoSpaceDE w:val="0"/>
              <w:autoSpaceDN w:val="0"/>
              <w:adjustRightInd w:val="0"/>
              <w:snapToGrid w:val="0"/>
              <w:spacing w:before="150" w:line="229" w:lineRule="auto"/>
              <w:ind w:left="19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单</w:t>
            </w:r>
            <w:r>
              <w:rPr>
                <w:rFonts w:ascii="仿宋" w:hAnsi="仿宋" w:eastAsia="仿宋" w:cs="仿宋"/>
                <w:snapToGrid w:val="0"/>
                <w:color w:val="auto"/>
                <w:kern w:val="0"/>
                <w:sz w:val="23"/>
                <w:szCs w:val="23"/>
                <w:highlight w:val="none"/>
              </w:rPr>
              <w:t>位</w:t>
            </w:r>
          </w:p>
        </w:tc>
        <w:tc>
          <w:tcPr>
            <w:tcW w:w="795" w:type="dxa"/>
            <w:vAlign w:val="top"/>
          </w:tcPr>
          <w:p w14:paraId="03DEFE4B">
            <w:pPr>
              <w:widowControl/>
              <w:shd w:val="clear"/>
              <w:kinsoku w:val="0"/>
              <w:autoSpaceDE w:val="0"/>
              <w:autoSpaceDN w:val="0"/>
              <w:adjustRightInd w:val="0"/>
              <w:snapToGrid w:val="0"/>
              <w:spacing w:before="150" w:line="231" w:lineRule="auto"/>
              <w:ind w:left="172"/>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数量</w:t>
            </w:r>
          </w:p>
        </w:tc>
        <w:tc>
          <w:tcPr>
            <w:tcW w:w="1371" w:type="dxa"/>
            <w:vAlign w:val="top"/>
          </w:tcPr>
          <w:p w14:paraId="1C748955">
            <w:pPr>
              <w:widowControl/>
              <w:shd w:val="clear"/>
              <w:kinsoku w:val="0"/>
              <w:autoSpaceDE w:val="0"/>
              <w:autoSpaceDN w:val="0"/>
              <w:adjustRightInd w:val="0"/>
              <w:snapToGrid w:val="0"/>
              <w:spacing w:before="150" w:line="233" w:lineRule="auto"/>
              <w:ind w:left="45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备注</w:t>
            </w:r>
          </w:p>
        </w:tc>
      </w:tr>
      <w:tr w14:paraId="6B5938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7103DB11">
            <w:pPr>
              <w:widowControl/>
              <w:shd w:val="clear"/>
              <w:kinsoku w:val="0"/>
              <w:autoSpaceDE w:val="0"/>
              <w:autoSpaceDN w:val="0"/>
              <w:adjustRightInd w:val="0"/>
              <w:snapToGrid w:val="0"/>
              <w:spacing w:before="190" w:line="187" w:lineRule="auto"/>
              <w:ind w:left="367"/>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1</w:t>
            </w:r>
          </w:p>
        </w:tc>
        <w:tc>
          <w:tcPr>
            <w:tcW w:w="4927" w:type="dxa"/>
            <w:gridSpan w:val="4"/>
            <w:vAlign w:val="top"/>
          </w:tcPr>
          <w:p w14:paraId="718077BD">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49E53884">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786EC4B9">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34CCBD25">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67EC25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48436336">
            <w:pPr>
              <w:widowControl/>
              <w:shd w:val="clear"/>
              <w:kinsoku w:val="0"/>
              <w:autoSpaceDE w:val="0"/>
              <w:autoSpaceDN w:val="0"/>
              <w:adjustRightInd w:val="0"/>
              <w:snapToGrid w:val="0"/>
              <w:spacing w:before="191" w:line="186" w:lineRule="auto"/>
              <w:ind w:left="352"/>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2</w:t>
            </w:r>
          </w:p>
        </w:tc>
        <w:tc>
          <w:tcPr>
            <w:tcW w:w="4927" w:type="dxa"/>
            <w:gridSpan w:val="4"/>
            <w:vAlign w:val="top"/>
          </w:tcPr>
          <w:p w14:paraId="48C6BF5E">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732657BB">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47C9C253">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42FCCCCE">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6DB047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807" w:type="dxa"/>
            <w:vAlign w:val="top"/>
          </w:tcPr>
          <w:p w14:paraId="045E02A9">
            <w:pPr>
              <w:widowControl/>
              <w:shd w:val="clear"/>
              <w:kinsoku w:val="0"/>
              <w:autoSpaceDE w:val="0"/>
              <w:autoSpaceDN w:val="0"/>
              <w:adjustRightInd w:val="0"/>
              <w:snapToGrid w:val="0"/>
              <w:spacing w:before="191" w:line="186" w:lineRule="auto"/>
              <w:ind w:left="35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3</w:t>
            </w:r>
          </w:p>
        </w:tc>
        <w:tc>
          <w:tcPr>
            <w:tcW w:w="4927" w:type="dxa"/>
            <w:gridSpan w:val="4"/>
            <w:vAlign w:val="top"/>
          </w:tcPr>
          <w:p w14:paraId="727D8F22">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1F694020">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71586A3C">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3B4FEDA9">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6A5599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54D7FB66">
            <w:pPr>
              <w:widowControl/>
              <w:shd w:val="clear"/>
              <w:kinsoku w:val="0"/>
              <w:autoSpaceDE w:val="0"/>
              <w:autoSpaceDN w:val="0"/>
              <w:adjustRightInd w:val="0"/>
              <w:snapToGrid w:val="0"/>
              <w:spacing w:before="192" w:line="186" w:lineRule="auto"/>
              <w:ind w:left="34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4</w:t>
            </w:r>
          </w:p>
        </w:tc>
        <w:tc>
          <w:tcPr>
            <w:tcW w:w="4927" w:type="dxa"/>
            <w:gridSpan w:val="4"/>
            <w:vAlign w:val="top"/>
          </w:tcPr>
          <w:p w14:paraId="497EB189">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1541D75F">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71484596">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62FF5956">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29EA51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6711A58C">
            <w:pPr>
              <w:widowControl/>
              <w:shd w:val="clear"/>
              <w:kinsoku w:val="0"/>
              <w:autoSpaceDE w:val="0"/>
              <w:autoSpaceDN w:val="0"/>
              <w:adjustRightInd w:val="0"/>
              <w:snapToGrid w:val="0"/>
              <w:spacing w:before="195" w:line="184" w:lineRule="auto"/>
              <w:ind w:left="35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5</w:t>
            </w:r>
          </w:p>
        </w:tc>
        <w:tc>
          <w:tcPr>
            <w:tcW w:w="4927" w:type="dxa"/>
            <w:gridSpan w:val="4"/>
            <w:vAlign w:val="top"/>
          </w:tcPr>
          <w:p w14:paraId="6F857840">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4863D704">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700E2D75">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04DEEC04">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243F56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334A174E">
            <w:pPr>
              <w:widowControl/>
              <w:shd w:val="clear"/>
              <w:kinsoku w:val="0"/>
              <w:autoSpaceDE w:val="0"/>
              <w:autoSpaceDN w:val="0"/>
              <w:adjustRightInd w:val="0"/>
              <w:snapToGrid w:val="0"/>
              <w:spacing w:before="192" w:line="186" w:lineRule="auto"/>
              <w:ind w:left="35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6</w:t>
            </w:r>
          </w:p>
        </w:tc>
        <w:tc>
          <w:tcPr>
            <w:tcW w:w="4927" w:type="dxa"/>
            <w:gridSpan w:val="4"/>
            <w:vAlign w:val="top"/>
          </w:tcPr>
          <w:p w14:paraId="17D8E02F">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291C5E3A">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7D3A57F1">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4A961C54">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43D20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807" w:type="dxa"/>
            <w:vAlign w:val="top"/>
          </w:tcPr>
          <w:p w14:paraId="632A7BDB">
            <w:pPr>
              <w:widowControl/>
              <w:shd w:val="clear"/>
              <w:kinsoku w:val="0"/>
              <w:autoSpaceDE w:val="0"/>
              <w:autoSpaceDN w:val="0"/>
              <w:adjustRightInd w:val="0"/>
              <w:snapToGrid w:val="0"/>
              <w:spacing w:before="195" w:line="184" w:lineRule="auto"/>
              <w:ind w:left="35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7</w:t>
            </w:r>
          </w:p>
        </w:tc>
        <w:tc>
          <w:tcPr>
            <w:tcW w:w="4927" w:type="dxa"/>
            <w:gridSpan w:val="4"/>
            <w:vAlign w:val="top"/>
          </w:tcPr>
          <w:p w14:paraId="1927F4F1">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2C6D7DB4">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32B9CC1F">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588D7AF7">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128A27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4A3ED4D5">
            <w:pPr>
              <w:widowControl/>
              <w:shd w:val="clear"/>
              <w:kinsoku w:val="0"/>
              <w:autoSpaceDE w:val="0"/>
              <w:autoSpaceDN w:val="0"/>
              <w:adjustRightInd w:val="0"/>
              <w:snapToGrid w:val="0"/>
              <w:spacing w:before="193" w:line="186" w:lineRule="auto"/>
              <w:ind w:left="35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8</w:t>
            </w:r>
          </w:p>
        </w:tc>
        <w:tc>
          <w:tcPr>
            <w:tcW w:w="4927" w:type="dxa"/>
            <w:gridSpan w:val="4"/>
            <w:vAlign w:val="top"/>
          </w:tcPr>
          <w:p w14:paraId="788CB53C">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6501E170">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17391EAF">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0872BD47">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3D2FA9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53DB15A7">
            <w:pPr>
              <w:widowControl/>
              <w:shd w:val="clear"/>
              <w:kinsoku w:val="0"/>
              <w:autoSpaceDE w:val="0"/>
              <w:autoSpaceDN w:val="0"/>
              <w:adjustRightInd w:val="0"/>
              <w:snapToGrid w:val="0"/>
              <w:spacing w:before="193" w:line="186" w:lineRule="auto"/>
              <w:ind w:left="35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9</w:t>
            </w:r>
          </w:p>
        </w:tc>
        <w:tc>
          <w:tcPr>
            <w:tcW w:w="4927" w:type="dxa"/>
            <w:gridSpan w:val="4"/>
            <w:vAlign w:val="top"/>
          </w:tcPr>
          <w:p w14:paraId="60A342F2">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664EC489">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34041ED7">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141AB89E">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3AB3F6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7F111530">
            <w:pPr>
              <w:widowControl/>
              <w:shd w:val="clear"/>
              <w:kinsoku w:val="0"/>
              <w:autoSpaceDE w:val="0"/>
              <w:autoSpaceDN w:val="0"/>
              <w:adjustRightInd w:val="0"/>
              <w:snapToGrid w:val="0"/>
              <w:spacing w:before="193" w:line="186" w:lineRule="auto"/>
              <w:ind w:left="307"/>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9"/>
                <w:kern w:val="0"/>
                <w:sz w:val="23"/>
                <w:szCs w:val="23"/>
                <w:highlight w:val="none"/>
              </w:rPr>
              <w:t>1</w:t>
            </w:r>
            <w:r>
              <w:rPr>
                <w:rFonts w:ascii="仿宋" w:hAnsi="仿宋" w:eastAsia="仿宋" w:cs="仿宋"/>
                <w:snapToGrid w:val="0"/>
                <w:color w:val="auto"/>
                <w:spacing w:val="-8"/>
                <w:kern w:val="0"/>
                <w:sz w:val="23"/>
                <w:szCs w:val="23"/>
                <w:highlight w:val="none"/>
              </w:rPr>
              <w:t>0</w:t>
            </w:r>
          </w:p>
        </w:tc>
        <w:tc>
          <w:tcPr>
            <w:tcW w:w="4927" w:type="dxa"/>
            <w:gridSpan w:val="4"/>
            <w:vAlign w:val="top"/>
          </w:tcPr>
          <w:p w14:paraId="69254E33">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626D31F0">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2F93A91B">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5AD9A04C">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308A23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3453C15D">
            <w:pPr>
              <w:widowControl/>
              <w:shd w:val="clear"/>
              <w:kinsoku w:val="0"/>
              <w:autoSpaceDE w:val="0"/>
              <w:autoSpaceDN w:val="0"/>
              <w:adjustRightInd w:val="0"/>
              <w:snapToGrid w:val="0"/>
              <w:spacing w:before="192" w:line="187" w:lineRule="auto"/>
              <w:ind w:left="307"/>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9"/>
                <w:kern w:val="0"/>
                <w:sz w:val="23"/>
                <w:szCs w:val="23"/>
                <w:highlight w:val="none"/>
              </w:rPr>
              <w:t>1</w:t>
            </w:r>
            <w:r>
              <w:rPr>
                <w:rFonts w:ascii="仿宋" w:hAnsi="仿宋" w:eastAsia="仿宋" w:cs="仿宋"/>
                <w:snapToGrid w:val="0"/>
                <w:color w:val="auto"/>
                <w:spacing w:val="-8"/>
                <w:kern w:val="0"/>
                <w:sz w:val="23"/>
                <w:szCs w:val="23"/>
                <w:highlight w:val="none"/>
              </w:rPr>
              <w:t>1</w:t>
            </w:r>
          </w:p>
        </w:tc>
        <w:tc>
          <w:tcPr>
            <w:tcW w:w="4927" w:type="dxa"/>
            <w:gridSpan w:val="4"/>
            <w:vAlign w:val="top"/>
          </w:tcPr>
          <w:p w14:paraId="0E717CB4">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3AC915A7">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43471A03">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323ECD7E">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1508AD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807" w:type="dxa"/>
            <w:vAlign w:val="top"/>
          </w:tcPr>
          <w:p w14:paraId="4A10683B">
            <w:pPr>
              <w:widowControl/>
              <w:shd w:val="clear"/>
              <w:kinsoku w:val="0"/>
              <w:autoSpaceDE w:val="0"/>
              <w:autoSpaceDN w:val="0"/>
              <w:adjustRightInd w:val="0"/>
              <w:snapToGrid w:val="0"/>
              <w:spacing w:before="197" w:line="187" w:lineRule="auto"/>
              <w:ind w:left="307"/>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9"/>
                <w:kern w:val="0"/>
                <w:sz w:val="23"/>
                <w:szCs w:val="23"/>
                <w:highlight w:val="none"/>
              </w:rPr>
              <w:t>1</w:t>
            </w:r>
            <w:r>
              <w:rPr>
                <w:rFonts w:ascii="仿宋" w:hAnsi="仿宋" w:eastAsia="仿宋" w:cs="仿宋"/>
                <w:snapToGrid w:val="0"/>
                <w:color w:val="auto"/>
                <w:spacing w:val="-8"/>
                <w:kern w:val="0"/>
                <w:sz w:val="23"/>
                <w:szCs w:val="23"/>
                <w:highlight w:val="none"/>
              </w:rPr>
              <w:t>2</w:t>
            </w:r>
          </w:p>
        </w:tc>
        <w:tc>
          <w:tcPr>
            <w:tcW w:w="4927" w:type="dxa"/>
            <w:gridSpan w:val="4"/>
            <w:vAlign w:val="top"/>
          </w:tcPr>
          <w:p w14:paraId="18D0B1C3">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4CB61969">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16096E29">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36EE1DE9">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283811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661" w:type="dxa"/>
            <w:gridSpan w:val="3"/>
            <w:vAlign w:val="top"/>
          </w:tcPr>
          <w:p w14:paraId="520D3129">
            <w:pPr>
              <w:widowControl/>
              <w:shd w:val="clear"/>
              <w:kinsoku w:val="0"/>
              <w:autoSpaceDE w:val="0"/>
              <w:autoSpaceDN w:val="0"/>
              <w:adjustRightInd w:val="0"/>
              <w:snapToGrid w:val="0"/>
              <w:spacing w:before="39" w:line="222" w:lineRule="auto"/>
              <w:ind w:left="743"/>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8"/>
                <w:kern w:val="0"/>
                <w:sz w:val="23"/>
                <w:szCs w:val="23"/>
                <w:highlight w:val="none"/>
                <w14:textOutline w14:w="4358" w14:cap="sq" w14:cmpd="sng">
                  <w14:solidFill>
                    <w14:srgbClr w14:val="000000"/>
                  </w14:solidFill>
                  <w14:prstDash w14:val="solid"/>
                  <w14:bevel/>
                </w14:textOutline>
              </w:rPr>
              <w:t>分</w:t>
            </w:r>
            <w:r>
              <w:rPr>
                <w:rFonts w:ascii="仿宋" w:hAnsi="仿宋" w:eastAsia="仿宋" w:cs="仿宋"/>
                <w:snapToGrid w:val="0"/>
                <w:color w:val="auto"/>
                <w:spacing w:val="7"/>
                <w:kern w:val="0"/>
                <w:sz w:val="23"/>
                <w:szCs w:val="23"/>
                <w:highlight w:val="none"/>
                <w14:textOutline w14:w="4358" w14:cap="sq" w14:cmpd="sng">
                  <w14:solidFill>
                    <w14:srgbClr w14:val="000000"/>
                  </w14:solidFill>
                  <w14:prstDash w14:val="solid"/>
                  <w14:bevel/>
                </w14:textOutline>
              </w:rPr>
              <w:t>包方代表</w:t>
            </w:r>
          </w:p>
        </w:tc>
        <w:tc>
          <w:tcPr>
            <w:tcW w:w="3073" w:type="dxa"/>
            <w:gridSpan w:val="2"/>
            <w:vAlign w:val="top"/>
          </w:tcPr>
          <w:p w14:paraId="7DAE0F2A">
            <w:pPr>
              <w:widowControl/>
              <w:shd w:val="clear"/>
              <w:kinsoku w:val="0"/>
              <w:autoSpaceDE w:val="0"/>
              <w:autoSpaceDN w:val="0"/>
              <w:adjustRightInd w:val="0"/>
              <w:snapToGrid w:val="0"/>
              <w:spacing w:before="39" w:line="222" w:lineRule="auto"/>
              <w:ind w:left="94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0"/>
                <w:kern w:val="0"/>
                <w:sz w:val="23"/>
                <w:szCs w:val="23"/>
                <w:highlight w:val="none"/>
                <w14:textOutline w14:w="4358" w14:cap="sq" w14:cmpd="sng">
                  <w14:solidFill>
                    <w14:srgbClr w14:val="000000"/>
                  </w14:solidFill>
                  <w14:prstDash w14:val="solid"/>
                  <w14:bevel/>
                </w14:textOutline>
              </w:rPr>
              <w:t>承</w:t>
            </w:r>
            <w:r>
              <w:rPr>
                <w:rFonts w:ascii="仿宋" w:hAnsi="仿宋" w:eastAsia="仿宋" w:cs="仿宋"/>
                <w:snapToGrid w:val="0"/>
                <w:color w:val="auto"/>
                <w:spacing w:val="7"/>
                <w:kern w:val="0"/>
                <w:sz w:val="23"/>
                <w:szCs w:val="23"/>
                <w:highlight w:val="none"/>
                <w14:textOutline w14:w="4358" w14:cap="sq" w14:cmpd="sng">
                  <w14:solidFill>
                    <w14:srgbClr w14:val="000000"/>
                  </w14:solidFill>
                  <w14:prstDash w14:val="solid"/>
                  <w14:bevel/>
                </w14:textOutline>
              </w:rPr>
              <w:t>包方代表</w:t>
            </w:r>
          </w:p>
        </w:tc>
        <w:tc>
          <w:tcPr>
            <w:tcW w:w="2990" w:type="dxa"/>
            <w:gridSpan w:val="3"/>
            <w:vAlign w:val="top"/>
          </w:tcPr>
          <w:p w14:paraId="6DED1187">
            <w:pPr>
              <w:widowControl/>
              <w:shd w:val="clear"/>
              <w:kinsoku w:val="0"/>
              <w:autoSpaceDE w:val="0"/>
              <w:autoSpaceDN w:val="0"/>
              <w:adjustRightInd w:val="0"/>
              <w:snapToGrid w:val="0"/>
              <w:spacing w:before="39" w:line="222" w:lineRule="auto"/>
              <w:ind w:left="126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14:textOutline w14:w="4358" w14:cap="sq" w14:cmpd="sng">
                  <w14:solidFill>
                    <w14:srgbClr w14:val="000000"/>
                  </w14:solidFill>
                  <w14:prstDash w14:val="solid"/>
                  <w14:bevel/>
                </w14:textOutline>
              </w:rPr>
              <w:t>其它</w:t>
            </w:r>
          </w:p>
        </w:tc>
      </w:tr>
      <w:tr w14:paraId="232842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0" w:hRule="atLeast"/>
        </w:trPr>
        <w:tc>
          <w:tcPr>
            <w:tcW w:w="2661" w:type="dxa"/>
            <w:gridSpan w:val="3"/>
            <w:vAlign w:val="top"/>
          </w:tcPr>
          <w:p w14:paraId="45BD0E09">
            <w:pPr>
              <w:widowControl/>
              <w:shd w:val="clear"/>
              <w:kinsoku w:val="0"/>
              <w:autoSpaceDE w:val="0"/>
              <w:autoSpaceDN w:val="0"/>
              <w:adjustRightInd w:val="0"/>
              <w:snapToGrid w:val="0"/>
              <w:spacing w:line="272" w:lineRule="auto"/>
              <w:jc w:val="left"/>
              <w:textAlignment w:val="baseline"/>
              <w:rPr>
                <w:rFonts w:ascii="Arial" w:hAnsi="Arial" w:eastAsia="Arial" w:cs="Arial"/>
                <w:snapToGrid w:val="0"/>
                <w:color w:val="auto"/>
                <w:kern w:val="0"/>
                <w:sz w:val="21"/>
                <w:szCs w:val="21"/>
                <w:highlight w:val="none"/>
              </w:rPr>
            </w:pPr>
          </w:p>
          <w:p w14:paraId="43B212FF">
            <w:pPr>
              <w:widowControl/>
              <w:shd w:val="clear"/>
              <w:kinsoku w:val="0"/>
              <w:autoSpaceDE w:val="0"/>
              <w:autoSpaceDN w:val="0"/>
              <w:adjustRightInd w:val="0"/>
              <w:snapToGrid w:val="0"/>
              <w:spacing w:before="75" w:line="229" w:lineRule="auto"/>
              <w:ind w:left="123"/>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现场执行人</w:t>
            </w:r>
            <w:r>
              <w:rPr>
                <w:rFonts w:ascii="仿宋" w:hAnsi="仿宋" w:eastAsia="仿宋" w:cs="仿宋"/>
                <w:snapToGrid w:val="0"/>
                <w:color w:val="auto"/>
                <w:spacing w:val="4"/>
                <w:kern w:val="0"/>
                <w:sz w:val="23"/>
                <w:szCs w:val="23"/>
                <w:highlight w:val="none"/>
              </w:rPr>
              <w:t>：</w:t>
            </w:r>
          </w:p>
        </w:tc>
        <w:tc>
          <w:tcPr>
            <w:tcW w:w="3073" w:type="dxa"/>
            <w:gridSpan w:val="2"/>
            <w:vAlign w:val="top"/>
          </w:tcPr>
          <w:p w14:paraId="069E0300">
            <w:pPr>
              <w:widowControl/>
              <w:shd w:val="clear"/>
              <w:kinsoku w:val="0"/>
              <w:autoSpaceDE w:val="0"/>
              <w:autoSpaceDN w:val="0"/>
              <w:adjustRightInd w:val="0"/>
              <w:snapToGrid w:val="0"/>
              <w:spacing w:line="272" w:lineRule="auto"/>
              <w:jc w:val="left"/>
              <w:textAlignment w:val="baseline"/>
              <w:rPr>
                <w:rFonts w:ascii="Arial" w:hAnsi="Arial" w:eastAsia="Arial" w:cs="Arial"/>
                <w:snapToGrid w:val="0"/>
                <w:color w:val="auto"/>
                <w:kern w:val="0"/>
                <w:sz w:val="21"/>
                <w:szCs w:val="21"/>
                <w:highlight w:val="none"/>
              </w:rPr>
            </w:pPr>
          </w:p>
          <w:p w14:paraId="03108D73">
            <w:pPr>
              <w:widowControl/>
              <w:shd w:val="clear"/>
              <w:kinsoku w:val="0"/>
              <w:autoSpaceDE w:val="0"/>
              <w:autoSpaceDN w:val="0"/>
              <w:adjustRightInd w:val="0"/>
              <w:snapToGrid w:val="0"/>
              <w:spacing w:before="74" w:line="233" w:lineRule="auto"/>
              <w:ind w:left="119"/>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5"/>
                <w:kern w:val="0"/>
                <w:sz w:val="23"/>
                <w:szCs w:val="23"/>
                <w:highlight w:val="none"/>
              </w:rPr>
              <w:t>施</w:t>
            </w:r>
            <w:r>
              <w:rPr>
                <w:rFonts w:ascii="仿宋" w:hAnsi="仿宋" w:eastAsia="仿宋" w:cs="仿宋"/>
                <w:snapToGrid w:val="0"/>
                <w:color w:val="auto"/>
                <w:spacing w:val="3"/>
                <w:kern w:val="0"/>
                <w:sz w:val="23"/>
                <w:szCs w:val="23"/>
                <w:highlight w:val="none"/>
              </w:rPr>
              <w:t>工员：</w:t>
            </w:r>
          </w:p>
          <w:p w14:paraId="7CC99B9F">
            <w:pPr>
              <w:widowControl/>
              <w:shd w:val="clear"/>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rPr>
            </w:pPr>
          </w:p>
          <w:p w14:paraId="152FDF30">
            <w:pPr>
              <w:widowControl/>
              <w:shd w:val="clear"/>
              <w:kinsoku w:val="0"/>
              <w:autoSpaceDE w:val="0"/>
              <w:autoSpaceDN w:val="0"/>
              <w:adjustRightInd w:val="0"/>
              <w:snapToGrid w:val="0"/>
              <w:spacing w:before="74" w:line="233" w:lineRule="auto"/>
              <w:ind w:left="12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副经理</w:t>
            </w:r>
            <w:r>
              <w:rPr>
                <w:rFonts w:ascii="仿宋" w:hAnsi="仿宋" w:eastAsia="仿宋" w:cs="仿宋"/>
                <w:snapToGrid w:val="0"/>
                <w:color w:val="auto"/>
                <w:spacing w:val="1"/>
                <w:kern w:val="0"/>
                <w:sz w:val="23"/>
                <w:szCs w:val="23"/>
                <w:highlight w:val="none"/>
              </w:rPr>
              <w:t>：</w:t>
            </w:r>
          </w:p>
          <w:p w14:paraId="723C5882">
            <w:pPr>
              <w:widowControl/>
              <w:shd w:val="clear"/>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0A47D482">
            <w:pPr>
              <w:widowControl/>
              <w:shd w:val="clear"/>
              <w:kinsoku w:val="0"/>
              <w:autoSpaceDE w:val="0"/>
              <w:autoSpaceDN w:val="0"/>
              <w:adjustRightInd w:val="0"/>
              <w:snapToGrid w:val="0"/>
              <w:spacing w:before="74" w:line="231" w:lineRule="auto"/>
              <w:ind w:left="123"/>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5"/>
                <w:kern w:val="0"/>
                <w:sz w:val="23"/>
                <w:szCs w:val="23"/>
                <w:highlight w:val="none"/>
              </w:rPr>
              <w:t>成本管理员：</w:t>
            </w:r>
          </w:p>
        </w:tc>
        <w:tc>
          <w:tcPr>
            <w:tcW w:w="2990" w:type="dxa"/>
            <w:gridSpan w:val="3"/>
            <w:vAlign w:val="top"/>
          </w:tcPr>
          <w:p w14:paraId="6DBA4E67">
            <w:pPr>
              <w:widowControl/>
              <w:shd w:val="clear"/>
              <w:kinsoku w:val="0"/>
              <w:autoSpaceDE w:val="0"/>
              <w:autoSpaceDN w:val="0"/>
              <w:adjustRightInd w:val="0"/>
              <w:snapToGrid w:val="0"/>
              <w:spacing w:line="272" w:lineRule="auto"/>
              <w:jc w:val="left"/>
              <w:textAlignment w:val="baseline"/>
              <w:rPr>
                <w:rFonts w:ascii="Arial" w:hAnsi="Arial" w:eastAsia="Arial" w:cs="Arial"/>
                <w:snapToGrid w:val="0"/>
                <w:color w:val="auto"/>
                <w:kern w:val="0"/>
                <w:sz w:val="21"/>
                <w:szCs w:val="21"/>
                <w:highlight w:val="none"/>
              </w:rPr>
            </w:pPr>
          </w:p>
          <w:p w14:paraId="3D9C1B8F">
            <w:pPr>
              <w:widowControl/>
              <w:shd w:val="clear"/>
              <w:kinsoku w:val="0"/>
              <w:autoSpaceDE w:val="0"/>
              <w:autoSpaceDN w:val="0"/>
              <w:adjustRightInd w:val="0"/>
              <w:snapToGrid w:val="0"/>
              <w:spacing w:before="74" w:line="265" w:lineRule="auto"/>
              <w:ind w:left="127" w:right="107" w:firstLine="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附件如</w:t>
            </w:r>
            <w:r>
              <w:rPr>
                <w:rFonts w:ascii="仿宋" w:hAnsi="仿宋" w:eastAsia="仿宋" w:cs="仿宋"/>
                <w:snapToGrid w:val="0"/>
                <w:color w:val="auto"/>
                <w:spacing w:val="-1"/>
                <w:kern w:val="0"/>
                <w:sz w:val="23"/>
                <w:szCs w:val="23"/>
                <w:highlight w:val="none"/>
              </w:rPr>
              <w:t>：施工前、中、后的</w:t>
            </w:r>
            <w:r>
              <w:rPr>
                <w:rFonts w:ascii="仿宋" w:hAnsi="仿宋" w:eastAsia="仿宋" w:cs="仿宋"/>
                <w:snapToGrid w:val="0"/>
                <w:color w:val="auto"/>
                <w:kern w:val="0"/>
                <w:sz w:val="23"/>
                <w:szCs w:val="23"/>
                <w:highlight w:val="none"/>
              </w:rPr>
              <w:t xml:space="preserve"> </w:t>
            </w:r>
            <w:r>
              <w:rPr>
                <w:rFonts w:ascii="仿宋" w:hAnsi="仿宋" w:eastAsia="仿宋" w:cs="仿宋"/>
                <w:snapToGrid w:val="0"/>
                <w:color w:val="auto"/>
                <w:spacing w:val="8"/>
                <w:kern w:val="0"/>
                <w:sz w:val="23"/>
                <w:szCs w:val="23"/>
                <w:highlight w:val="none"/>
              </w:rPr>
              <w:t>照</w:t>
            </w:r>
            <w:r>
              <w:rPr>
                <w:rFonts w:ascii="仿宋" w:hAnsi="仿宋" w:eastAsia="仿宋" w:cs="仿宋"/>
                <w:snapToGrid w:val="0"/>
                <w:color w:val="auto"/>
                <w:spacing w:val="5"/>
                <w:kern w:val="0"/>
                <w:sz w:val="23"/>
                <w:szCs w:val="23"/>
                <w:highlight w:val="none"/>
              </w:rPr>
              <w:t>片、录像</w:t>
            </w:r>
          </w:p>
        </w:tc>
      </w:tr>
      <w:tr w14:paraId="5CC277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2661" w:type="dxa"/>
            <w:gridSpan w:val="3"/>
            <w:vAlign w:val="top"/>
          </w:tcPr>
          <w:p w14:paraId="4F4352FE">
            <w:pPr>
              <w:widowControl/>
              <w:shd w:val="clear"/>
              <w:kinsoku w:val="0"/>
              <w:autoSpaceDE w:val="0"/>
              <w:autoSpaceDN w:val="0"/>
              <w:adjustRightInd w:val="0"/>
              <w:snapToGrid w:val="0"/>
              <w:spacing w:before="212" w:line="231" w:lineRule="auto"/>
              <w:ind w:left="62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5"/>
                <w:kern w:val="0"/>
                <w:sz w:val="23"/>
                <w:szCs w:val="23"/>
                <w:highlight w:val="none"/>
              </w:rPr>
              <w:t>年</w:t>
            </w:r>
            <w:r>
              <w:rPr>
                <w:rFonts w:ascii="仿宋" w:hAnsi="仿宋" w:eastAsia="仿宋" w:cs="仿宋"/>
                <w:snapToGrid w:val="0"/>
                <w:color w:val="auto"/>
                <w:spacing w:val="10"/>
                <w:kern w:val="0"/>
                <w:sz w:val="23"/>
                <w:szCs w:val="23"/>
                <w:highlight w:val="none"/>
              </w:rPr>
              <w:t xml:space="preserve">   月   日</w:t>
            </w:r>
          </w:p>
        </w:tc>
        <w:tc>
          <w:tcPr>
            <w:tcW w:w="3073" w:type="dxa"/>
            <w:gridSpan w:val="2"/>
            <w:vAlign w:val="top"/>
          </w:tcPr>
          <w:p w14:paraId="6F672024">
            <w:pPr>
              <w:widowControl/>
              <w:shd w:val="clear"/>
              <w:kinsoku w:val="0"/>
              <w:autoSpaceDE w:val="0"/>
              <w:autoSpaceDN w:val="0"/>
              <w:adjustRightInd w:val="0"/>
              <w:snapToGrid w:val="0"/>
              <w:spacing w:before="212" w:line="231" w:lineRule="auto"/>
              <w:ind w:left="83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5"/>
                <w:kern w:val="0"/>
                <w:sz w:val="23"/>
                <w:szCs w:val="23"/>
                <w:highlight w:val="none"/>
              </w:rPr>
              <w:t>年</w:t>
            </w:r>
            <w:r>
              <w:rPr>
                <w:rFonts w:ascii="仿宋" w:hAnsi="仿宋" w:eastAsia="仿宋" w:cs="仿宋"/>
                <w:snapToGrid w:val="0"/>
                <w:color w:val="auto"/>
                <w:spacing w:val="10"/>
                <w:kern w:val="0"/>
                <w:sz w:val="23"/>
                <w:szCs w:val="23"/>
                <w:highlight w:val="none"/>
              </w:rPr>
              <w:t xml:space="preserve">   月   日</w:t>
            </w:r>
          </w:p>
        </w:tc>
        <w:tc>
          <w:tcPr>
            <w:tcW w:w="2990" w:type="dxa"/>
            <w:gridSpan w:val="3"/>
            <w:vAlign w:val="top"/>
          </w:tcPr>
          <w:p w14:paraId="0D4E71AE">
            <w:pPr>
              <w:widowControl/>
              <w:shd w:val="clear"/>
              <w:kinsoku w:val="0"/>
              <w:autoSpaceDE w:val="0"/>
              <w:autoSpaceDN w:val="0"/>
              <w:adjustRightInd w:val="0"/>
              <w:snapToGrid w:val="0"/>
              <w:spacing w:before="212" w:line="231" w:lineRule="auto"/>
              <w:ind w:left="793"/>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5"/>
                <w:kern w:val="0"/>
                <w:sz w:val="23"/>
                <w:szCs w:val="23"/>
                <w:highlight w:val="none"/>
              </w:rPr>
              <w:t>年</w:t>
            </w:r>
            <w:r>
              <w:rPr>
                <w:rFonts w:ascii="仿宋" w:hAnsi="仿宋" w:eastAsia="仿宋" w:cs="仿宋"/>
                <w:snapToGrid w:val="0"/>
                <w:color w:val="auto"/>
                <w:spacing w:val="10"/>
                <w:kern w:val="0"/>
                <w:sz w:val="23"/>
                <w:szCs w:val="23"/>
                <w:highlight w:val="none"/>
              </w:rPr>
              <w:t xml:space="preserve">   月   日</w:t>
            </w:r>
          </w:p>
        </w:tc>
      </w:tr>
    </w:tbl>
    <w:p w14:paraId="2689C3C6">
      <w:pPr>
        <w:shd w:val="clea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64C4BCF3">
      <w:pPr>
        <w:shd w:val="clea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36E1550A">
      <w:pPr>
        <w:shd w:val="clear"/>
        <w:spacing w:line="360" w:lineRule="auto"/>
        <w:ind w:right="-672" w:rightChars="-320" w:firstLine="7630" w:firstLineChars="19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附件七</w:t>
      </w:r>
    </w:p>
    <w:p w14:paraId="395FC0A7">
      <w:pPr>
        <w:pStyle w:val="2"/>
        <w:shd w:val="clear"/>
        <w:ind w:firstLine="2409" w:firstLineChars="1000"/>
        <w:jc w:val="left"/>
        <w:rPr>
          <w:rFonts w:hint="eastAsia"/>
          <w:color w:val="auto"/>
          <w:highlight w:val="none"/>
          <w:lang w:val="en-US" w:eastAsia="zh-CN"/>
        </w:rPr>
      </w:pPr>
      <w:r>
        <w:rPr>
          <w:rFonts w:hint="eastAsia" w:ascii="仿宋" w:hAnsi="仿宋" w:eastAsia="仿宋" w:cs="仿宋"/>
          <w:b/>
          <w:color w:val="auto"/>
          <w:sz w:val="24"/>
          <w:szCs w:val="24"/>
          <w:highlight w:val="none"/>
          <w:lang w:eastAsia="zh-CN"/>
        </w:rPr>
        <w:t>分项工程</w:t>
      </w:r>
      <w:r>
        <w:rPr>
          <w:rFonts w:hint="eastAsia" w:ascii="仿宋" w:hAnsi="仿宋" w:eastAsia="仿宋" w:cs="仿宋"/>
          <w:b/>
          <w:color w:val="auto"/>
          <w:sz w:val="24"/>
          <w:szCs w:val="24"/>
          <w:highlight w:val="none"/>
          <w:lang w:val="en-US" w:eastAsia="zh-CN"/>
        </w:rPr>
        <w:t>/认质认价申报审批表</w:t>
      </w:r>
    </w:p>
    <w:p w14:paraId="6426D33D">
      <w:pPr>
        <w:pStyle w:val="2"/>
        <w:shd w:val="clear"/>
        <w:rPr>
          <w:rFonts w:hint="eastAsia"/>
          <w:color w:val="auto"/>
          <w:highlight w:val="none"/>
          <w:lang w:val="en-US" w:eastAsia="zh-CN"/>
        </w:rPr>
      </w:pPr>
    </w:p>
    <w:tbl>
      <w:tblPr>
        <w:tblStyle w:val="15"/>
        <w:tblW w:w="927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366"/>
        <w:gridCol w:w="1073"/>
        <w:gridCol w:w="758"/>
        <w:gridCol w:w="381"/>
        <w:gridCol w:w="1119"/>
        <w:gridCol w:w="1160"/>
        <w:gridCol w:w="377"/>
        <w:gridCol w:w="762"/>
        <w:gridCol w:w="757"/>
        <w:gridCol w:w="382"/>
        <w:gridCol w:w="1141"/>
      </w:tblGrid>
      <w:tr w14:paraId="1BEDA00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18" w:hRule="atLeast"/>
        </w:trPr>
        <w:tc>
          <w:tcPr>
            <w:tcW w:w="1366" w:type="dxa"/>
            <w:noWrap w:val="0"/>
            <w:vAlign w:val="center"/>
          </w:tcPr>
          <w:p w14:paraId="093870DA">
            <w:pPr>
              <w:shd w:val="clear"/>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标题</w:t>
            </w:r>
          </w:p>
        </w:tc>
        <w:tc>
          <w:tcPr>
            <w:tcW w:w="1831" w:type="dxa"/>
            <w:gridSpan w:val="2"/>
            <w:noWrap w:val="0"/>
            <w:vAlign w:val="center"/>
          </w:tcPr>
          <w:p w14:paraId="4E018830">
            <w:pPr>
              <w:shd w:val="clear"/>
              <w:jc w:val="center"/>
              <w:rPr>
                <w:rFonts w:hint="eastAsia" w:ascii="仿宋" w:hAnsi="仿宋" w:eastAsia="仿宋" w:cs="仿宋"/>
                <w:b w:val="0"/>
                <w:bCs/>
                <w:color w:val="auto"/>
                <w:sz w:val="21"/>
                <w:szCs w:val="21"/>
                <w:highlight w:val="none"/>
                <w:lang w:eastAsia="zh-CN"/>
              </w:rPr>
            </w:pPr>
          </w:p>
        </w:tc>
        <w:tc>
          <w:tcPr>
            <w:tcW w:w="1500" w:type="dxa"/>
            <w:gridSpan w:val="2"/>
            <w:noWrap w:val="0"/>
            <w:vAlign w:val="center"/>
          </w:tcPr>
          <w:p w14:paraId="05DF11D0">
            <w:pPr>
              <w:shd w:val="clear"/>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单号</w:t>
            </w:r>
          </w:p>
        </w:tc>
        <w:tc>
          <w:tcPr>
            <w:tcW w:w="1537" w:type="dxa"/>
            <w:gridSpan w:val="2"/>
            <w:noWrap w:val="0"/>
            <w:vAlign w:val="center"/>
          </w:tcPr>
          <w:p w14:paraId="00CB4B04">
            <w:pPr>
              <w:shd w:val="clear"/>
              <w:jc w:val="center"/>
              <w:rPr>
                <w:rFonts w:hint="eastAsia" w:ascii="仿宋" w:hAnsi="仿宋" w:eastAsia="仿宋" w:cs="仿宋"/>
                <w:b w:val="0"/>
                <w:bCs/>
                <w:color w:val="auto"/>
                <w:sz w:val="21"/>
                <w:szCs w:val="21"/>
                <w:highlight w:val="none"/>
                <w:lang w:eastAsia="zh-CN"/>
              </w:rPr>
            </w:pPr>
          </w:p>
        </w:tc>
        <w:tc>
          <w:tcPr>
            <w:tcW w:w="1519" w:type="dxa"/>
            <w:gridSpan w:val="2"/>
            <w:noWrap w:val="0"/>
            <w:vAlign w:val="center"/>
          </w:tcPr>
          <w:p w14:paraId="3B804D27">
            <w:pPr>
              <w:shd w:val="clear"/>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提单日期</w:t>
            </w:r>
          </w:p>
        </w:tc>
        <w:tc>
          <w:tcPr>
            <w:tcW w:w="1523" w:type="dxa"/>
            <w:gridSpan w:val="2"/>
            <w:noWrap w:val="0"/>
            <w:vAlign w:val="center"/>
          </w:tcPr>
          <w:p w14:paraId="7F62D438">
            <w:pPr>
              <w:shd w:val="clear"/>
              <w:jc w:val="center"/>
              <w:rPr>
                <w:rFonts w:hint="eastAsia" w:ascii="仿宋" w:hAnsi="仿宋" w:eastAsia="仿宋" w:cs="仿宋"/>
                <w:b w:val="0"/>
                <w:bCs/>
                <w:color w:val="auto"/>
                <w:sz w:val="21"/>
                <w:szCs w:val="21"/>
                <w:highlight w:val="none"/>
                <w:lang w:eastAsia="zh-CN"/>
              </w:rPr>
            </w:pPr>
          </w:p>
        </w:tc>
      </w:tr>
      <w:tr w14:paraId="77D0D82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4FB7DEA5">
            <w:pPr>
              <w:shd w:val="clea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w:t>
            </w:r>
          </w:p>
        </w:tc>
        <w:tc>
          <w:tcPr>
            <w:tcW w:w="1073" w:type="dxa"/>
            <w:noWrap w:val="0"/>
            <w:vAlign w:val="center"/>
          </w:tcPr>
          <w:p w14:paraId="313DA00A">
            <w:pPr>
              <w:shd w:val="clear"/>
              <w:jc w:val="center"/>
              <w:rPr>
                <w:rFonts w:hint="eastAsia" w:ascii="仿宋" w:hAnsi="仿宋" w:eastAsia="仿宋" w:cs="仿宋"/>
                <w:b w:val="0"/>
                <w:bCs/>
                <w:color w:val="auto"/>
                <w:sz w:val="16"/>
                <w:szCs w:val="16"/>
                <w:highlight w:val="none"/>
                <w:lang w:eastAsia="zh-CN"/>
              </w:rPr>
            </w:pPr>
          </w:p>
        </w:tc>
        <w:tc>
          <w:tcPr>
            <w:tcW w:w="1139" w:type="dxa"/>
            <w:gridSpan w:val="2"/>
            <w:noWrap w:val="0"/>
            <w:vAlign w:val="center"/>
          </w:tcPr>
          <w:p w14:paraId="74A90939">
            <w:pPr>
              <w:shd w:val="clea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提单人工号</w:t>
            </w:r>
          </w:p>
        </w:tc>
        <w:tc>
          <w:tcPr>
            <w:tcW w:w="1119" w:type="dxa"/>
            <w:noWrap w:val="0"/>
            <w:vAlign w:val="center"/>
          </w:tcPr>
          <w:p w14:paraId="3A7D0312">
            <w:pPr>
              <w:shd w:val="clear"/>
              <w:jc w:val="center"/>
              <w:rPr>
                <w:rFonts w:hint="eastAsia" w:ascii="仿宋" w:hAnsi="仿宋" w:eastAsia="仿宋" w:cs="仿宋"/>
                <w:b w:val="0"/>
                <w:bCs/>
                <w:color w:val="auto"/>
                <w:sz w:val="16"/>
                <w:szCs w:val="16"/>
                <w:highlight w:val="none"/>
                <w:lang w:eastAsia="zh-CN"/>
              </w:rPr>
            </w:pPr>
          </w:p>
        </w:tc>
        <w:tc>
          <w:tcPr>
            <w:tcW w:w="1160" w:type="dxa"/>
            <w:noWrap w:val="0"/>
            <w:vAlign w:val="center"/>
          </w:tcPr>
          <w:p w14:paraId="079053A9">
            <w:pPr>
              <w:shd w:val="clea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提单人职位</w:t>
            </w:r>
          </w:p>
        </w:tc>
        <w:tc>
          <w:tcPr>
            <w:tcW w:w="1139" w:type="dxa"/>
            <w:gridSpan w:val="2"/>
            <w:noWrap w:val="0"/>
            <w:vAlign w:val="center"/>
          </w:tcPr>
          <w:p w14:paraId="0483C878">
            <w:pPr>
              <w:shd w:val="clear"/>
              <w:jc w:val="center"/>
              <w:rPr>
                <w:rFonts w:hint="eastAsia" w:ascii="仿宋" w:hAnsi="仿宋" w:eastAsia="仿宋" w:cs="仿宋"/>
                <w:b w:val="0"/>
                <w:bCs/>
                <w:color w:val="auto"/>
                <w:sz w:val="16"/>
                <w:szCs w:val="16"/>
                <w:highlight w:val="none"/>
                <w:lang w:eastAsia="zh-CN"/>
              </w:rPr>
            </w:pPr>
          </w:p>
        </w:tc>
        <w:tc>
          <w:tcPr>
            <w:tcW w:w="1139" w:type="dxa"/>
            <w:gridSpan w:val="2"/>
            <w:noWrap w:val="0"/>
            <w:vAlign w:val="center"/>
          </w:tcPr>
          <w:p w14:paraId="55934448">
            <w:pPr>
              <w:shd w:val="clea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提单人部门</w:t>
            </w:r>
          </w:p>
        </w:tc>
        <w:tc>
          <w:tcPr>
            <w:tcW w:w="1141" w:type="dxa"/>
            <w:noWrap w:val="0"/>
            <w:vAlign w:val="center"/>
          </w:tcPr>
          <w:p w14:paraId="156491C0">
            <w:pPr>
              <w:shd w:val="clear"/>
              <w:jc w:val="center"/>
              <w:rPr>
                <w:rFonts w:hint="eastAsia" w:ascii="仿宋" w:hAnsi="仿宋" w:eastAsia="仿宋" w:cs="仿宋"/>
                <w:b w:val="0"/>
                <w:bCs/>
                <w:color w:val="auto"/>
                <w:sz w:val="21"/>
                <w:szCs w:val="21"/>
                <w:highlight w:val="none"/>
                <w:lang w:eastAsia="zh-CN"/>
              </w:rPr>
            </w:pPr>
          </w:p>
        </w:tc>
      </w:tr>
      <w:tr w14:paraId="0ACB854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2AEB3C9D">
            <w:pPr>
              <w:shd w:val="clea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申报类别</w:t>
            </w:r>
          </w:p>
        </w:tc>
        <w:tc>
          <w:tcPr>
            <w:tcW w:w="7910" w:type="dxa"/>
            <w:gridSpan w:val="10"/>
            <w:noWrap w:val="0"/>
            <w:vAlign w:val="center"/>
          </w:tcPr>
          <w:p w14:paraId="3F7D45C2">
            <w:pPr>
              <w:shd w:val="clear"/>
              <w:jc w:val="left"/>
              <w:rPr>
                <w:rFonts w:hint="eastAsia" w:ascii="仿宋" w:hAnsi="仿宋" w:eastAsia="仿宋" w:cs="仿宋"/>
                <w:b w:val="0"/>
                <w:bCs/>
                <w:color w:val="auto"/>
                <w:sz w:val="21"/>
                <w:szCs w:val="21"/>
                <w:highlight w:val="none"/>
                <w:lang w:eastAsia="zh-CN"/>
              </w:rPr>
            </w:pPr>
          </w:p>
        </w:tc>
      </w:tr>
      <w:tr w14:paraId="0C95AC4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6915BB80">
            <w:pPr>
              <w:shd w:val="clea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项目名称</w:t>
            </w:r>
          </w:p>
        </w:tc>
        <w:tc>
          <w:tcPr>
            <w:tcW w:w="7910" w:type="dxa"/>
            <w:gridSpan w:val="10"/>
            <w:noWrap w:val="0"/>
            <w:vAlign w:val="center"/>
          </w:tcPr>
          <w:p w14:paraId="20783D85">
            <w:pPr>
              <w:shd w:val="clear"/>
              <w:jc w:val="left"/>
              <w:rPr>
                <w:rFonts w:hint="eastAsia" w:ascii="仿宋" w:hAnsi="仿宋" w:eastAsia="仿宋" w:cs="仿宋"/>
                <w:b w:val="0"/>
                <w:bCs/>
                <w:color w:val="auto"/>
                <w:sz w:val="21"/>
                <w:szCs w:val="21"/>
                <w:highlight w:val="none"/>
                <w:lang w:eastAsia="zh-CN"/>
              </w:rPr>
            </w:pPr>
          </w:p>
        </w:tc>
      </w:tr>
      <w:tr w14:paraId="47E4636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5D35CCCE">
            <w:pPr>
              <w:shd w:val="clea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报价单位</w:t>
            </w:r>
          </w:p>
        </w:tc>
        <w:tc>
          <w:tcPr>
            <w:tcW w:w="7910" w:type="dxa"/>
            <w:gridSpan w:val="10"/>
            <w:noWrap w:val="0"/>
            <w:vAlign w:val="center"/>
          </w:tcPr>
          <w:p w14:paraId="7C3FA11C">
            <w:pPr>
              <w:shd w:val="clear"/>
              <w:jc w:val="left"/>
              <w:rPr>
                <w:rFonts w:hint="eastAsia" w:ascii="仿宋" w:hAnsi="仿宋" w:eastAsia="仿宋" w:cs="仿宋"/>
                <w:b w:val="0"/>
                <w:bCs/>
                <w:color w:val="auto"/>
                <w:sz w:val="21"/>
                <w:szCs w:val="21"/>
                <w:highlight w:val="none"/>
                <w:lang w:eastAsia="zh-CN"/>
              </w:rPr>
            </w:pPr>
          </w:p>
        </w:tc>
      </w:tr>
      <w:tr w14:paraId="75A1849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2947A4D9">
            <w:pPr>
              <w:shd w:val="clea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工程类型</w:t>
            </w:r>
          </w:p>
        </w:tc>
        <w:tc>
          <w:tcPr>
            <w:tcW w:w="7910" w:type="dxa"/>
            <w:gridSpan w:val="10"/>
            <w:noWrap w:val="0"/>
            <w:vAlign w:val="center"/>
          </w:tcPr>
          <w:p w14:paraId="272AC23E">
            <w:pPr>
              <w:shd w:val="clear"/>
              <w:jc w:val="left"/>
              <w:rPr>
                <w:rFonts w:hint="eastAsia" w:ascii="仿宋" w:hAnsi="仿宋" w:eastAsia="仿宋" w:cs="仿宋"/>
                <w:b w:val="0"/>
                <w:bCs/>
                <w:color w:val="auto"/>
                <w:sz w:val="21"/>
                <w:szCs w:val="21"/>
                <w:highlight w:val="none"/>
                <w:lang w:eastAsia="zh-CN"/>
              </w:rPr>
            </w:pPr>
          </w:p>
        </w:tc>
      </w:tr>
      <w:tr w14:paraId="7015AA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70F94C79">
            <w:pPr>
              <w:shd w:val="clea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工程金额</w:t>
            </w:r>
          </w:p>
        </w:tc>
        <w:tc>
          <w:tcPr>
            <w:tcW w:w="7910" w:type="dxa"/>
            <w:gridSpan w:val="10"/>
            <w:noWrap w:val="0"/>
            <w:vAlign w:val="center"/>
          </w:tcPr>
          <w:p w14:paraId="5758C9D7">
            <w:pPr>
              <w:shd w:val="clear"/>
              <w:jc w:val="left"/>
              <w:rPr>
                <w:rFonts w:hint="eastAsia" w:ascii="仿宋" w:hAnsi="仿宋" w:eastAsia="仿宋" w:cs="仿宋"/>
                <w:b w:val="0"/>
                <w:bCs/>
                <w:color w:val="auto"/>
                <w:sz w:val="21"/>
                <w:szCs w:val="21"/>
                <w:highlight w:val="none"/>
                <w:lang w:eastAsia="zh-CN"/>
              </w:rPr>
            </w:pPr>
          </w:p>
        </w:tc>
      </w:tr>
      <w:tr w14:paraId="46E45B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12" w:hRule="atLeast"/>
        </w:trPr>
        <w:tc>
          <w:tcPr>
            <w:tcW w:w="1366" w:type="dxa"/>
            <w:noWrap w:val="0"/>
            <w:vAlign w:val="center"/>
          </w:tcPr>
          <w:p w14:paraId="22942B87">
            <w:pPr>
              <w:shd w:val="clear"/>
              <w:jc w:val="left"/>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分项工程名称、主要工作内容、工程量及难易情况等信息(主合同外工程)</w:t>
            </w:r>
          </w:p>
        </w:tc>
        <w:tc>
          <w:tcPr>
            <w:tcW w:w="7910" w:type="dxa"/>
            <w:gridSpan w:val="10"/>
            <w:noWrap w:val="0"/>
            <w:vAlign w:val="center"/>
          </w:tcPr>
          <w:p w14:paraId="09FD4B50">
            <w:pPr>
              <w:shd w:val="clear"/>
              <w:ind w:right="284"/>
              <w:jc w:val="left"/>
              <w:rPr>
                <w:rFonts w:hint="eastAsia" w:ascii="仿宋" w:hAnsi="仿宋" w:eastAsia="仿宋" w:cs="仿宋"/>
                <w:b w:val="0"/>
                <w:bCs/>
                <w:color w:val="auto"/>
                <w:sz w:val="21"/>
                <w:szCs w:val="21"/>
                <w:highlight w:val="none"/>
              </w:rPr>
            </w:pPr>
          </w:p>
          <w:p w14:paraId="64BEC654">
            <w:pPr>
              <w:shd w:val="clear"/>
              <w:ind w:right="284"/>
              <w:jc w:val="left"/>
              <w:rPr>
                <w:rFonts w:hint="eastAsia" w:ascii="仿宋" w:hAnsi="仿宋" w:eastAsia="仿宋" w:cs="仿宋"/>
                <w:b w:val="0"/>
                <w:bCs/>
                <w:color w:val="auto"/>
                <w:sz w:val="21"/>
                <w:szCs w:val="21"/>
                <w:highlight w:val="none"/>
              </w:rPr>
            </w:pPr>
          </w:p>
          <w:p w14:paraId="29970ECD">
            <w:pPr>
              <w:shd w:val="clear"/>
              <w:ind w:right="284"/>
              <w:jc w:val="left"/>
              <w:rPr>
                <w:rFonts w:hint="eastAsia" w:ascii="仿宋" w:hAnsi="仿宋" w:eastAsia="仿宋" w:cs="仿宋"/>
                <w:b w:val="0"/>
                <w:bCs/>
                <w:color w:val="auto"/>
                <w:sz w:val="21"/>
                <w:szCs w:val="21"/>
                <w:highlight w:val="none"/>
              </w:rPr>
            </w:pPr>
          </w:p>
          <w:p w14:paraId="02B052BD">
            <w:pPr>
              <w:shd w:val="clear"/>
              <w:ind w:right="284"/>
              <w:jc w:val="left"/>
              <w:rPr>
                <w:rFonts w:hint="eastAsia" w:ascii="仿宋" w:hAnsi="仿宋" w:eastAsia="仿宋" w:cs="仿宋"/>
                <w:b w:val="0"/>
                <w:bCs/>
                <w:color w:val="auto"/>
                <w:sz w:val="21"/>
                <w:szCs w:val="21"/>
                <w:highlight w:val="none"/>
              </w:rPr>
            </w:pPr>
          </w:p>
          <w:p w14:paraId="6CD0401E">
            <w:pPr>
              <w:shd w:val="clear"/>
              <w:ind w:right="284"/>
              <w:jc w:val="left"/>
              <w:rPr>
                <w:rFonts w:hint="eastAsia" w:ascii="仿宋" w:hAnsi="仿宋" w:eastAsia="仿宋" w:cs="仿宋"/>
                <w:b w:val="0"/>
                <w:bCs/>
                <w:color w:val="auto"/>
                <w:sz w:val="21"/>
                <w:szCs w:val="21"/>
                <w:highlight w:val="none"/>
              </w:rPr>
            </w:pPr>
          </w:p>
          <w:p w14:paraId="4B0F49AC">
            <w:pPr>
              <w:shd w:val="clear"/>
              <w:ind w:right="284"/>
              <w:jc w:val="left"/>
              <w:rPr>
                <w:rFonts w:hint="eastAsia" w:ascii="仿宋" w:hAnsi="仿宋" w:eastAsia="仿宋" w:cs="仿宋"/>
                <w:b w:val="0"/>
                <w:bCs/>
                <w:color w:val="auto"/>
                <w:sz w:val="21"/>
                <w:szCs w:val="21"/>
                <w:highlight w:val="none"/>
              </w:rPr>
            </w:pPr>
          </w:p>
          <w:p w14:paraId="5A6ECF7F">
            <w:pPr>
              <w:shd w:val="clear"/>
              <w:ind w:right="284"/>
              <w:jc w:val="left"/>
              <w:rPr>
                <w:rFonts w:hint="eastAsia" w:ascii="仿宋" w:hAnsi="仿宋" w:eastAsia="仿宋" w:cs="仿宋"/>
                <w:b w:val="0"/>
                <w:bCs/>
                <w:color w:val="auto"/>
                <w:sz w:val="21"/>
                <w:szCs w:val="21"/>
                <w:highlight w:val="none"/>
              </w:rPr>
            </w:pPr>
          </w:p>
          <w:p w14:paraId="4D33DD58">
            <w:pPr>
              <w:shd w:val="clear"/>
              <w:ind w:right="284"/>
              <w:jc w:val="left"/>
              <w:rPr>
                <w:rFonts w:hint="eastAsia" w:ascii="仿宋" w:hAnsi="仿宋" w:eastAsia="仿宋" w:cs="仿宋"/>
                <w:b w:val="0"/>
                <w:bCs/>
                <w:color w:val="auto"/>
                <w:sz w:val="21"/>
                <w:szCs w:val="21"/>
                <w:highlight w:val="none"/>
              </w:rPr>
            </w:pPr>
          </w:p>
          <w:p w14:paraId="0D778547">
            <w:pPr>
              <w:shd w:val="clear"/>
              <w:ind w:right="284"/>
              <w:jc w:val="left"/>
              <w:rPr>
                <w:rFonts w:hint="eastAsia" w:ascii="仿宋" w:hAnsi="仿宋" w:eastAsia="仿宋" w:cs="仿宋"/>
                <w:b w:val="0"/>
                <w:bCs/>
                <w:color w:val="auto"/>
                <w:sz w:val="21"/>
                <w:szCs w:val="21"/>
                <w:highlight w:val="none"/>
              </w:rPr>
            </w:pPr>
          </w:p>
          <w:p w14:paraId="29673CEF">
            <w:pPr>
              <w:shd w:val="clear"/>
              <w:ind w:right="284"/>
              <w:jc w:val="left"/>
              <w:rPr>
                <w:rFonts w:hint="eastAsia" w:ascii="仿宋" w:hAnsi="仿宋" w:eastAsia="仿宋" w:cs="仿宋"/>
                <w:b w:val="0"/>
                <w:bCs/>
                <w:color w:val="auto"/>
                <w:sz w:val="21"/>
                <w:szCs w:val="21"/>
                <w:highlight w:val="none"/>
              </w:rPr>
            </w:pPr>
          </w:p>
          <w:p w14:paraId="55505B0A">
            <w:pPr>
              <w:shd w:val="clear"/>
              <w:ind w:right="284"/>
              <w:jc w:val="left"/>
              <w:rPr>
                <w:rFonts w:hint="eastAsia" w:ascii="仿宋" w:hAnsi="仿宋" w:eastAsia="仿宋" w:cs="仿宋"/>
                <w:b w:val="0"/>
                <w:bCs/>
                <w:color w:val="auto"/>
                <w:sz w:val="21"/>
                <w:szCs w:val="21"/>
                <w:highlight w:val="none"/>
              </w:rPr>
            </w:pPr>
          </w:p>
          <w:p w14:paraId="7C3CC302">
            <w:pPr>
              <w:shd w:val="clear"/>
              <w:ind w:right="284"/>
              <w:jc w:val="left"/>
              <w:rPr>
                <w:rFonts w:hint="eastAsia" w:ascii="仿宋" w:hAnsi="仿宋" w:eastAsia="仿宋" w:cs="仿宋"/>
                <w:b w:val="0"/>
                <w:bCs/>
                <w:color w:val="auto"/>
                <w:sz w:val="21"/>
                <w:szCs w:val="21"/>
                <w:highlight w:val="none"/>
              </w:rPr>
            </w:pPr>
          </w:p>
          <w:p w14:paraId="567DA861">
            <w:pPr>
              <w:shd w:val="clear"/>
              <w:ind w:right="284"/>
              <w:jc w:val="left"/>
              <w:rPr>
                <w:rFonts w:hint="eastAsia" w:ascii="仿宋" w:hAnsi="仿宋" w:eastAsia="仿宋" w:cs="仿宋"/>
                <w:b w:val="0"/>
                <w:bCs/>
                <w:color w:val="auto"/>
                <w:sz w:val="21"/>
                <w:szCs w:val="21"/>
                <w:highlight w:val="none"/>
              </w:rPr>
            </w:pPr>
          </w:p>
          <w:p w14:paraId="06029055">
            <w:pPr>
              <w:shd w:val="clear"/>
              <w:ind w:right="284"/>
              <w:jc w:val="left"/>
              <w:rPr>
                <w:rFonts w:hint="eastAsia" w:ascii="仿宋" w:hAnsi="仿宋" w:eastAsia="仿宋" w:cs="仿宋"/>
                <w:b w:val="0"/>
                <w:bCs/>
                <w:color w:val="auto"/>
                <w:sz w:val="21"/>
                <w:szCs w:val="21"/>
                <w:highlight w:val="none"/>
              </w:rPr>
            </w:pPr>
          </w:p>
          <w:p w14:paraId="5D167AFE">
            <w:pPr>
              <w:shd w:val="clear"/>
              <w:ind w:right="284"/>
              <w:jc w:val="left"/>
              <w:rPr>
                <w:rFonts w:hint="eastAsia" w:ascii="仿宋" w:hAnsi="仿宋" w:eastAsia="仿宋" w:cs="仿宋"/>
                <w:b w:val="0"/>
                <w:bCs/>
                <w:color w:val="auto"/>
                <w:sz w:val="21"/>
                <w:szCs w:val="21"/>
                <w:highlight w:val="none"/>
              </w:rPr>
            </w:pPr>
          </w:p>
          <w:p w14:paraId="34068BD7">
            <w:pPr>
              <w:shd w:val="clear"/>
              <w:ind w:right="284"/>
              <w:jc w:val="left"/>
              <w:rPr>
                <w:rFonts w:hint="eastAsia" w:ascii="仿宋" w:hAnsi="仿宋" w:eastAsia="仿宋" w:cs="仿宋"/>
                <w:b w:val="0"/>
                <w:bCs/>
                <w:color w:val="auto"/>
                <w:sz w:val="21"/>
                <w:szCs w:val="21"/>
                <w:highlight w:val="none"/>
              </w:rPr>
            </w:pPr>
          </w:p>
          <w:p w14:paraId="391A480F">
            <w:pPr>
              <w:shd w:val="clear"/>
              <w:ind w:right="284"/>
              <w:jc w:val="left"/>
              <w:rPr>
                <w:rFonts w:hint="eastAsia" w:ascii="仿宋" w:hAnsi="仿宋" w:eastAsia="仿宋" w:cs="仿宋"/>
                <w:b w:val="0"/>
                <w:bCs/>
                <w:color w:val="auto"/>
                <w:sz w:val="21"/>
                <w:szCs w:val="21"/>
                <w:highlight w:val="none"/>
              </w:rPr>
            </w:pPr>
          </w:p>
          <w:p w14:paraId="634B6FF0">
            <w:pPr>
              <w:shd w:val="clear"/>
              <w:rPr>
                <w:rFonts w:hint="eastAsia" w:ascii="仿宋" w:hAnsi="仿宋" w:eastAsia="仿宋" w:cs="仿宋"/>
                <w:b w:val="0"/>
                <w:bCs/>
                <w:color w:val="auto"/>
                <w:sz w:val="21"/>
                <w:szCs w:val="21"/>
                <w:highlight w:val="none"/>
              </w:rPr>
            </w:pPr>
          </w:p>
          <w:p w14:paraId="6CAE6AC4">
            <w:pPr>
              <w:shd w:val="clear"/>
              <w:ind w:right="284"/>
              <w:jc w:val="left"/>
              <w:rPr>
                <w:rFonts w:hint="eastAsia" w:ascii="仿宋" w:hAnsi="仿宋" w:eastAsia="仿宋" w:cs="仿宋"/>
                <w:b w:val="0"/>
                <w:bCs/>
                <w:color w:val="auto"/>
                <w:sz w:val="21"/>
                <w:szCs w:val="21"/>
                <w:highlight w:val="none"/>
              </w:rPr>
            </w:pPr>
          </w:p>
        </w:tc>
      </w:tr>
      <w:tr w14:paraId="5B28E62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6CD7888D">
            <w:pPr>
              <w:shd w:val="clea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附件</w:t>
            </w:r>
          </w:p>
        </w:tc>
        <w:tc>
          <w:tcPr>
            <w:tcW w:w="7910" w:type="dxa"/>
            <w:gridSpan w:val="10"/>
            <w:noWrap w:val="0"/>
            <w:vAlign w:val="center"/>
          </w:tcPr>
          <w:p w14:paraId="3F068518">
            <w:pPr>
              <w:shd w:val="clear"/>
              <w:ind w:right="284"/>
              <w:jc w:val="left"/>
              <w:rPr>
                <w:rFonts w:hint="eastAsia" w:ascii="仿宋" w:hAnsi="仿宋" w:eastAsia="仿宋" w:cs="仿宋"/>
                <w:b/>
                <w:color w:val="auto"/>
                <w:sz w:val="21"/>
                <w:szCs w:val="21"/>
                <w:highlight w:val="none"/>
              </w:rPr>
            </w:pPr>
          </w:p>
        </w:tc>
      </w:tr>
      <w:tr w14:paraId="268192A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665A844A">
            <w:pPr>
              <w:shd w:val="clea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关联流程</w:t>
            </w:r>
          </w:p>
        </w:tc>
        <w:tc>
          <w:tcPr>
            <w:tcW w:w="7910" w:type="dxa"/>
            <w:gridSpan w:val="10"/>
            <w:noWrap w:val="0"/>
            <w:vAlign w:val="center"/>
          </w:tcPr>
          <w:p w14:paraId="3E6B37D8">
            <w:pPr>
              <w:shd w:val="clear"/>
              <w:ind w:right="284"/>
              <w:jc w:val="left"/>
              <w:rPr>
                <w:rFonts w:hint="eastAsia" w:ascii="仿宋" w:hAnsi="仿宋" w:eastAsia="仿宋" w:cs="仿宋"/>
                <w:b/>
                <w:color w:val="auto"/>
                <w:sz w:val="21"/>
                <w:szCs w:val="21"/>
                <w:highlight w:val="none"/>
              </w:rPr>
            </w:pPr>
          </w:p>
        </w:tc>
      </w:tr>
      <w:tr w14:paraId="08F3540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5CF1E08E">
            <w:pPr>
              <w:shd w:val="clea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备注</w:t>
            </w:r>
          </w:p>
        </w:tc>
        <w:tc>
          <w:tcPr>
            <w:tcW w:w="7910" w:type="dxa"/>
            <w:gridSpan w:val="10"/>
            <w:noWrap w:val="0"/>
            <w:vAlign w:val="center"/>
          </w:tcPr>
          <w:p w14:paraId="42588873">
            <w:pPr>
              <w:shd w:val="clear"/>
              <w:ind w:right="284"/>
              <w:jc w:val="left"/>
              <w:rPr>
                <w:rFonts w:hint="eastAsia" w:ascii="仿宋" w:hAnsi="仿宋" w:eastAsia="仿宋" w:cs="仿宋"/>
                <w:b/>
                <w:color w:val="auto"/>
                <w:sz w:val="21"/>
                <w:szCs w:val="21"/>
                <w:highlight w:val="none"/>
              </w:rPr>
            </w:pPr>
          </w:p>
        </w:tc>
      </w:tr>
      <w:tr w14:paraId="3785BE3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9276" w:type="dxa"/>
            <w:gridSpan w:val="11"/>
            <w:noWrap w:val="0"/>
            <w:vAlign w:val="center"/>
          </w:tcPr>
          <w:p w14:paraId="034137CA">
            <w:pPr>
              <w:shd w:val="clear"/>
              <w:ind w:right="284"/>
              <w:jc w:val="center"/>
              <w:rPr>
                <w:rFonts w:hint="default" w:ascii="仿宋" w:hAnsi="仿宋" w:eastAsia="仿宋" w:cs="仿宋"/>
                <w:b/>
                <w:color w:val="auto"/>
                <w:sz w:val="21"/>
                <w:szCs w:val="21"/>
                <w:highlight w:val="none"/>
                <w:lang w:val="en-US" w:eastAsia="zh-CN"/>
              </w:rPr>
            </w:pPr>
            <w:r>
              <w:rPr>
                <w:rFonts w:hint="eastAsia" w:ascii="仿宋" w:hAnsi="仿宋" w:eastAsia="仿宋" w:cs="仿宋"/>
                <w:b w:val="0"/>
                <w:bCs/>
                <w:color w:val="auto"/>
                <w:sz w:val="21"/>
                <w:szCs w:val="21"/>
                <w:highlight w:val="none"/>
                <w:lang w:eastAsia="zh-CN"/>
              </w:rPr>
              <w:t>审核</w:t>
            </w:r>
            <w:r>
              <w:rPr>
                <w:rFonts w:hint="eastAsia" w:ascii="仿宋" w:hAnsi="仿宋" w:eastAsia="仿宋" w:cs="仿宋"/>
                <w:b w:val="0"/>
                <w:bCs/>
                <w:color w:val="auto"/>
                <w:sz w:val="21"/>
                <w:szCs w:val="21"/>
                <w:highlight w:val="none"/>
                <w:lang w:val="en-US" w:eastAsia="zh-CN"/>
              </w:rPr>
              <w:t>/审批</w:t>
            </w:r>
          </w:p>
        </w:tc>
      </w:tr>
      <w:tr w14:paraId="2F3BB16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56A268BD">
            <w:pPr>
              <w:shd w:val="clea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申请部门</w:t>
            </w:r>
          </w:p>
        </w:tc>
        <w:tc>
          <w:tcPr>
            <w:tcW w:w="7910" w:type="dxa"/>
            <w:gridSpan w:val="10"/>
            <w:noWrap w:val="0"/>
            <w:vAlign w:val="center"/>
          </w:tcPr>
          <w:p w14:paraId="6CFBB686">
            <w:pPr>
              <w:shd w:val="clear"/>
              <w:ind w:right="284"/>
              <w:jc w:val="left"/>
              <w:rPr>
                <w:rFonts w:hint="eastAsia" w:ascii="仿宋" w:hAnsi="仿宋" w:eastAsia="仿宋" w:cs="仿宋"/>
                <w:b/>
                <w:color w:val="auto"/>
                <w:sz w:val="21"/>
                <w:szCs w:val="21"/>
                <w:highlight w:val="none"/>
              </w:rPr>
            </w:pPr>
          </w:p>
        </w:tc>
      </w:tr>
      <w:tr w14:paraId="51DE25E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45ABFDCA">
            <w:pPr>
              <w:shd w:val="clea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工程部</w:t>
            </w:r>
          </w:p>
        </w:tc>
        <w:tc>
          <w:tcPr>
            <w:tcW w:w="7910" w:type="dxa"/>
            <w:gridSpan w:val="10"/>
            <w:noWrap w:val="0"/>
            <w:vAlign w:val="center"/>
          </w:tcPr>
          <w:p w14:paraId="60012D43">
            <w:pPr>
              <w:shd w:val="clear"/>
              <w:ind w:right="284"/>
              <w:jc w:val="left"/>
              <w:rPr>
                <w:rFonts w:hint="eastAsia" w:ascii="仿宋" w:hAnsi="仿宋" w:eastAsia="仿宋" w:cs="仿宋"/>
                <w:b/>
                <w:color w:val="auto"/>
                <w:sz w:val="21"/>
                <w:szCs w:val="21"/>
                <w:highlight w:val="none"/>
              </w:rPr>
            </w:pPr>
          </w:p>
        </w:tc>
      </w:tr>
      <w:tr w14:paraId="6584C78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7F8B5BE6">
            <w:pPr>
              <w:shd w:val="clea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成本中心</w:t>
            </w:r>
          </w:p>
        </w:tc>
        <w:tc>
          <w:tcPr>
            <w:tcW w:w="7910" w:type="dxa"/>
            <w:gridSpan w:val="10"/>
            <w:noWrap w:val="0"/>
            <w:vAlign w:val="center"/>
          </w:tcPr>
          <w:p w14:paraId="7310CEFF">
            <w:pPr>
              <w:shd w:val="clear"/>
              <w:ind w:right="284"/>
              <w:jc w:val="left"/>
              <w:rPr>
                <w:rFonts w:hint="eastAsia" w:ascii="仿宋" w:hAnsi="仿宋" w:eastAsia="仿宋" w:cs="仿宋"/>
                <w:b/>
                <w:color w:val="auto"/>
                <w:sz w:val="21"/>
                <w:szCs w:val="21"/>
                <w:highlight w:val="none"/>
              </w:rPr>
            </w:pPr>
          </w:p>
        </w:tc>
      </w:tr>
      <w:tr w14:paraId="7D4937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0984DCAA">
            <w:pPr>
              <w:shd w:val="clea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总经理</w:t>
            </w:r>
          </w:p>
        </w:tc>
        <w:tc>
          <w:tcPr>
            <w:tcW w:w="7910" w:type="dxa"/>
            <w:gridSpan w:val="10"/>
            <w:noWrap w:val="0"/>
            <w:vAlign w:val="center"/>
          </w:tcPr>
          <w:p w14:paraId="6BBD8845">
            <w:pPr>
              <w:shd w:val="clear"/>
              <w:ind w:right="284"/>
              <w:jc w:val="left"/>
              <w:rPr>
                <w:rFonts w:hint="eastAsia" w:ascii="仿宋" w:hAnsi="仿宋" w:eastAsia="仿宋" w:cs="仿宋"/>
                <w:b/>
                <w:color w:val="auto"/>
                <w:sz w:val="21"/>
                <w:szCs w:val="21"/>
                <w:highlight w:val="none"/>
              </w:rPr>
            </w:pPr>
          </w:p>
        </w:tc>
      </w:tr>
    </w:tbl>
    <w:p w14:paraId="7902C635">
      <w:pPr>
        <w:pStyle w:val="2"/>
        <w:shd w:val="clear"/>
        <w:rPr>
          <w:rFonts w:hint="eastAsia"/>
          <w:color w:val="auto"/>
          <w:highlight w:val="none"/>
          <w:lang w:val="en-US" w:eastAsia="zh-CN"/>
        </w:rPr>
      </w:pPr>
    </w:p>
    <w:p w14:paraId="7E11AB0F">
      <w:pPr>
        <w:pStyle w:val="2"/>
        <w:shd w:val="clear"/>
        <w:rPr>
          <w:rFonts w:hint="eastAsia"/>
          <w:color w:val="auto"/>
          <w:highlight w:val="none"/>
          <w:lang w:val="en-US" w:eastAsia="zh-CN"/>
        </w:rPr>
      </w:pPr>
    </w:p>
    <w:p w14:paraId="1B080C71">
      <w:pPr>
        <w:shd w:val="clear"/>
        <w:wordWrap w:val="0"/>
        <w:spacing w:line="360" w:lineRule="auto"/>
        <w:ind w:right="-307" w:rightChars="-146"/>
        <w:jc w:val="center"/>
        <w:rPr>
          <w:rFonts w:hint="default"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 xml:space="preserve">                                    附件八</w:t>
      </w:r>
    </w:p>
    <w:tbl>
      <w:tblPr>
        <w:tblStyle w:val="15"/>
        <w:tblW w:w="926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60"/>
        <w:gridCol w:w="4451"/>
        <w:gridCol w:w="1410"/>
        <w:gridCol w:w="2145"/>
      </w:tblGrid>
      <w:tr w14:paraId="4B61FC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266" w:type="dxa"/>
            <w:gridSpan w:val="4"/>
            <w:tcBorders>
              <w:top w:val="nil"/>
              <w:left w:val="nil"/>
              <w:bottom w:val="nil"/>
              <w:right w:val="nil"/>
            </w:tcBorders>
            <w:shd w:val="clear" w:color="auto" w:fill="auto"/>
            <w:vAlign w:val="center"/>
          </w:tcPr>
          <w:p w14:paraId="7717D27B">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highlight w:val="none"/>
                <w:u w:val="none"/>
              </w:rPr>
            </w:pPr>
            <w:r>
              <w:rPr>
                <w:rFonts w:hint="eastAsia" w:ascii="仿宋_GB2312" w:hAnsi="仿宋_GB2312" w:eastAsia="仿宋_GB2312" w:cs="仿宋_GB2312"/>
                <w:b/>
                <w:bCs w:val="0"/>
                <w:color w:val="auto"/>
                <w:sz w:val="40"/>
                <w:szCs w:val="40"/>
                <w:highlight w:val="none"/>
                <w:shd w:val="clear" w:color="auto" w:fill="auto"/>
                <w:lang w:val="en-US" w:eastAsia="zh-CN"/>
              </w:rPr>
              <w:t>工完场清交接单</w:t>
            </w:r>
            <w:r>
              <w:rPr>
                <w:rFonts w:hint="eastAsia" w:ascii="宋体" w:hAnsi="宋体" w:eastAsia="宋体" w:cs="宋体"/>
                <w:b/>
                <w:bCs/>
                <w:i w:val="0"/>
                <w:iCs w:val="0"/>
                <w:color w:val="auto"/>
                <w:kern w:val="0"/>
                <w:sz w:val="40"/>
                <w:szCs w:val="40"/>
                <w:highlight w:val="none"/>
                <w:u w:val="none"/>
                <w:lang w:val="en-US" w:eastAsia="zh-CN" w:bidi="ar"/>
              </w:rPr>
              <w:t xml:space="preserve">                                                                                                            </w:t>
            </w:r>
          </w:p>
        </w:tc>
      </w:tr>
      <w:tr w14:paraId="65653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266" w:type="dxa"/>
            <w:gridSpan w:val="4"/>
            <w:tcBorders>
              <w:top w:val="nil"/>
              <w:left w:val="nil"/>
              <w:bottom w:val="nil"/>
              <w:right w:val="nil"/>
            </w:tcBorders>
            <w:shd w:val="clear" w:color="auto" w:fill="auto"/>
            <w:vAlign w:val="center"/>
          </w:tcPr>
          <w:p w14:paraId="5AA60FE5">
            <w:pPr>
              <w:keepNext w:val="0"/>
              <w:keepLines w:val="0"/>
              <w:widowControl/>
              <w:suppressLineNumbers w:val="0"/>
              <w:shd w:val="clear"/>
              <w:jc w:val="righ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 xml:space="preserve">                                              </w:t>
            </w:r>
            <w:r>
              <w:rPr>
                <w:rFonts w:hint="eastAsia" w:ascii="仿宋" w:hAnsi="仿宋" w:eastAsia="仿宋" w:cs="仿宋"/>
                <w:i w:val="0"/>
                <w:iCs w:val="0"/>
                <w:color w:val="auto"/>
                <w:kern w:val="0"/>
                <w:sz w:val="24"/>
                <w:szCs w:val="24"/>
                <w:highlight w:val="none"/>
                <w:u w:val="none"/>
                <w:lang w:val="en-US" w:eastAsia="zh-CN" w:bidi="ar"/>
              </w:rPr>
              <w:t>填表日期：     年    月    日</w:t>
            </w:r>
          </w:p>
        </w:tc>
      </w:tr>
      <w:tr w14:paraId="37849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ACF7F">
            <w:pPr>
              <w:keepNext w:val="0"/>
              <w:keepLines w:val="0"/>
              <w:widowControl/>
              <w:suppressLineNumbers w:val="0"/>
              <w:shd w:val="clear"/>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工程名称</w:t>
            </w:r>
          </w:p>
        </w:tc>
        <w:tc>
          <w:tcPr>
            <w:tcW w:w="4451" w:type="dxa"/>
            <w:tcBorders>
              <w:top w:val="single" w:color="000000" w:sz="4" w:space="0"/>
              <w:left w:val="single" w:color="000000" w:sz="4" w:space="0"/>
              <w:bottom w:val="single" w:color="000000" w:sz="4" w:space="0"/>
              <w:right w:val="nil"/>
            </w:tcBorders>
            <w:shd w:val="clear" w:color="auto" w:fill="auto"/>
            <w:noWrap/>
            <w:vAlign w:val="center"/>
          </w:tcPr>
          <w:p w14:paraId="1A1D598D">
            <w:pPr>
              <w:shd w:val="clear"/>
              <w:rPr>
                <w:rFonts w:hint="eastAsia" w:ascii="仿宋" w:hAnsi="仿宋" w:eastAsia="仿宋" w:cs="仿宋"/>
                <w:i w:val="0"/>
                <w:iCs w:val="0"/>
                <w:color w:val="auto"/>
                <w:sz w:val="24"/>
                <w:szCs w:val="24"/>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DEE9E">
            <w:pPr>
              <w:keepNext w:val="0"/>
              <w:keepLines w:val="0"/>
              <w:widowControl/>
              <w:suppressLineNumbers w:val="0"/>
              <w:shd w:val="clear"/>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移交部位</w:t>
            </w:r>
          </w:p>
        </w:tc>
        <w:tc>
          <w:tcPr>
            <w:tcW w:w="2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102A2">
            <w:pPr>
              <w:shd w:val="clear"/>
              <w:rPr>
                <w:rFonts w:hint="eastAsia" w:ascii="仿宋" w:hAnsi="仿宋" w:eastAsia="仿宋" w:cs="仿宋"/>
                <w:i w:val="0"/>
                <w:iCs w:val="0"/>
                <w:color w:val="auto"/>
                <w:sz w:val="24"/>
                <w:szCs w:val="24"/>
                <w:highlight w:val="none"/>
                <w:u w:val="none"/>
              </w:rPr>
            </w:pPr>
          </w:p>
        </w:tc>
      </w:tr>
      <w:tr w14:paraId="13CF5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53FD1A">
            <w:pPr>
              <w:keepNext w:val="0"/>
              <w:keepLines w:val="0"/>
              <w:widowControl/>
              <w:suppressLineNumbers w:val="0"/>
              <w:shd w:val="clear"/>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1、移交合格内容</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2、移交时间</w:t>
            </w:r>
          </w:p>
        </w:tc>
        <w:tc>
          <w:tcPr>
            <w:tcW w:w="445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073E7">
            <w:pPr>
              <w:shd w:val="clear"/>
              <w:jc w:val="center"/>
              <w:rPr>
                <w:rFonts w:hint="eastAsia" w:ascii="仿宋" w:hAnsi="仿宋" w:eastAsia="仿宋" w:cs="仿宋"/>
                <w:i w:val="0"/>
                <w:iCs w:val="0"/>
                <w:color w:val="auto"/>
                <w:sz w:val="24"/>
                <w:szCs w:val="24"/>
                <w:highlight w:val="none"/>
                <w:u w:val="none"/>
              </w:rPr>
            </w:pPr>
          </w:p>
        </w:tc>
        <w:tc>
          <w:tcPr>
            <w:tcW w:w="14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ED4BE7">
            <w:pPr>
              <w:keepNext w:val="0"/>
              <w:keepLines w:val="0"/>
              <w:widowControl/>
              <w:suppressLineNumbers w:val="0"/>
              <w:shd w:val="clear"/>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1、甩项部位</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2、甩项内容</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3、计划移交时间</w:t>
            </w:r>
          </w:p>
        </w:tc>
        <w:tc>
          <w:tcPr>
            <w:tcW w:w="21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ABF93">
            <w:pPr>
              <w:keepNext w:val="0"/>
              <w:keepLines w:val="0"/>
              <w:widowControl/>
              <w:suppressLineNumbers w:val="0"/>
              <w:shd w:val="clear"/>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 </w:t>
            </w:r>
          </w:p>
        </w:tc>
      </w:tr>
      <w:tr w14:paraId="21B27A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3AFB4B">
            <w:pPr>
              <w:shd w:val="clea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C166F">
            <w:pPr>
              <w:shd w:val="clea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1492B9">
            <w:pPr>
              <w:shd w:val="clea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36191">
            <w:pPr>
              <w:shd w:val="clear"/>
              <w:jc w:val="center"/>
              <w:rPr>
                <w:rFonts w:hint="eastAsia" w:ascii="仿宋" w:hAnsi="仿宋" w:eastAsia="仿宋" w:cs="仿宋"/>
                <w:i w:val="0"/>
                <w:iCs w:val="0"/>
                <w:color w:val="auto"/>
                <w:sz w:val="24"/>
                <w:szCs w:val="24"/>
                <w:highlight w:val="none"/>
                <w:u w:val="none"/>
              </w:rPr>
            </w:pPr>
          </w:p>
        </w:tc>
      </w:tr>
      <w:tr w14:paraId="644E4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DC0F52">
            <w:pPr>
              <w:shd w:val="clea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3EA7C">
            <w:pPr>
              <w:shd w:val="clea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FD997B">
            <w:pPr>
              <w:shd w:val="clea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FE356">
            <w:pPr>
              <w:shd w:val="clear"/>
              <w:jc w:val="center"/>
              <w:rPr>
                <w:rFonts w:hint="eastAsia" w:ascii="仿宋" w:hAnsi="仿宋" w:eastAsia="仿宋" w:cs="仿宋"/>
                <w:i w:val="0"/>
                <w:iCs w:val="0"/>
                <w:color w:val="auto"/>
                <w:sz w:val="24"/>
                <w:szCs w:val="24"/>
                <w:highlight w:val="none"/>
                <w:u w:val="none"/>
              </w:rPr>
            </w:pPr>
          </w:p>
        </w:tc>
      </w:tr>
      <w:tr w14:paraId="713A9E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7335DA">
            <w:pPr>
              <w:shd w:val="clea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B7D19">
            <w:pPr>
              <w:shd w:val="clea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EF1A86">
            <w:pPr>
              <w:shd w:val="clea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6C697">
            <w:pPr>
              <w:shd w:val="clear"/>
              <w:jc w:val="center"/>
              <w:rPr>
                <w:rFonts w:hint="eastAsia" w:ascii="仿宋" w:hAnsi="仿宋" w:eastAsia="仿宋" w:cs="仿宋"/>
                <w:i w:val="0"/>
                <w:iCs w:val="0"/>
                <w:color w:val="auto"/>
                <w:sz w:val="24"/>
                <w:szCs w:val="24"/>
                <w:highlight w:val="none"/>
                <w:u w:val="none"/>
              </w:rPr>
            </w:pPr>
          </w:p>
        </w:tc>
      </w:tr>
      <w:tr w14:paraId="1F6D05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7C68CF">
            <w:pPr>
              <w:shd w:val="clea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4B804">
            <w:pPr>
              <w:shd w:val="clea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AAB511">
            <w:pPr>
              <w:shd w:val="clea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E2D99">
            <w:pPr>
              <w:shd w:val="clear"/>
              <w:jc w:val="center"/>
              <w:rPr>
                <w:rFonts w:hint="eastAsia" w:ascii="仿宋" w:hAnsi="仿宋" w:eastAsia="仿宋" w:cs="仿宋"/>
                <w:i w:val="0"/>
                <w:iCs w:val="0"/>
                <w:color w:val="auto"/>
                <w:sz w:val="24"/>
                <w:szCs w:val="24"/>
                <w:highlight w:val="none"/>
                <w:u w:val="none"/>
              </w:rPr>
            </w:pPr>
          </w:p>
        </w:tc>
      </w:tr>
      <w:tr w14:paraId="21A6F0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31D640">
            <w:pPr>
              <w:shd w:val="clea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5BD6C">
            <w:pPr>
              <w:shd w:val="clea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E72233">
            <w:pPr>
              <w:shd w:val="clea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C0816">
            <w:pPr>
              <w:shd w:val="clear"/>
              <w:jc w:val="center"/>
              <w:rPr>
                <w:rFonts w:hint="eastAsia" w:ascii="仿宋" w:hAnsi="仿宋" w:eastAsia="仿宋" w:cs="仿宋"/>
                <w:i w:val="0"/>
                <w:iCs w:val="0"/>
                <w:color w:val="auto"/>
                <w:sz w:val="24"/>
                <w:szCs w:val="24"/>
                <w:highlight w:val="none"/>
                <w:u w:val="none"/>
              </w:rPr>
            </w:pPr>
          </w:p>
        </w:tc>
      </w:tr>
      <w:tr w14:paraId="6EFC5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97A0CB">
            <w:pPr>
              <w:shd w:val="clea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71BCB">
            <w:pPr>
              <w:shd w:val="clea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A15963">
            <w:pPr>
              <w:shd w:val="clea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1D73C">
            <w:pPr>
              <w:shd w:val="clear"/>
              <w:jc w:val="center"/>
              <w:rPr>
                <w:rFonts w:hint="eastAsia" w:ascii="仿宋" w:hAnsi="仿宋" w:eastAsia="仿宋" w:cs="仿宋"/>
                <w:i w:val="0"/>
                <w:iCs w:val="0"/>
                <w:color w:val="auto"/>
                <w:sz w:val="24"/>
                <w:szCs w:val="24"/>
                <w:highlight w:val="none"/>
                <w:u w:val="none"/>
              </w:rPr>
            </w:pPr>
          </w:p>
        </w:tc>
      </w:tr>
      <w:tr w14:paraId="11BA8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94CCE0">
            <w:pPr>
              <w:shd w:val="clea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E0AB6">
            <w:pPr>
              <w:shd w:val="clea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A14C0C">
            <w:pPr>
              <w:shd w:val="clea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5C880">
            <w:pPr>
              <w:shd w:val="clear"/>
              <w:jc w:val="center"/>
              <w:rPr>
                <w:rFonts w:hint="eastAsia" w:ascii="仿宋" w:hAnsi="仿宋" w:eastAsia="仿宋" w:cs="仿宋"/>
                <w:i w:val="0"/>
                <w:iCs w:val="0"/>
                <w:color w:val="auto"/>
                <w:sz w:val="24"/>
                <w:szCs w:val="24"/>
                <w:highlight w:val="none"/>
                <w:u w:val="none"/>
              </w:rPr>
            </w:pPr>
          </w:p>
        </w:tc>
      </w:tr>
      <w:tr w14:paraId="31E72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9ED03">
            <w:pPr>
              <w:keepNext w:val="0"/>
              <w:keepLines w:val="0"/>
              <w:widowControl/>
              <w:suppressLineNumbers w:val="0"/>
              <w:shd w:val="clear"/>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移交单位</w:t>
            </w:r>
          </w:p>
        </w:tc>
        <w:tc>
          <w:tcPr>
            <w:tcW w:w="4451" w:type="dxa"/>
            <w:tcBorders>
              <w:top w:val="nil"/>
              <w:left w:val="single" w:color="000000" w:sz="4" w:space="0"/>
              <w:bottom w:val="single" w:color="000000" w:sz="4" w:space="0"/>
              <w:right w:val="single" w:color="000000" w:sz="4" w:space="0"/>
            </w:tcBorders>
            <w:shd w:val="clear" w:color="auto" w:fill="auto"/>
            <w:noWrap/>
            <w:vAlign w:val="center"/>
          </w:tcPr>
          <w:p w14:paraId="1904AC26">
            <w:pPr>
              <w:shd w:val="clear"/>
              <w:jc w:val="center"/>
              <w:rPr>
                <w:rFonts w:hint="eastAsia" w:ascii="仿宋" w:hAnsi="仿宋" w:eastAsia="仿宋" w:cs="仿宋"/>
                <w:i w:val="0"/>
                <w:iCs w:val="0"/>
                <w:color w:val="auto"/>
                <w:sz w:val="24"/>
                <w:szCs w:val="24"/>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E963C">
            <w:pPr>
              <w:keepNext w:val="0"/>
              <w:keepLines w:val="0"/>
              <w:widowControl/>
              <w:suppressLineNumbers w:val="0"/>
              <w:shd w:val="clear"/>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移交人及电话</w:t>
            </w:r>
          </w:p>
        </w:tc>
        <w:tc>
          <w:tcPr>
            <w:tcW w:w="2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E7531">
            <w:pPr>
              <w:shd w:val="clear"/>
              <w:jc w:val="center"/>
              <w:rPr>
                <w:rFonts w:hint="eastAsia" w:ascii="仿宋" w:hAnsi="仿宋" w:eastAsia="仿宋" w:cs="仿宋"/>
                <w:i w:val="0"/>
                <w:iCs w:val="0"/>
                <w:color w:val="auto"/>
                <w:sz w:val="24"/>
                <w:szCs w:val="24"/>
                <w:highlight w:val="none"/>
                <w:u w:val="none"/>
              </w:rPr>
            </w:pPr>
          </w:p>
        </w:tc>
      </w:tr>
      <w:tr w14:paraId="0765A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9177B">
            <w:pPr>
              <w:keepNext w:val="0"/>
              <w:keepLines w:val="0"/>
              <w:widowControl/>
              <w:suppressLineNumbers w:val="0"/>
              <w:shd w:val="clear"/>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接收单位                                                                                                                                                                  </w:t>
            </w:r>
          </w:p>
        </w:tc>
        <w:tc>
          <w:tcPr>
            <w:tcW w:w="4451" w:type="dxa"/>
            <w:tcBorders>
              <w:top w:val="single" w:color="000000" w:sz="4" w:space="0"/>
              <w:left w:val="single" w:color="000000" w:sz="4" w:space="0"/>
              <w:bottom w:val="single" w:color="000000" w:sz="4" w:space="0"/>
              <w:right w:val="single" w:color="000000" w:sz="4" w:space="0"/>
            </w:tcBorders>
            <w:shd w:val="clear" w:color="auto" w:fill="auto"/>
            <w:vAlign w:val="top"/>
          </w:tcPr>
          <w:p w14:paraId="51F8D4E9">
            <w:pPr>
              <w:shd w:val="clear"/>
              <w:jc w:val="center"/>
              <w:rPr>
                <w:rFonts w:hint="eastAsia" w:ascii="仿宋" w:hAnsi="仿宋" w:eastAsia="仿宋" w:cs="仿宋"/>
                <w:i w:val="0"/>
                <w:iCs w:val="0"/>
                <w:color w:val="auto"/>
                <w:sz w:val="24"/>
                <w:szCs w:val="24"/>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90B15">
            <w:pPr>
              <w:keepNext w:val="0"/>
              <w:keepLines w:val="0"/>
              <w:widowControl/>
              <w:suppressLineNumbers w:val="0"/>
              <w:shd w:val="clear"/>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接收人及电话</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top"/>
          </w:tcPr>
          <w:p w14:paraId="2F9B7CBC">
            <w:pPr>
              <w:shd w:val="clear"/>
              <w:jc w:val="center"/>
              <w:rPr>
                <w:rFonts w:hint="eastAsia" w:ascii="仿宋" w:hAnsi="仿宋" w:eastAsia="仿宋" w:cs="仿宋"/>
                <w:i w:val="0"/>
                <w:iCs w:val="0"/>
                <w:color w:val="auto"/>
                <w:sz w:val="24"/>
                <w:szCs w:val="24"/>
                <w:highlight w:val="none"/>
                <w:u w:val="none"/>
              </w:rPr>
            </w:pPr>
          </w:p>
        </w:tc>
      </w:tr>
      <w:tr w14:paraId="584C5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CB942">
            <w:pPr>
              <w:keepNext w:val="0"/>
              <w:keepLines w:val="0"/>
              <w:widowControl/>
              <w:suppressLineNumbers w:val="0"/>
              <w:shd w:val="clear"/>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项目部组织及参加人员                                                          </w:t>
            </w:r>
          </w:p>
        </w:tc>
        <w:tc>
          <w:tcPr>
            <w:tcW w:w="8006"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05D875CA">
            <w:pPr>
              <w:shd w:val="clear"/>
              <w:jc w:val="center"/>
              <w:rPr>
                <w:rFonts w:hint="eastAsia" w:ascii="仿宋" w:hAnsi="仿宋" w:eastAsia="仿宋" w:cs="仿宋"/>
                <w:i w:val="0"/>
                <w:iCs w:val="0"/>
                <w:color w:val="auto"/>
                <w:sz w:val="24"/>
                <w:szCs w:val="24"/>
                <w:highlight w:val="none"/>
                <w:u w:val="none"/>
              </w:rPr>
            </w:pPr>
          </w:p>
        </w:tc>
      </w:tr>
      <w:tr w14:paraId="250E3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266" w:type="dxa"/>
            <w:gridSpan w:val="4"/>
            <w:vMerge w:val="restart"/>
            <w:tcBorders>
              <w:top w:val="nil"/>
              <w:left w:val="nil"/>
              <w:bottom w:val="nil"/>
              <w:right w:val="nil"/>
            </w:tcBorders>
            <w:shd w:val="clear" w:color="auto" w:fill="auto"/>
            <w:vAlign w:val="center"/>
          </w:tcPr>
          <w:p w14:paraId="0BEE9F0E">
            <w:pPr>
              <w:keepNext w:val="0"/>
              <w:keepLines w:val="0"/>
              <w:widowControl/>
              <w:suppressLineNumbers w:val="0"/>
              <w:shd w:val="clear"/>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注：1、本表一式三份，交接单位及项目部各执一份，本表格签字完善后作为分包单位申请工程进度款的依据。2、移交人和接收人均须为合同约定的现场负责人。</w:t>
            </w:r>
          </w:p>
        </w:tc>
      </w:tr>
      <w:tr w14:paraId="4A80E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266" w:type="dxa"/>
            <w:gridSpan w:val="4"/>
            <w:vMerge w:val="continue"/>
            <w:tcBorders>
              <w:top w:val="nil"/>
              <w:left w:val="nil"/>
              <w:bottom w:val="nil"/>
              <w:right w:val="nil"/>
            </w:tcBorders>
            <w:shd w:val="clear" w:color="auto" w:fill="auto"/>
            <w:vAlign w:val="center"/>
          </w:tcPr>
          <w:p w14:paraId="731B43EF">
            <w:pPr>
              <w:shd w:val="clear"/>
              <w:jc w:val="left"/>
              <w:rPr>
                <w:rFonts w:hint="eastAsia" w:ascii="仿宋" w:hAnsi="仿宋" w:eastAsia="仿宋" w:cs="仿宋"/>
                <w:i w:val="0"/>
                <w:iCs w:val="0"/>
                <w:color w:val="auto"/>
                <w:sz w:val="24"/>
                <w:szCs w:val="24"/>
                <w:highlight w:val="none"/>
                <w:u w:val="none"/>
              </w:rPr>
            </w:pPr>
          </w:p>
        </w:tc>
      </w:tr>
    </w:tbl>
    <w:p w14:paraId="6CB435CC">
      <w:pPr>
        <w:pStyle w:val="2"/>
        <w:shd w:val="clear"/>
        <w:rPr>
          <w:rFonts w:hint="default"/>
          <w:color w:val="auto"/>
          <w:highlight w:val="none"/>
          <w:lang w:val="en-US" w:eastAsia="zh-CN"/>
        </w:rPr>
      </w:pPr>
    </w:p>
    <w:p w14:paraId="0D410064">
      <w:pPr>
        <w:pStyle w:val="2"/>
        <w:shd w:val="clear"/>
        <w:rPr>
          <w:rFonts w:hint="default"/>
          <w:color w:val="auto"/>
          <w:highlight w:val="none"/>
          <w:lang w:val="en-US" w:eastAsia="zh-CN"/>
        </w:rPr>
      </w:pPr>
    </w:p>
    <w:p w14:paraId="2A2E11DE">
      <w:pPr>
        <w:pStyle w:val="2"/>
        <w:shd w:val="clear"/>
        <w:rPr>
          <w:rFonts w:hint="default"/>
          <w:color w:val="auto"/>
          <w:highlight w:val="none"/>
          <w:lang w:val="en-US" w:eastAsia="zh-CN"/>
        </w:rPr>
      </w:pPr>
    </w:p>
    <w:p w14:paraId="22BBDE78">
      <w:pPr>
        <w:pStyle w:val="2"/>
        <w:shd w:val="clear"/>
        <w:rPr>
          <w:rFonts w:hint="default"/>
          <w:color w:val="auto"/>
          <w:highlight w:val="none"/>
          <w:lang w:val="en-US" w:eastAsia="zh-CN"/>
        </w:rPr>
      </w:pPr>
    </w:p>
    <w:p w14:paraId="1EBCF2A2">
      <w:pPr>
        <w:pStyle w:val="2"/>
        <w:shd w:val="clear"/>
        <w:rPr>
          <w:rFonts w:hint="default"/>
          <w:color w:val="auto"/>
          <w:highlight w:val="none"/>
          <w:lang w:val="en-US" w:eastAsia="zh-CN"/>
        </w:rPr>
      </w:pPr>
    </w:p>
    <w:p w14:paraId="7AF43239">
      <w:pPr>
        <w:pStyle w:val="2"/>
        <w:shd w:val="clear"/>
        <w:rPr>
          <w:rFonts w:hint="default"/>
          <w:color w:val="auto"/>
          <w:highlight w:val="none"/>
          <w:lang w:val="en-US" w:eastAsia="zh-CN"/>
        </w:rPr>
      </w:pPr>
    </w:p>
    <w:p w14:paraId="0D54D581">
      <w:pPr>
        <w:shd w:val="clear"/>
        <w:spacing w:line="360" w:lineRule="auto"/>
        <w:ind w:right="-672" w:rightChars="-320" w:firstLine="7630" w:firstLineChars="19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附件九</w:t>
      </w:r>
    </w:p>
    <w:p w14:paraId="15DCAB58">
      <w:pPr>
        <w:shd w:val="clear"/>
        <w:jc w:val="center"/>
        <w:rPr>
          <w:rFonts w:hint="eastAsia" w:ascii="宋体" w:hAnsi="宋体" w:cs="宋体"/>
          <w:b/>
          <w:bCs/>
          <w:color w:val="auto"/>
          <w:sz w:val="44"/>
          <w:szCs w:val="44"/>
          <w:highlight w:val="none"/>
          <w:lang w:val="en-US" w:eastAsia="zh-CN"/>
        </w:rPr>
      </w:pPr>
      <w:r>
        <w:rPr>
          <w:rFonts w:hint="eastAsia" w:ascii="宋体" w:hAnsi="宋体" w:cs="宋体"/>
          <w:b/>
          <w:bCs/>
          <w:color w:val="auto"/>
          <w:sz w:val="44"/>
          <w:szCs w:val="44"/>
          <w:highlight w:val="none"/>
          <w:lang w:val="en-US" w:eastAsia="zh-CN"/>
        </w:rPr>
        <w:t xml:space="preserve">  </w:t>
      </w:r>
    </w:p>
    <w:p w14:paraId="63E6668D">
      <w:pPr>
        <w:shd w:val="clear"/>
        <w:jc w:val="center"/>
        <w:rPr>
          <w:rFonts w:hint="eastAsia" w:ascii="宋体" w:hAnsi="宋体" w:cs="宋体"/>
          <w:b/>
          <w:bCs/>
          <w:color w:val="auto"/>
          <w:sz w:val="44"/>
          <w:szCs w:val="44"/>
          <w:highlight w:val="none"/>
          <w:lang w:val="en-US" w:eastAsia="zh-CN"/>
        </w:rPr>
      </w:pPr>
      <w:r>
        <w:rPr>
          <w:rFonts w:hint="eastAsia" w:ascii="宋体" w:hAnsi="宋体" w:cs="宋体"/>
          <w:b/>
          <w:bCs/>
          <w:color w:val="auto"/>
          <w:sz w:val="44"/>
          <w:szCs w:val="44"/>
          <w:highlight w:val="none"/>
          <w:lang w:val="en-US" w:eastAsia="zh-CN"/>
        </w:rPr>
        <w:t>甲方项目章样式</w:t>
      </w:r>
    </w:p>
    <w:p w14:paraId="213A105C">
      <w:pPr>
        <w:pStyle w:val="2"/>
        <w:shd w:val="clear"/>
        <w:rPr>
          <w:rFonts w:hint="eastAsia"/>
          <w:color w:val="auto"/>
          <w:highlight w:val="none"/>
          <w:lang w:val="en-US" w:eastAsia="zh-CN"/>
        </w:rPr>
      </w:pPr>
    </w:p>
    <w:p w14:paraId="01171BFD">
      <w:pPr>
        <w:pStyle w:val="2"/>
        <w:shd w:val="clear"/>
        <w:rPr>
          <w:rFonts w:hint="eastAsia"/>
          <w:color w:val="auto"/>
          <w:highlight w:val="none"/>
          <w:lang w:val="en-US" w:eastAsia="zh-CN"/>
        </w:rPr>
      </w:pPr>
      <w:r>
        <w:rPr>
          <w:color w:val="auto"/>
          <w:highlight w:val="none"/>
        </w:rPr>
        <w:drawing>
          <wp:anchor distT="0" distB="0" distL="114300" distR="114300" simplePos="0" relativeHeight="251661312" behindDoc="0" locked="0" layoutInCell="1" allowOverlap="1">
            <wp:simplePos x="0" y="0"/>
            <wp:positionH relativeFrom="column">
              <wp:posOffset>1047750</wp:posOffset>
            </wp:positionH>
            <wp:positionV relativeFrom="paragraph">
              <wp:posOffset>248920</wp:posOffset>
            </wp:positionV>
            <wp:extent cx="3541395" cy="2621280"/>
            <wp:effectExtent l="0" t="0" r="1905" b="7620"/>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3541395" cy="2621280"/>
                    </a:xfrm>
                    <a:prstGeom prst="rect">
                      <a:avLst/>
                    </a:prstGeom>
                    <a:noFill/>
                    <a:ln>
                      <a:noFill/>
                    </a:ln>
                  </pic:spPr>
                </pic:pic>
              </a:graphicData>
            </a:graphic>
          </wp:anchor>
        </w:drawing>
      </w:r>
    </w:p>
    <w:p w14:paraId="0DA2824D">
      <w:pPr>
        <w:pStyle w:val="2"/>
        <w:shd w:val="clear"/>
        <w:rPr>
          <w:rFonts w:hint="eastAsia"/>
          <w:color w:val="auto"/>
          <w:highlight w:val="none"/>
          <w:lang w:val="en-US" w:eastAsia="zh-CN"/>
        </w:rPr>
      </w:pPr>
    </w:p>
    <w:p w14:paraId="517EB378">
      <w:pPr>
        <w:shd w:val="clea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154983E1">
      <w:pPr>
        <w:shd w:val="clea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05002A96">
      <w:pPr>
        <w:shd w:val="clea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39ADB6AB">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75418F68">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56CDBE13">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45E404FA">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63B05EE3">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20538D8A">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68250806">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064588E7">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3DCABF9E">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0F8DD556">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33BF8FC3">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53F4573B">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310604D5">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08081E27">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6957FFDE">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75104563">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118F3A3F">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62596897">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3C69061A">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10450F6F">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6AE9B4EF">
      <w:pPr>
        <w:shd w:val="clear"/>
        <w:spacing w:line="360" w:lineRule="auto"/>
        <w:ind w:right="-672" w:rightChars="-320" w:firstLine="7630" w:firstLineChars="19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附件十</w:t>
      </w:r>
    </w:p>
    <w:p w14:paraId="259F8A71">
      <w:pPr>
        <w:shd w:val="clear"/>
        <w:jc w:val="center"/>
        <w:rPr>
          <w:rFonts w:hint="eastAsia" w:ascii="宋体" w:hAnsi="宋体" w:cs="宋体"/>
          <w:b/>
          <w:bCs/>
          <w:color w:val="auto"/>
          <w:sz w:val="44"/>
          <w:szCs w:val="44"/>
          <w:highlight w:val="none"/>
          <w:lang w:val="en-US" w:eastAsia="zh-CN"/>
        </w:rPr>
      </w:pPr>
      <w:r>
        <w:rPr>
          <w:rFonts w:hint="eastAsia" w:ascii="宋体" w:hAnsi="宋体" w:cs="宋体"/>
          <w:b/>
          <w:bCs/>
          <w:color w:val="auto"/>
          <w:sz w:val="44"/>
          <w:szCs w:val="44"/>
          <w:highlight w:val="none"/>
          <w:lang w:val="en-US" w:eastAsia="zh-CN"/>
        </w:rPr>
        <w:t xml:space="preserve">  </w:t>
      </w:r>
    </w:p>
    <w:p w14:paraId="293F9FD3">
      <w:pPr>
        <w:widowControl/>
        <w:shd w:val="clear"/>
        <w:kinsoku w:val="0"/>
        <w:autoSpaceDE w:val="0"/>
        <w:autoSpaceDN w:val="0"/>
        <w:adjustRightInd w:val="0"/>
        <w:snapToGrid w:val="0"/>
        <w:spacing w:before="60" w:line="226" w:lineRule="auto"/>
        <w:ind w:left="3233"/>
        <w:jc w:val="left"/>
        <w:textAlignment w:val="baseline"/>
        <w:rPr>
          <w:rFonts w:ascii="仿宋" w:hAnsi="仿宋" w:eastAsia="仿宋" w:cs="仿宋"/>
          <w:snapToGrid w:val="0"/>
          <w:color w:val="auto"/>
          <w:kern w:val="0"/>
          <w:sz w:val="31"/>
          <w:szCs w:val="31"/>
          <w:highlight w:val="none"/>
        </w:rPr>
      </w:pPr>
      <w:r>
        <w:rPr>
          <w:rFonts w:ascii="仿宋" w:hAnsi="仿宋" w:eastAsia="仿宋" w:cs="仿宋"/>
          <w:snapToGrid w:val="0"/>
          <w:color w:val="auto"/>
          <w:spacing w:val="11"/>
          <w:kern w:val="0"/>
          <w:sz w:val="31"/>
          <w:szCs w:val="31"/>
          <w:highlight w:val="none"/>
          <w14:textOutline w14:w="5793" w14:cap="sq" w14:cmpd="sng">
            <w14:solidFill>
              <w14:srgbClr w14:val="000000"/>
            </w14:solidFill>
            <w14:prstDash w14:val="solid"/>
            <w14:bevel/>
          </w14:textOutline>
        </w:rPr>
        <w:t>签</w:t>
      </w:r>
      <w:r>
        <w:rPr>
          <w:rFonts w:ascii="仿宋" w:hAnsi="仿宋" w:eastAsia="仿宋" w:cs="仿宋"/>
          <w:snapToGrid w:val="0"/>
          <w:color w:val="auto"/>
          <w:spacing w:val="6"/>
          <w:kern w:val="0"/>
          <w:sz w:val="31"/>
          <w:szCs w:val="31"/>
          <w:highlight w:val="none"/>
          <w14:textOutline w14:w="5793" w14:cap="sq" w14:cmpd="sng">
            <w14:solidFill>
              <w14:srgbClr w14:val="000000"/>
            </w14:solidFill>
            <w14:prstDash w14:val="solid"/>
            <w14:bevel/>
          </w14:textOutline>
        </w:rPr>
        <w:t>证单分包说明</w:t>
      </w:r>
    </w:p>
    <w:p w14:paraId="366D5C68">
      <w:pPr>
        <w:widowControl/>
        <w:shd w:val="clear"/>
        <w:kinsoku w:val="0"/>
        <w:autoSpaceDE w:val="0"/>
        <w:autoSpaceDN w:val="0"/>
        <w:adjustRightInd w:val="0"/>
        <w:snapToGrid w:val="0"/>
        <w:spacing w:line="193" w:lineRule="exact"/>
        <w:jc w:val="left"/>
        <w:textAlignment w:val="baseline"/>
        <w:rPr>
          <w:rFonts w:ascii="Arial" w:hAnsi="Arial" w:eastAsia="Arial" w:cs="Arial"/>
          <w:snapToGrid w:val="0"/>
          <w:color w:val="auto"/>
          <w:kern w:val="0"/>
          <w:szCs w:val="21"/>
          <w:highlight w:val="none"/>
        </w:rPr>
      </w:pPr>
    </w:p>
    <w:tbl>
      <w:tblPr>
        <w:tblStyle w:val="32"/>
        <w:tblW w:w="87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57"/>
        <w:gridCol w:w="4044"/>
        <w:gridCol w:w="993"/>
        <w:gridCol w:w="2327"/>
      </w:tblGrid>
      <w:tr w14:paraId="3F03C9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1357" w:type="dxa"/>
            <w:vAlign w:val="top"/>
          </w:tcPr>
          <w:p w14:paraId="442F9E36">
            <w:pPr>
              <w:widowControl/>
              <w:shd w:val="clear"/>
              <w:kinsoku w:val="0"/>
              <w:autoSpaceDE w:val="0"/>
              <w:autoSpaceDN w:val="0"/>
              <w:adjustRightInd w:val="0"/>
              <w:snapToGrid w:val="0"/>
              <w:spacing w:before="149" w:line="229" w:lineRule="auto"/>
              <w:ind w:left="21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工</w:t>
            </w:r>
            <w:r>
              <w:rPr>
                <w:rFonts w:ascii="仿宋" w:hAnsi="仿宋" w:eastAsia="仿宋" w:cs="仿宋"/>
                <w:snapToGrid w:val="0"/>
                <w:color w:val="auto"/>
                <w:spacing w:val="4"/>
                <w:kern w:val="0"/>
                <w:sz w:val="23"/>
                <w:szCs w:val="23"/>
                <w:highlight w:val="none"/>
              </w:rPr>
              <w:t>程名称</w:t>
            </w:r>
          </w:p>
        </w:tc>
        <w:tc>
          <w:tcPr>
            <w:tcW w:w="4044" w:type="dxa"/>
            <w:vAlign w:val="top"/>
          </w:tcPr>
          <w:p w14:paraId="245CD567">
            <w:pPr>
              <w:widowControl/>
              <w:shd w:val="clear"/>
              <w:kinsoku w:val="0"/>
              <w:autoSpaceDE w:val="0"/>
              <w:autoSpaceDN w:val="0"/>
              <w:adjustRightInd w:val="0"/>
              <w:snapToGrid w:val="0"/>
              <w:spacing w:before="148" w:line="232" w:lineRule="auto"/>
              <w:ind w:left="10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XX</w:t>
            </w:r>
            <w:r>
              <w:rPr>
                <w:rFonts w:ascii="仿宋" w:hAnsi="仿宋" w:eastAsia="仿宋" w:cs="仿宋"/>
                <w:snapToGrid w:val="0"/>
                <w:color w:val="auto"/>
                <w:spacing w:val="-7"/>
                <w:kern w:val="0"/>
                <w:sz w:val="23"/>
                <w:szCs w:val="23"/>
                <w:highlight w:val="none"/>
              </w:rPr>
              <w:t xml:space="preserve"> </w:t>
            </w:r>
            <w:r>
              <w:rPr>
                <w:rFonts w:ascii="仿宋" w:hAnsi="仿宋" w:eastAsia="仿宋" w:cs="仿宋"/>
                <w:snapToGrid w:val="0"/>
                <w:color w:val="auto"/>
                <w:spacing w:val="-6"/>
                <w:kern w:val="0"/>
                <w:sz w:val="23"/>
                <w:szCs w:val="23"/>
                <w:highlight w:val="none"/>
              </w:rPr>
              <w:t>项目</w:t>
            </w:r>
          </w:p>
        </w:tc>
        <w:tc>
          <w:tcPr>
            <w:tcW w:w="993" w:type="dxa"/>
            <w:vAlign w:val="top"/>
          </w:tcPr>
          <w:p w14:paraId="7BC2DD52">
            <w:pPr>
              <w:widowControl/>
              <w:shd w:val="clear"/>
              <w:kinsoku w:val="0"/>
              <w:autoSpaceDE w:val="0"/>
              <w:autoSpaceDN w:val="0"/>
              <w:adjustRightInd w:val="0"/>
              <w:snapToGrid w:val="0"/>
              <w:spacing w:before="149" w:line="229" w:lineRule="auto"/>
              <w:ind w:left="27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单</w:t>
            </w:r>
            <w:r>
              <w:rPr>
                <w:rFonts w:ascii="仿宋" w:hAnsi="仿宋" w:eastAsia="仿宋" w:cs="仿宋"/>
                <w:snapToGrid w:val="0"/>
                <w:color w:val="auto"/>
                <w:kern w:val="0"/>
                <w:sz w:val="23"/>
                <w:szCs w:val="23"/>
                <w:highlight w:val="none"/>
              </w:rPr>
              <w:t>号</w:t>
            </w:r>
          </w:p>
        </w:tc>
        <w:tc>
          <w:tcPr>
            <w:tcW w:w="2327" w:type="dxa"/>
            <w:vAlign w:val="top"/>
          </w:tcPr>
          <w:p w14:paraId="3944F4B8">
            <w:pPr>
              <w:widowControl/>
              <w:shd w:val="clear"/>
              <w:kinsoku w:val="0"/>
              <w:autoSpaceDE w:val="0"/>
              <w:autoSpaceDN w:val="0"/>
              <w:adjustRightInd w:val="0"/>
              <w:snapToGrid w:val="0"/>
              <w:spacing w:before="149" w:line="231" w:lineRule="auto"/>
              <w:ind w:left="11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XX 地块/01</w:t>
            </w:r>
          </w:p>
        </w:tc>
      </w:tr>
      <w:tr w14:paraId="38808F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9" w:hRule="atLeast"/>
        </w:trPr>
        <w:tc>
          <w:tcPr>
            <w:tcW w:w="8721" w:type="dxa"/>
            <w:gridSpan w:val="4"/>
            <w:vAlign w:val="top"/>
          </w:tcPr>
          <w:p w14:paraId="25138224">
            <w:pPr>
              <w:widowControl/>
              <w:shd w:val="clear"/>
              <w:kinsoku w:val="0"/>
              <w:autoSpaceDE w:val="0"/>
              <w:autoSpaceDN w:val="0"/>
              <w:adjustRightInd w:val="0"/>
              <w:snapToGrid w:val="0"/>
              <w:spacing w:before="35" w:line="231" w:lineRule="auto"/>
              <w:ind w:left="3859"/>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说明内</w:t>
            </w:r>
            <w:r>
              <w:rPr>
                <w:rFonts w:ascii="仿宋" w:hAnsi="仿宋" w:eastAsia="仿宋" w:cs="仿宋"/>
                <w:snapToGrid w:val="0"/>
                <w:color w:val="auto"/>
                <w:spacing w:val="5"/>
                <w:kern w:val="0"/>
                <w:sz w:val="23"/>
                <w:szCs w:val="23"/>
                <w:highlight w:val="none"/>
              </w:rPr>
              <w:t>容</w:t>
            </w:r>
          </w:p>
          <w:p w14:paraId="2787BFF6">
            <w:pPr>
              <w:widowControl/>
              <w:shd w:val="clear"/>
              <w:kinsoku w:val="0"/>
              <w:autoSpaceDE w:val="0"/>
              <w:autoSpaceDN w:val="0"/>
              <w:adjustRightInd w:val="0"/>
              <w:snapToGrid w:val="0"/>
              <w:spacing w:before="178" w:line="229" w:lineRule="auto"/>
              <w:ind w:left="12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8"/>
                <w:kern w:val="0"/>
                <w:sz w:val="23"/>
                <w:szCs w:val="23"/>
                <w:highlight w:val="none"/>
              </w:rPr>
              <w:t>根据甲</w:t>
            </w:r>
            <w:r>
              <w:rPr>
                <w:rFonts w:ascii="仿宋" w:hAnsi="仿宋" w:eastAsia="仿宋" w:cs="仿宋"/>
                <w:snapToGrid w:val="0"/>
                <w:color w:val="auto"/>
                <w:spacing w:val="6"/>
                <w:kern w:val="0"/>
                <w:sz w:val="23"/>
                <w:szCs w:val="23"/>
                <w:highlight w:val="none"/>
              </w:rPr>
              <w:t>方</w:t>
            </w:r>
            <w:r>
              <w:rPr>
                <w:rFonts w:ascii="仿宋" w:hAnsi="仿宋" w:eastAsia="仿宋" w:cs="仿宋"/>
                <w:snapToGrid w:val="0"/>
                <w:color w:val="auto"/>
                <w:spacing w:val="4"/>
                <w:kern w:val="0"/>
                <w:sz w:val="23"/>
                <w:szCs w:val="23"/>
                <w:highlight w:val="none"/>
              </w:rPr>
              <w:t xml:space="preserve">签字确认的签证单 (编号 </w:t>
            </w:r>
            <w:r>
              <w:rPr>
                <w:rFonts w:ascii="仿宋" w:hAnsi="仿宋" w:eastAsia="仿宋" w:cs="仿宋"/>
                <w:snapToGrid w:val="0"/>
                <w:color w:val="auto"/>
                <w:kern w:val="0"/>
                <w:sz w:val="23"/>
                <w:szCs w:val="23"/>
                <w:highlight w:val="none"/>
              </w:rPr>
              <w:t>XX</w:t>
            </w:r>
            <w:r>
              <w:rPr>
                <w:rFonts w:ascii="仿宋" w:hAnsi="仿宋" w:eastAsia="仿宋" w:cs="仿宋"/>
                <w:snapToGrid w:val="0"/>
                <w:color w:val="auto"/>
                <w:spacing w:val="4"/>
                <w:kern w:val="0"/>
                <w:sz w:val="23"/>
                <w:szCs w:val="23"/>
                <w:highlight w:val="none"/>
              </w:rPr>
              <w:t xml:space="preserve"> 地块/01) 内容，其中</w:t>
            </w:r>
          </w:p>
          <w:p w14:paraId="185ED582">
            <w:pPr>
              <w:widowControl/>
              <w:shd w:val="clear"/>
              <w:kinsoku w:val="0"/>
              <w:autoSpaceDE w:val="0"/>
              <w:autoSpaceDN w:val="0"/>
              <w:adjustRightInd w:val="0"/>
              <w:snapToGrid w:val="0"/>
              <w:spacing w:before="180" w:line="229" w:lineRule="auto"/>
              <w:ind w:left="13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1、第</w:t>
            </w:r>
            <w:r>
              <w:rPr>
                <w:rFonts w:ascii="仿宋" w:hAnsi="仿宋" w:eastAsia="仿宋" w:cs="仿宋"/>
                <w:snapToGrid w:val="0"/>
                <w:color w:val="auto"/>
                <w:spacing w:val="2"/>
                <w:kern w:val="0"/>
                <w:sz w:val="23"/>
                <w:szCs w:val="23"/>
                <w:highlight w:val="none"/>
                <w:u w:val="single" w:color="auto"/>
              </w:rPr>
              <w:t xml:space="preserve"> </w:t>
            </w:r>
            <w:r>
              <w:rPr>
                <w:rFonts w:hint="eastAsia" w:ascii="仿宋" w:hAnsi="仿宋" w:eastAsia="仿宋" w:cs="仿宋"/>
                <w:snapToGrid w:val="0"/>
                <w:color w:val="auto"/>
                <w:spacing w:val="2"/>
                <w:kern w:val="0"/>
                <w:sz w:val="23"/>
                <w:szCs w:val="23"/>
                <w:highlight w:val="none"/>
                <w:u w:val="single" w:color="auto"/>
                <w:lang w:val="en-US" w:eastAsia="zh-CN"/>
              </w:rPr>
              <w:t xml:space="preserve">       </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w:t>
            </w:r>
            <w:r>
              <w:rPr>
                <w:rFonts w:ascii="仿宋" w:hAnsi="仿宋" w:eastAsia="仿宋" w:cs="仿宋"/>
                <w:snapToGrid w:val="0"/>
                <w:color w:val="auto"/>
                <w:spacing w:val="1"/>
                <w:kern w:val="0"/>
                <w:sz w:val="23"/>
                <w:szCs w:val="23"/>
                <w:highlight w:val="none"/>
              </w:rPr>
              <w:t>范围：</w:t>
            </w:r>
            <w:r>
              <w:rPr>
                <w:rFonts w:ascii="仿宋" w:hAnsi="仿宋" w:eastAsia="仿宋" w:cs="仿宋"/>
                <w:snapToGrid w:val="0"/>
                <w:color w:val="auto"/>
                <w:spacing w:val="1"/>
                <w:kern w:val="0"/>
                <w:sz w:val="23"/>
                <w:szCs w:val="23"/>
                <w:highlight w:val="none"/>
                <w:u w:val="single" w:color="auto"/>
              </w:rPr>
              <w:t xml:space="preserve">包工包机械包 </w:t>
            </w:r>
            <w:r>
              <w:rPr>
                <w:rFonts w:ascii="仿宋" w:hAnsi="仿宋" w:eastAsia="仿宋" w:cs="仿宋"/>
                <w:snapToGrid w:val="0"/>
                <w:color w:val="auto"/>
                <w:kern w:val="0"/>
                <w:sz w:val="23"/>
                <w:szCs w:val="23"/>
                <w:highlight w:val="none"/>
                <w:u w:val="single" w:color="auto"/>
              </w:rPr>
              <w:t xml:space="preserve">XX    </w:t>
            </w:r>
          </w:p>
          <w:p w14:paraId="12982115">
            <w:pPr>
              <w:widowControl/>
              <w:shd w:val="clear"/>
              <w:kinsoku w:val="0"/>
              <w:autoSpaceDE w:val="0"/>
              <w:autoSpaceDN w:val="0"/>
              <w:adjustRightInd w:val="0"/>
              <w:snapToGrid w:val="0"/>
              <w:spacing w:before="182" w:line="229" w:lineRule="auto"/>
              <w:ind w:left="119"/>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3"/>
                <w:kern w:val="0"/>
                <w:sz w:val="23"/>
                <w:szCs w:val="23"/>
                <w:highlight w:val="none"/>
              </w:rPr>
              <w:t>2</w:t>
            </w:r>
            <w:r>
              <w:rPr>
                <w:rFonts w:ascii="仿宋" w:hAnsi="仿宋" w:eastAsia="仿宋" w:cs="仿宋"/>
                <w:snapToGrid w:val="0"/>
                <w:color w:val="auto"/>
                <w:spacing w:val="2"/>
                <w:kern w:val="0"/>
                <w:sz w:val="23"/>
                <w:szCs w:val="23"/>
                <w:highlight w:val="none"/>
              </w:rPr>
              <w:t>、第</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承包范围：</w:t>
            </w:r>
            <w:r>
              <w:rPr>
                <w:rFonts w:ascii="仿宋" w:hAnsi="仿宋" w:eastAsia="仿宋" w:cs="仿宋"/>
                <w:snapToGrid w:val="0"/>
                <w:color w:val="auto"/>
                <w:spacing w:val="2"/>
                <w:kern w:val="0"/>
                <w:sz w:val="23"/>
                <w:szCs w:val="23"/>
                <w:highlight w:val="none"/>
                <w:u w:val="single" w:color="auto"/>
              </w:rPr>
              <w:t xml:space="preserve">包工包机械包 </w:t>
            </w:r>
            <w:r>
              <w:rPr>
                <w:rFonts w:ascii="仿宋" w:hAnsi="仿宋" w:eastAsia="仿宋" w:cs="仿宋"/>
                <w:snapToGrid w:val="0"/>
                <w:color w:val="auto"/>
                <w:kern w:val="0"/>
                <w:sz w:val="23"/>
                <w:szCs w:val="23"/>
                <w:highlight w:val="none"/>
                <w:u w:val="single" w:color="auto"/>
              </w:rPr>
              <w:t xml:space="preserve">XX   </w:t>
            </w:r>
          </w:p>
          <w:p w14:paraId="26261BF3">
            <w:pPr>
              <w:widowControl/>
              <w:shd w:val="clear"/>
              <w:kinsoku w:val="0"/>
              <w:autoSpaceDE w:val="0"/>
              <w:autoSpaceDN w:val="0"/>
              <w:adjustRightInd w:val="0"/>
              <w:snapToGrid w:val="0"/>
              <w:spacing w:before="183" w:line="229" w:lineRule="auto"/>
              <w:ind w:left="12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3、第</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承包范围：</w:t>
            </w:r>
            <w:r>
              <w:rPr>
                <w:rFonts w:ascii="仿宋" w:hAnsi="仿宋" w:eastAsia="仿宋" w:cs="仿宋"/>
                <w:snapToGrid w:val="0"/>
                <w:color w:val="auto"/>
                <w:spacing w:val="2"/>
                <w:kern w:val="0"/>
                <w:sz w:val="23"/>
                <w:szCs w:val="23"/>
                <w:highlight w:val="none"/>
                <w:u w:val="single" w:color="auto"/>
              </w:rPr>
              <w:t>包工包机械包</w:t>
            </w:r>
            <w:r>
              <w:rPr>
                <w:rFonts w:ascii="仿宋" w:hAnsi="仿宋" w:eastAsia="仿宋" w:cs="仿宋"/>
                <w:snapToGrid w:val="0"/>
                <w:color w:val="auto"/>
                <w:spacing w:val="1"/>
                <w:kern w:val="0"/>
                <w:sz w:val="23"/>
                <w:szCs w:val="23"/>
                <w:highlight w:val="none"/>
                <w:u w:val="single" w:color="auto"/>
              </w:rPr>
              <w:t xml:space="preserve"> </w:t>
            </w:r>
            <w:r>
              <w:rPr>
                <w:rFonts w:ascii="仿宋" w:hAnsi="仿宋" w:eastAsia="仿宋" w:cs="仿宋"/>
                <w:snapToGrid w:val="0"/>
                <w:color w:val="auto"/>
                <w:kern w:val="0"/>
                <w:sz w:val="23"/>
                <w:szCs w:val="23"/>
                <w:highlight w:val="none"/>
                <w:u w:val="single" w:color="auto"/>
              </w:rPr>
              <w:t xml:space="preserve">XX   </w:t>
            </w:r>
          </w:p>
          <w:p w14:paraId="5F739570">
            <w:pPr>
              <w:widowControl/>
              <w:shd w:val="clear"/>
              <w:kinsoku w:val="0"/>
              <w:autoSpaceDE w:val="0"/>
              <w:autoSpaceDN w:val="0"/>
              <w:adjustRightInd w:val="0"/>
              <w:snapToGrid w:val="0"/>
              <w:spacing w:before="180" w:line="229" w:lineRule="auto"/>
              <w:ind w:left="11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4"/>
                <w:kern w:val="0"/>
                <w:sz w:val="23"/>
                <w:szCs w:val="23"/>
                <w:highlight w:val="none"/>
              </w:rPr>
              <w:t>4、</w:t>
            </w:r>
            <w:r>
              <w:rPr>
                <w:rFonts w:ascii="仿宋" w:hAnsi="仿宋" w:eastAsia="仿宋" w:cs="仿宋"/>
                <w:snapToGrid w:val="0"/>
                <w:color w:val="auto"/>
                <w:spacing w:val="3"/>
                <w:kern w:val="0"/>
                <w:sz w:val="23"/>
                <w:szCs w:val="23"/>
                <w:highlight w:val="none"/>
              </w:rPr>
              <w:t>第</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承包范围：</w:t>
            </w:r>
            <w:r>
              <w:rPr>
                <w:rFonts w:ascii="仿宋" w:hAnsi="仿宋" w:eastAsia="仿宋" w:cs="仿宋"/>
                <w:snapToGrid w:val="0"/>
                <w:color w:val="auto"/>
                <w:spacing w:val="2"/>
                <w:kern w:val="0"/>
                <w:sz w:val="23"/>
                <w:szCs w:val="23"/>
                <w:highlight w:val="none"/>
                <w:u w:val="single" w:color="auto"/>
              </w:rPr>
              <w:t xml:space="preserve">包工包机械包 </w:t>
            </w:r>
            <w:r>
              <w:rPr>
                <w:rFonts w:ascii="仿宋" w:hAnsi="仿宋" w:eastAsia="仿宋" w:cs="仿宋"/>
                <w:snapToGrid w:val="0"/>
                <w:color w:val="auto"/>
                <w:kern w:val="0"/>
                <w:sz w:val="23"/>
                <w:szCs w:val="23"/>
                <w:highlight w:val="none"/>
                <w:u w:val="single" w:color="auto"/>
              </w:rPr>
              <w:t xml:space="preserve">XX   </w:t>
            </w:r>
          </w:p>
          <w:p w14:paraId="79BAD187">
            <w:pPr>
              <w:widowControl/>
              <w:shd w:val="clear"/>
              <w:kinsoku w:val="0"/>
              <w:autoSpaceDE w:val="0"/>
              <w:autoSpaceDN w:val="0"/>
              <w:adjustRightInd w:val="0"/>
              <w:snapToGrid w:val="0"/>
              <w:spacing w:before="183" w:line="229" w:lineRule="auto"/>
              <w:ind w:left="12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5、第</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承包范围：</w:t>
            </w:r>
            <w:r>
              <w:rPr>
                <w:rFonts w:ascii="仿宋" w:hAnsi="仿宋" w:eastAsia="仿宋" w:cs="仿宋"/>
                <w:snapToGrid w:val="0"/>
                <w:color w:val="auto"/>
                <w:spacing w:val="2"/>
                <w:kern w:val="0"/>
                <w:sz w:val="23"/>
                <w:szCs w:val="23"/>
                <w:highlight w:val="none"/>
                <w:u w:val="single" w:color="auto"/>
              </w:rPr>
              <w:t>包工包机械包</w:t>
            </w:r>
            <w:r>
              <w:rPr>
                <w:rFonts w:ascii="仿宋" w:hAnsi="仿宋" w:eastAsia="仿宋" w:cs="仿宋"/>
                <w:snapToGrid w:val="0"/>
                <w:color w:val="auto"/>
                <w:spacing w:val="1"/>
                <w:kern w:val="0"/>
                <w:sz w:val="23"/>
                <w:szCs w:val="23"/>
                <w:highlight w:val="none"/>
                <w:u w:val="single" w:color="auto"/>
              </w:rPr>
              <w:t xml:space="preserve"> </w:t>
            </w:r>
            <w:r>
              <w:rPr>
                <w:rFonts w:ascii="仿宋" w:hAnsi="仿宋" w:eastAsia="仿宋" w:cs="仿宋"/>
                <w:snapToGrid w:val="0"/>
                <w:color w:val="auto"/>
                <w:kern w:val="0"/>
                <w:sz w:val="23"/>
                <w:szCs w:val="23"/>
                <w:highlight w:val="none"/>
                <w:u w:val="single" w:color="auto"/>
              </w:rPr>
              <w:t xml:space="preserve">XX   </w:t>
            </w:r>
          </w:p>
        </w:tc>
      </w:tr>
    </w:tbl>
    <w:p w14:paraId="27376777">
      <w:pPr>
        <w:widowControl/>
        <w:shd w:val="clear"/>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6D4D9B92">
      <w:pPr>
        <w:widowControl/>
        <w:shd w:val="clear"/>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6222465E">
      <w:pPr>
        <w:widowControl/>
        <w:shd w:val="clear"/>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17A998DF">
      <w:pPr>
        <w:widowControl/>
        <w:shd w:val="clear"/>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5CC0E8AD">
      <w:pPr>
        <w:widowControl/>
        <w:shd w:val="clear"/>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3981C83D">
      <w:pPr>
        <w:widowControl/>
        <w:shd w:val="clear"/>
        <w:kinsoku w:val="0"/>
        <w:autoSpaceDE w:val="0"/>
        <w:autoSpaceDN w:val="0"/>
        <w:adjustRightInd w:val="0"/>
        <w:snapToGrid w:val="0"/>
        <w:spacing w:before="75" w:line="232" w:lineRule="auto"/>
        <w:ind w:left="12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施工员：</w:t>
      </w:r>
      <w:r>
        <w:rPr>
          <w:rFonts w:ascii="仿宋" w:hAnsi="仿宋" w:eastAsia="仿宋" w:cs="仿宋"/>
          <w:snapToGrid w:val="0"/>
          <w:color w:val="auto"/>
          <w:spacing w:val="-1"/>
          <w:kern w:val="0"/>
          <w:sz w:val="23"/>
          <w:szCs w:val="23"/>
          <w:highlight w:val="none"/>
          <w:u w:val="single" w:color="auto"/>
        </w:rPr>
        <w:t xml:space="preserve">       </w:t>
      </w:r>
      <w:r>
        <w:rPr>
          <w:rFonts w:ascii="仿宋" w:hAnsi="仿宋" w:eastAsia="仿宋" w:cs="仿宋"/>
          <w:snapToGrid w:val="0"/>
          <w:color w:val="auto"/>
          <w:kern w:val="0"/>
          <w:sz w:val="23"/>
          <w:szCs w:val="23"/>
          <w:highlight w:val="none"/>
          <w:u w:val="single" w:color="auto"/>
        </w:rPr>
        <w:t xml:space="preserve">                        </w:t>
      </w:r>
      <w:r>
        <w:rPr>
          <w:rFonts w:ascii="仿宋" w:hAnsi="仿宋" w:eastAsia="仿宋" w:cs="仿宋"/>
          <w:snapToGrid w:val="0"/>
          <w:color w:val="auto"/>
          <w:kern w:val="0"/>
          <w:sz w:val="23"/>
          <w:szCs w:val="23"/>
          <w:highlight w:val="none"/>
        </w:rPr>
        <w:t>项目副经理：</w:t>
      </w:r>
      <w:r>
        <w:rPr>
          <w:rFonts w:ascii="仿宋" w:hAnsi="仿宋" w:eastAsia="仿宋" w:cs="仿宋"/>
          <w:snapToGrid w:val="0"/>
          <w:color w:val="auto"/>
          <w:kern w:val="0"/>
          <w:sz w:val="23"/>
          <w:szCs w:val="23"/>
          <w:highlight w:val="none"/>
          <w:u w:val="single" w:color="auto"/>
        </w:rPr>
        <w:t xml:space="preserve">                     </w:t>
      </w:r>
    </w:p>
    <w:p w14:paraId="467DA8EF">
      <w:pPr>
        <w:widowControl/>
        <w:shd w:val="clear"/>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0CD8399D">
      <w:pPr>
        <w:widowControl/>
        <w:shd w:val="clear"/>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41E0027A">
      <w:pPr>
        <w:widowControl/>
        <w:shd w:val="clear"/>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2B679D18">
      <w:pPr>
        <w:widowControl/>
        <w:shd w:val="clear"/>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084BA0A6">
      <w:pPr>
        <w:widowControl/>
        <w:shd w:val="clear"/>
        <w:kinsoku w:val="0"/>
        <w:autoSpaceDE w:val="0"/>
        <w:autoSpaceDN w:val="0"/>
        <w:adjustRightInd w:val="0"/>
        <w:snapToGrid w:val="0"/>
        <w:spacing w:before="75" w:line="231" w:lineRule="auto"/>
        <w:ind w:left="13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项目成本管理员：</w:t>
      </w:r>
      <w:r>
        <w:rPr>
          <w:rFonts w:ascii="仿宋" w:hAnsi="仿宋" w:eastAsia="仿宋" w:cs="仿宋"/>
          <w:snapToGrid w:val="0"/>
          <w:color w:val="auto"/>
          <w:spacing w:val="-1"/>
          <w:kern w:val="0"/>
          <w:sz w:val="23"/>
          <w:szCs w:val="23"/>
          <w:highlight w:val="none"/>
          <w:u w:val="single" w:color="auto"/>
        </w:rPr>
        <w:t xml:space="preserve">    </w:t>
      </w:r>
      <w:r>
        <w:rPr>
          <w:rFonts w:ascii="仿宋" w:hAnsi="仿宋" w:eastAsia="仿宋" w:cs="仿宋"/>
          <w:snapToGrid w:val="0"/>
          <w:color w:val="auto"/>
          <w:kern w:val="0"/>
          <w:sz w:val="23"/>
          <w:szCs w:val="23"/>
          <w:highlight w:val="none"/>
          <w:u w:val="single" w:color="auto"/>
        </w:rPr>
        <w:t xml:space="preserve">                   </w:t>
      </w:r>
      <w:r>
        <w:rPr>
          <w:rFonts w:ascii="仿宋" w:hAnsi="仿宋" w:eastAsia="仿宋" w:cs="仿宋"/>
          <w:snapToGrid w:val="0"/>
          <w:color w:val="auto"/>
          <w:kern w:val="0"/>
          <w:sz w:val="23"/>
          <w:szCs w:val="23"/>
          <w:highlight w:val="none"/>
        </w:rPr>
        <w:t>项目经理：</w:t>
      </w:r>
      <w:r>
        <w:rPr>
          <w:rFonts w:ascii="仿宋" w:hAnsi="仿宋" w:eastAsia="仿宋" w:cs="仿宋"/>
          <w:snapToGrid w:val="0"/>
          <w:color w:val="auto"/>
          <w:kern w:val="0"/>
          <w:sz w:val="23"/>
          <w:szCs w:val="23"/>
          <w:highlight w:val="none"/>
          <w:u w:val="single" w:color="auto"/>
        </w:rPr>
        <w:t xml:space="preserve">                     </w:t>
      </w:r>
    </w:p>
    <w:p w14:paraId="14A80E6F">
      <w:pPr>
        <w:widowControl/>
        <w:shd w:val="clear"/>
        <w:kinsoku w:val="0"/>
        <w:autoSpaceDE w:val="0"/>
        <w:autoSpaceDN w:val="0"/>
        <w:adjustRightInd w:val="0"/>
        <w:snapToGrid w:val="0"/>
        <w:spacing w:line="258" w:lineRule="auto"/>
        <w:jc w:val="left"/>
        <w:textAlignment w:val="baseline"/>
        <w:rPr>
          <w:rFonts w:ascii="Arial" w:hAnsi="Arial" w:eastAsia="Arial" w:cs="Arial"/>
          <w:snapToGrid w:val="0"/>
          <w:color w:val="auto"/>
          <w:kern w:val="0"/>
          <w:sz w:val="21"/>
          <w:szCs w:val="21"/>
          <w:highlight w:val="none"/>
        </w:rPr>
      </w:pPr>
    </w:p>
    <w:p w14:paraId="4EC26FC0">
      <w:pPr>
        <w:widowControl/>
        <w:shd w:val="clear"/>
        <w:kinsoku w:val="0"/>
        <w:autoSpaceDE w:val="0"/>
        <w:autoSpaceDN w:val="0"/>
        <w:adjustRightInd w:val="0"/>
        <w:snapToGrid w:val="0"/>
        <w:spacing w:line="258" w:lineRule="auto"/>
        <w:jc w:val="left"/>
        <w:textAlignment w:val="baseline"/>
        <w:rPr>
          <w:rFonts w:ascii="Arial" w:hAnsi="Arial" w:eastAsia="Arial" w:cs="Arial"/>
          <w:snapToGrid w:val="0"/>
          <w:color w:val="auto"/>
          <w:kern w:val="0"/>
          <w:sz w:val="21"/>
          <w:szCs w:val="21"/>
          <w:highlight w:val="none"/>
        </w:rPr>
      </w:pPr>
    </w:p>
    <w:p w14:paraId="4A7096C2">
      <w:pPr>
        <w:widowControl/>
        <w:shd w:val="clear"/>
        <w:kinsoku w:val="0"/>
        <w:autoSpaceDE w:val="0"/>
        <w:autoSpaceDN w:val="0"/>
        <w:adjustRightInd w:val="0"/>
        <w:snapToGrid w:val="0"/>
        <w:spacing w:line="258" w:lineRule="auto"/>
        <w:jc w:val="left"/>
        <w:textAlignment w:val="baseline"/>
        <w:rPr>
          <w:rFonts w:ascii="Arial" w:hAnsi="Arial" w:eastAsia="Arial" w:cs="Arial"/>
          <w:snapToGrid w:val="0"/>
          <w:color w:val="auto"/>
          <w:kern w:val="0"/>
          <w:sz w:val="21"/>
          <w:szCs w:val="21"/>
          <w:highlight w:val="none"/>
        </w:rPr>
      </w:pPr>
    </w:p>
    <w:p w14:paraId="45C8D64B">
      <w:pPr>
        <w:widowControl/>
        <w:shd w:val="clear"/>
        <w:kinsoku w:val="0"/>
        <w:autoSpaceDE w:val="0"/>
        <w:autoSpaceDN w:val="0"/>
        <w:adjustRightInd w:val="0"/>
        <w:snapToGrid w:val="0"/>
        <w:spacing w:line="258" w:lineRule="auto"/>
        <w:jc w:val="left"/>
        <w:textAlignment w:val="baseline"/>
        <w:rPr>
          <w:rFonts w:ascii="Arial" w:hAnsi="Arial" w:eastAsia="Arial" w:cs="Arial"/>
          <w:snapToGrid w:val="0"/>
          <w:color w:val="auto"/>
          <w:kern w:val="0"/>
          <w:sz w:val="21"/>
          <w:szCs w:val="21"/>
          <w:highlight w:val="none"/>
        </w:rPr>
      </w:pPr>
    </w:p>
    <w:p w14:paraId="0017F809">
      <w:pPr>
        <w:widowControl/>
        <w:shd w:val="clear"/>
        <w:kinsoku w:val="0"/>
        <w:autoSpaceDE w:val="0"/>
        <w:autoSpaceDN w:val="0"/>
        <w:adjustRightInd w:val="0"/>
        <w:snapToGrid w:val="0"/>
        <w:spacing w:before="76" w:line="231" w:lineRule="auto"/>
        <w:ind w:left="13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8"/>
          <w:kern w:val="0"/>
          <w:sz w:val="23"/>
          <w:szCs w:val="23"/>
          <w:highlight w:val="none"/>
        </w:rPr>
        <w:t>工</w:t>
      </w:r>
      <w:r>
        <w:rPr>
          <w:rFonts w:ascii="仿宋" w:hAnsi="仿宋" w:eastAsia="仿宋" w:cs="仿宋"/>
          <w:snapToGrid w:val="0"/>
          <w:color w:val="auto"/>
          <w:spacing w:val="5"/>
          <w:kern w:val="0"/>
          <w:sz w:val="23"/>
          <w:szCs w:val="23"/>
          <w:highlight w:val="none"/>
        </w:rPr>
        <w:t>程部负责人：</w:t>
      </w:r>
      <w:r>
        <w:rPr>
          <w:rFonts w:ascii="仿宋" w:hAnsi="仿宋" w:eastAsia="仿宋" w:cs="仿宋"/>
          <w:snapToGrid w:val="0"/>
          <w:color w:val="auto"/>
          <w:kern w:val="0"/>
          <w:sz w:val="23"/>
          <w:szCs w:val="23"/>
          <w:highlight w:val="none"/>
          <w:u w:val="single" w:color="auto"/>
        </w:rPr>
        <w:t xml:space="preserve">                  </w:t>
      </w:r>
    </w:p>
    <w:p w14:paraId="41FD6BE2">
      <w:pPr>
        <w:pStyle w:val="2"/>
        <w:shd w:val="clear"/>
        <w:rPr>
          <w:rFonts w:hint="default"/>
          <w:color w:val="auto"/>
          <w:highlight w:val="none"/>
          <w:lang w:val="en-US" w:eastAsia="zh-CN"/>
        </w:rPr>
      </w:pPr>
    </w:p>
    <w:p w14:paraId="6546AEAD">
      <w:pPr>
        <w:shd w:val="clear"/>
        <w:rPr>
          <w:rFonts w:hint="eastAsia"/>
          <w:b/>
          <w:bCs/>
          <w:color w:val="auto"/>
          <w:highlight w:val="none"/>
          <w:lang w:eastAsia="zh-CN"/>
        </w:rPr>
      </w:pPr>
    </w:p>
    <w:p w14:paraId="0EB07C99">
      <w:pPr>
        <w:shd w:val="clear"/>
        <w:spacing w:line="360" w:lineRule="auto"/>
        <w:ind w:left="-619" w:leftChars="-295" w:right="-672" w:rightChars="-320" w:firstLine="0" w:firstLineChars="0"/>
        <w:rPr>
          <w:rFonts w:hint="eastAsia" w:ascii="仿宋" w:hAnsi="仿宋" w:eastAsia="仿宋" w:cs="仿宋"/>
          <w:b/>
          <w:bCs/>
          <w:i w:val="0"/>
          <w:iCs w:val="0"/>
          <w:color w:val="auto"/>
          <w:sz w:val="24"/>
          <w:szCs w:val="24"/>
          <w:highlight w:val="none"/>
          <w:lang w:val="en-US" w:eastAsia="zh-CN"/>
        </w:rPr>
      </w:pPr>
    </w:p>
    <w:p w14:paraId="5CC421E3">
      <w:pPr>
        <w:pStyle w:val="2"/>
        <w:shd w:val="clear"/>
        <w:rPr>
          <w:rFonts w:hint="eastAsia" w:ascii="仿宋" w:hAnsi="仿宋" w:eastAsia="仿宋" w:cs="仿宋"/>
          <w:b/>
          <w:bCs/>
          <w:i w:val="0"/>
          <w:iCs w:val="0"/>
          <w:color w:val="auto"/>
          <w:sz w:val="24"/>
          <w:szCs w:val="24"/>
          <w:highlight w:val="none"/>
          <w:lang w:val="en-US" w:eastAsia="zh-CN"/>
        </w:rPr>
      </w:pPr>
    </w:p>
    <w:p w14:paraId="525EF61A">
      <w:pPr>
        <w:pStyle w:val="2"/>
        <w:shd w:val="clear"/>
        <w:rPr>
          <w:rFonts w:hint="eastAsia" w:ascii="仿宋" w:hAnsi="仿宋" w:eastAsia="仿宋" w:cs="仿宋"/>
          <w:b/>
          <w:bCs/>
          <w:i w:val="0"/>
          <w:iCs w:val="0"/>
          <w:color w:val="auto"/>
          <w:sz w:val="24"/>
          <w:szCs w:val="24"/>
          <w:highlight w:val="none"/>
          <w:lang w:val="en-US" w:eastAsia="zh-CN"/>
        </w:rPr>
      </w:pPr>
    </w:p>
    <w:p w14:paraId="62A29B52">
      <w:pPr>
        <w:shd w:val="clear"/>
        <w:spacing w:line="360" w:lineRule="auto"/>
        <w:ind w:right="-307" w:rightChars="-146"/>
        <w:jc w:val="right"/>
        <w:rPr>
          <w:rFonts w:hint="eastAsia" w:ascii="仿宋" w:hAnsi="仿宋" w:eastAsia="仿宋" w:cs="仿宋"/>
          <w:b/>
          <w:bCs w:val="0"/>
          <w:color w:val="auto"/>
          <w:sz w:val="40"/>
          <w:szCs w:val="40"/>
          <w:highlight w:val="none"/>
          <w:shd w:val="clear" w:color="auto" w:fill="auto"/>
          <w:lang w:val="en-US" w:eastAsia="zh-CN"/>
        </w:rPr>
      </w:pPr>
    </w:p>
    <w:p w14:paraId="352C152F">
      <w:pPr>
        <w:shd w:val="clear"/>
        <w:spacing w:line="360" w:lineRule="auto"/>
        <w:ind w:right="-307" w:rightChars="-146"/>
        <w:jc w:val="right"/>
        <w:rPr>
          <w:rFonts w:hint="eastAsia" w:ascii="仿宋" w:hAnsi="仿宋" w:eastAsia="仿宋" w:cs="仿宋"/>
          <w:b/>
          <w:bCs w:val="0"/>
          <w:color w:val="auto"/>
          <w:sz w:val="40"/>
          <w:szCs w:val="40"/>
          <w:highlight w:val="none"/>
          <w:shd w:val="clear" w:color="auto" w:fill="auto"/>
          <w:lang w:val="en-US" w:eastAsia="zh-CN"/>
        </w:rPr>
      </w:pPr>
    </w:p>
    <w:p w14:paraId="7AD6A5F2">
      <w:pPr>
        <w:shd w:val="clear"/>
        <w:spacing w:line="360" w:lineRule="auto"/>
        <w:ind w:right="-307" w:rightChars="-146"/>
        <w:jc w:val="center"/>
        <w:rPr>
          <w:rFonts w:hint="default"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 xml:space="preserve">                                  附件十一</w:t>
      </w:r>
    </w:p>
    <w:p w14:paraId="517DB03B">
      <w:pPr>
        <w:shd w:val="clear"/>
        <w:jc w:val="center"/>
        <w:rPr>
          <w:rFonts w:hint="eastAsia" w:ascii="宋体" w:hAnsi="宋体" w:eastAsia="宋体" w:cs="宋体"/>
          <w:color w:val="auto"/>
          <w:sz w:val="36"/>
          <w:szCs w:val="36"/>
          <w:highlight w:val="none"/>
          <w:u w:val="single"/>
        </w:rPr>
      </w:pPr>
      <w:r>
        <w:rPr>
          <w:rFonts w:hint="eastAsia" w:ascii="宋体" w:hAnsi="宋体" w:cs="宋体"/>
          <w:color w:val="auto"/>
          <w:sz w:val="36"/>
          <w:szCs w:val="36"/>
          <w:highlight w:val="none"/>
          <w:u w:val="single"/>
          <w:lang w:val="en-US" w:eastAsia="zh-CN"/>
        </w:rPr>
        <w:t xml:space="preserve"> XXXXXXXX工程</w:t>
      </w:r>
      <w:r>
        <w:rPr>
          <w:rFonts w:hint="eastAsia" w:ascii="宋体" w:hAnsi="宋体" w:eastAsia="宋体" w:cs="宋体"/>
          <w:color w:val="auto"/>
          <w:sz w:val="36"/>
          <w:szCs w:val="36"/>
          <w:highlight w:val="none"/>
        </w:rPr>
        <w:t>结算资料目录</w:t>
      </w:r>
    </w:p>
    <w:p w14:paraId="51B9F238">
      <w:pPr>
        <w:shd w:val="clear"/>
        <w:ind w:firstLine="960" w:firstLineChars="400"/>
        <w:rPr>
          <w:rFonts w:hint="eastAsia"/>
          <w:color w:val="auto"/>
          <w:sz w:val="24"/>
          <w:highlight w:val="none"/>
        </w:rPr>
      </w:pPr>
    </w:p>
    <w:p w14:paraId="5FB502CF">
      <w:pPr>
        <w:shd w:val="clear"/>
        <w:ind w:firstLine="960" w:firstLineChars="400"/>
        <w:rPr>
          <w:rFonts w:hint="eastAsia"/>
          <w:color w:val="auto"/>
          <w:sz w:val="24"/>
          <w:highlight w:val="none"/>
          <w:u w:val="single"/>
          <w:lang w:eastAsia="zh-CN"/>
        </w:rPr>
      </w:pPr>
      <w:r>
        <w:rPr>
          <w:rFonts w:hint="eastAsia"/>
          <w:color w:val="auto"/>
          <w:sz w:val="24"/>
          <w:highlight w:val="none"/>
        </w:rPr>
        <w:t>填表日期:</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lang w:eastAsia="zh-CN"/>
        </w:rPr>
        <w:t>年</w:t>
      </w:r>
      <w:r>
        <w:rPr>
          <w:rFonts w:hint="eastAsia"/>
          <w:color w:val="auto"/>
          <w:sz w:val="24"/>
          <w:highlight w:val="none"/>
          <w:u w:val="single"/>
          <w:lang w:val="en-US" w:eastAsia="zh-CN"/>
        </w:rPr>
        <w:t xml:space="preserve">    </w:t>
      </w:r>
      <w:r>
        <w:rPr>
          <w:rFonts w:hint="eastAsia"/>
          <w:color w:val="auto"/>
          <w:sz w:val="24"/>
          <w:highlight w:val="none"/>
          <w:u w:val="single"/>
          <w:lang w:eastAsia="zh-CN"/>
        </w:rPr>
        <w:t>月</w:t>
      </w:r>
      <w:r>
        <w:rPr>
          <w:rFonts w:hint="eastAsia"/>
          <w:color w:val="auto"/>
          <w:sz w:val="24"/>
          <w:highlight w:val="none"/>
          <w:u w:val="single"/>
          <w:lang w:val="en-US" w:eastAsia="zh-CN"/>
        </w:rPr>
        <w:t xml:space="preserve">    </w:t>
      </w:r>
      <w:r>
        <w:rPr>
          <w:rFonts w:hint="eastAsia"/>
          <w:color w:val="auto"/>
          <w:sz w:val="24"/>
          <w:highlight w:val="none"/>
          <w:u w:val="single"/>
          <w:lang w:eastAsia="zh-CN"/>
        </w:rPr>
        <w:t>日</w:t>
      </w:r>
      <w:r>
        <w:rPr>
          <w:rFonts w:hint="eastAsia"/>
          <w:color w:val="auto"/>
          <w:sz w:val="24"/>
          <w:highlight w:val="none"/>
        </w:rPr>
        <w:t xml:space="preserve">             </w:t>
      </w:r>
    </w:p>
    <w:tbl>
      <w:tblPr>
        <w:tblStyle w:val="15"/>
        <w:tblW w:w="86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83"/>
        <w:gridCol w:w="495"/>
        <w:gridCol w:w="1681"/>
        <w:gridCol w:w="2582"/>
        <w:gridCol w:w="734"/>
        <w:gridCol w:w="2643"/>
      </w:tblGrid>
      <w:tr w14:paraId="5F75DF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7" w:hRule="exact"/>
          <w:jc w:val="center"/>
        </w:trPr>
        <w:tc>
          <w:tcPr>
            <w:tcW w:w="978" w:type="dxa"/>
            <w:gridSpan w:val="2"/>
            <w:tcBorders>
              <w:top w:val="single" w:color="auto" w:sz="12" w:space="0"/>
              <w:bottom w:val="single" w:color="auto" w:sz="12" w:space="0"/>
            </w:tcBorders>
            <w:noWrap w:val="0"/>
            <w:vAlign w:val="center"/>
          </w:tcPr>
          <w:p w14:paraId="251BBD0F">
            <w:pPr>
              <w:shd w:val="clear"/>
              <w:spacing w:line="440" w:lineRule="atLeast"/>
              <w:jc w:val="center"/>
              <w:rPr>
                <w:rFonts w:hint="eastAsia"/>
                <w:b/>
                <w:color w:val="auto"/>
                <w:sz w:val="24"/>
                <w:highlight w:val="none"/>
              </w:rPr>
            </w:pPr>
            <w:r>
              <w:rPr>
                <w:rFonts w:hint="eastAsia"/>
                <w:b/>
                <w:color w:val="auto"/>
                <w:sz w:val="24"/>
                <w:highlight w:val="none"/>
              </w:rPr>
              <w:t>序号</w:t>
            </w:r>
          </w:p>
        </w:tc>
        <w:tc>
          <w:tcPr>
            <w:tcW w:w="4263" w:type="dxa"/>
            <w:gridSpan w:val="2"/>
            <w:tcBorders>
              <w:top w:val="single" w:color="auto" w:sz="12" w:space="0"/>
              <w:bottom w:val="single" w:color="auto" w:sz="12" w:space="0"/>
            </w:tcBorders>
            <w:noWrap w:val="0"/>
            <w:vAlign w:val="center"/>
          </w:tcPr>
          <w:p w14:paraId="77E50A3B">
            <w:pPr>
              <w:shd w:val="clear"/>
              <w:spacing w:line="440" w:lineRule="atLeast"/>
              <w:jc w:val="center"/>
              <w:rPr>
                <w:rFonts w:hint="eastAsia"/>
                <w:b/>
                <w:color w:val="auto"/>
                <w:sz w:val="24"/>
                <w:highlight w:val="none"/>
              </w:rPr>
            </w:pPr>
            <w:r>
              <w:rPr>
                <w:rFonts w:hint="eastAsia"/>
                <w:b/>
                <w:color w:val="auto"/>
                <w:sz w:val="24"/>
                <w:highlight w:val="none"/>
              </w:rPr>
              <w:t>资料目录及内容</w:t>
            </w:r>
          </w:p>
        </w:tc>
        <w:tc>
          <w:tcPr>
            <w:tcW w:w="734" w:type="dxa"/>
            <w:tcBorders>
              <w:top w:val="single" w:color="auto" w:sz="12" w:space="0"/>
              <w:bottom w:val="single" w:color="auto" w:sz="12" w:space="0"/>
            </w:tcBorders>
            <w:noWrap w:val="0"/>
            <w:vAlign w:val="center"/>
          </w:tcPr>
          <w:p w14:paraId="76694DDA">
            <w:pPr>
              <w:shd w:val="clear"/>
              <w:spacing w:line="440" w:lineRule="atLeast"/>
              <w:jc w:val="center"/>
              <w:rPr>
                <w:rFonts w:hint="eastAsia"/>
                <w:b/>
                <w:color w:val="auto"/>
                <w:sz w:val="24"/>
                <w:highlight w:val="none"/>
              </w:rPr>
            </w:pPr>
            <w:r>
              <w:rPr>
                <w:rFonts w:hint="eastAsia"/>
                <w:b/>
                <w:color w:val="auto"/>
                <w:sz w:val="24"/>
                <w:highlight w:val="none"/>
                <w:lang w:eastAsia="zh-CN"/>
              </w:rPr>
              <w:t>份</w:t>
            </w:r>
            <w:r>
              <w:rPr>
                <w:rFonts w:hint="eastAsia"/>
                <w:b/>
                <w:color w:val="auto"/>
                <w:sz w:val="24"/>
                <w:highlight w:val="none"/>
              </w:rPr>
              <w:t>数</w:t>
            </w:r>
          </w:p>
        </w:tc>
        <w:tc>
          <w:tcPr>
            <w:tcW w:w="2643" w:type="dxa"/>
            <w:tcBorders>
              <w:top w:val="single" w:color="auto" w:sz="12" w:space="0"/>
              <w:bottom w:val="single" w:color="auto" w:sz="12" w:space="0"/>
            </w:tcBorders>
            <w:noWrap w:val="0"/>
            <w:vAlign w:val="center"/>
          </w:tcPr>
          <w:p w14:paraId="0A693B93">
            <w:pPr>
              <w:shd w:val="clear"/>
              <w:spacing w:line="440" w:lineRule="atLeast"/>
              <w:jc w:val="center"/>
              <w:rPr>
                <w:rFonts w:hint="eastAsia"/>
                <w:b/>
                <w:color w:val="auto"/>
                <w:sz w:val="24"/>
                <w:highlight w:val="none"/>
              </w:rPr>
            </w:pPr>
            <w:r>
              <w:rPr>
                <w:rFonts w:hint="eastAsia"/>
                <w:b/>
                <w:color w:val="auto"/>
                <w:sz w:val="24"/>
                <w:highlight w:val="none"/>
              </w:rPr>
              <w:t>备       注</w:t>
            </w:r>
          </w:p>
        </w:tc>
      </w:tr>
      <w:tr w14:paraId="652D9A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exact"/>
          <w:jc w:val="center"/>
        </w:trPr>
        <w:tc>
          <w:tcPr>
            <w:tcW w:w="8618" w:type="dxa"/>
            <w:gridSpan w:val="6"/>
            <w:tcBorders>
              <w:top w:val="single" w:color="auto" w:sz="12" w:space="0"/>
              <w:bottom w:val="single" w:color="auto" w:sz="8" w:space="0"/>
            </w:tcBorders>
            <w:noWrap w:val="0"/>
            <w:vAlign w:val="center"/>
          </w:tcPr>
          <w:p w14:paraId="57FEE02B">
            <w:pPr>
              <w:shd w:val="clear"/>
              <w:spacing w:line="440" w:lineRule="atLeast"/>
              <w:jc w:val="left"/>
              <w:rPr>
                <w:rFonts w:hint="default"/>
                <w:color w:val="auto"/>
                <w:sz w:val="24"/>
                <w:highlight w:val="none"/>
                <w:lang w:val="en-US" w:eastAsia="zh-CN"/>
              </w:rPr>
            </w:pPr>
            <w:r>
              <w:rPr>
                <w:rFonts w:hint="eastAsia"/>
                <w:b/>
                <w:bCs/>
                <w:color w:val="auto"/>
                <w:sz w:val="24"/>
                <w:highlight w:val="none"/>
                <w:lang w:val="en-US" w:eastAsia="zh-CN"/>
              </w:rPr>
              <w:t>成本中心提供（正副本各一份）</w:t>
            </w:r>
          </w:p>
        </w:tc>
      </w:tr>
      <w:tr w14:paraId="11F7D6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exact"/>
          <w:jc w:val="center"/>
        </w:trPr>
        <w:tc>
          <w:tcPr>
            <w:tcW w:w="978" w:type="dxa"/>
            <w:gridSpan w:val="2"/>
            <w:tcBorders>
              <w:top w:val="single" w:color="auto" w:sz="8" w:space="0"/>
              <w:bottom w:val="single" w:color="auto" w:sz="8" w:space="0"/>
            </w:tcBorders>
            <w:noWrap w:val="0"/>
            <w:vAlign w:val="center"/>
          </w:tcPr>
          <w:p w14:paraId="21A1BBC3">
            <w:pPr>
              <w:shd w:val="clear"/>
              <w:spacing w:line="440" w:lineRule="atLeast"/>
              <w:jc w:val="center"/>
              <w:rPr>
                <w:rFonts w:hint="eastAsia" w:eastAsia="宋体"/>
                <w:b/>
                <w:color w:val="auto"/>
                <w:sz w:val="24"/>
                <w:highlight w:val="none"/>
                <w:lang w:eastAsia="zh-CN"/>
              </w:rPr>
            </w:pPr>
            <w:r>
              <w:rPr>
                <w:rFonts w:hint="eastAsia"/>
                <w:b w:val="0"/>
                <w:bCs/>
                <w:color w:val="auto"/>
                <w:sz w:val="24"/>
                <w:highlight w:val="none"/>
                <w:lang w:eastAsia="zh-CN"/>
              </w:rPr>
              <w:t>1</w:t>
            </w:r>
          </w:p>
        </w:tc>
        <w:tc>
          <w:tcPr>
            <w:tcW w:w="4263" w:type="dxa"/>
            <w:gridSpan w:val="2"/>
            <w:tcBorders>
              <w:top w:val="single" w:color="auto" w:sz="8" w:space="0"/>
              <w:bottom w:val="single" w:color="auto" w:sz="8" w:space="0"/>
            </w:tcBorders>
            <w:noWrap w:val="0"/>
            <w:vAlign w:val="center"/>
          </w:tcPr>
          <w:p w14:paraId="1E2381C3">
            <w:pPr>
              <w:shd w:val="clear"/>
              <w:spacing w:line="440" w:lineRule="atLeast"/>
              <w:jc w:val="left"/>
              <w:rPr>
                <w:rFonts w:hint="eastAsia" w:eastAsia="宋体"/>
                <w:b/>
                <w:color w:val="auto"/>
                <w:sz w:val="24"/>
                <w:highlight w:val="none"/>
                <w:lang w:eastAsia="zh-CN"/>
              </w:rPr>
            </w:pPr>
            <w:r>
              <w:rPr>
                <w:rFonts w:hint="eastAsia" w:eastAsia="宋体"/>
                <w:color w:val="auto"/>
                <w:kern w:val="2"/>
                <w:sz w:val="24"/>
                <w:highlight w:val="none"/>
                <w:lang w:val="en-US" w:eastAsia="zh-CN"/>
              </w:rPr>
              <w:t>结算资料目录</w:t>
            </w:r>
          </w:p>
        </w:tc>
        <w:tc>
          <w:tcPr>
            <w:tcW w:w="734" w:type="dxa"/>
            <w:tcBorders>
              <w:top w:val="single" w:color="auto" w:sz="8" w:space="0"/>
              <w:bottom w:val="single" w:color="auto" w:sz="8" w:space="0"/>
            </w:tcBorders>
            <w:noWrap w:val="0"/>
            <w:vAlign w:val="center"/>
          </w:tcPr>
          <w:p w14:paraId="6E7B4E2A">
            <w:pPr>
              <w:shd w:val="clear"/>
              <w:spacing w:line="440" w:lineRule="atLeast"/>
              <w:jc w:val="center"/>
              <w:rPr>
                <w:rFonts w:hint="eastAsia" w:eastAsia="宋体"/>
                <w:b/>
                <w:color w:val="auto"/>
                <w:sz w:val="24"/>
                <w:highlight w:val="none"/>
                <w:lang w:eastAsia="zh-CN"/>
              </w:rPr>
            </w:pPr>
            <w:r>
              <w:rPr>
                <w:rFonts w:hint="eastAsia"/>
                <w:b w:val="0"/>
                <w:bCs/>
                <w:color w:val="auto"/>
                <w:sz w:val="24"/>
                <w:highlight w:val="none"/>
                <w:lang w:eastAsia="zh-CN"/>
              </w:rPr>
              <w:t>1</w:t>
            </w:r>
          </w:p>
        </w:tc>
        <w:tc>
          <w:tcPr>
            <w:tcW w:w="2643" w:type="dxa"/>
            <w:tcBorders>
              <w:top w:val="single" w:color="auto" w:sz="8" w:space="0"/>
              <w:bottom w:val="single" w:color="auto" w:sz="8" w:space="0"/>
            </w:tcBorders>
            <w:noWrap w:val="0"/>
            <w:vAlign w:val="center"/>
          </w:tcPr>
          <w:p w14:paraId="3E375FBD">
            <w:pPr>
              <w:shd w:val="clear"/>
              <w:spacing w:line="440" w:lineRule="atLeast"/>
              <w:jc w:val="center"/>
              <w:rPr>
                <w:rFonts w:hint="eastAsia" w:eastAsia="宋体"/>
                <w:b/>
                <w:color w:val="auto"/>
                <w:sz w:val="24"/>
                <w:highlight w:val="none"/>
                <w:lang w:val="en-US" w:eastAsia="zh-CN"/>
              </w:rPr>
            </w:pPr>
          </w:p>
        </w:tc>
      </w:tr>
      <w:tr w14:paraId="6AF6CD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978" w:type="dxa"/>
            <w:gridSpan w:val="2"/>
            <w:tcBorders>
              <w:top w:val="single" w:color="auto" w:sz="8" w:space="0"/>
            </w:tcBorders>
            <w:noWrap w:val="0"/>
            <w:vAlign w:val="center"/>
          </w:tcPr>
          <w:p w14:paraId="311DF42F">
            <w:pPr>
              <w:shd w:val="clear"/>
              <w:spacing w:line="440" w:lineRule="atLeast"/>
              <w:jc w:val="center"/>
              <w:rPr>
                <w:rFonts w:hint="eastAsia" w:eastAsia="宋体"/>
                <w:color w:val="auto"/>
                <w:sz w:val="24"/>
                <w:highlight w:val="none"/>
                <w:lang w:eastAsia="zh-CN"/>
              </w:rPr>
            </w:pPr>
            <w:r>
              <w:rPr>
                <w:rFonts w:hint="eastAsia"/>
                <w:color w:val="auto"/>
                <w:sz w:val="24"/>
                <w:highlight w:val="none"/>
                <w:lang w:eastAsia="zh-CN"/>
              </w:rPr>
              <w:t>2</w:t>
            </w:r>
          </w:p>
        </w:tc>
        <w:tc>
          <w:tcPr>
            <w:tcW w:w="4263" w:type="dxa"/>
            <w:gridSpan w:val="2"/>
            <w:tcBorders>
              <w:top w:val="single" w:color="auto" w:sz="8" w:space="0"/>
            </w:tcBorders>
            <w:noWrap w:val="0"/>
            <w:vAlign w:val="center"/>
          </w:tcPr>
          <w:p w14:paraId="417F5CEC">
            <w:pPr>
              <w:shd w:val="clear"/>
              <w:spacing w:line="440" w:lineRule="atLeast"/>
              <w:rPr>
                <w:rFonts w:hint="eastAsia" w:eastAsia="宋体"/>
                <w:color w:val="auto"/>
                <w:kern w:val="2"/>
                <w:sz w:val="24"/>
                <w:highlight w:val="none"/>
                <w:lang w:val="en-US" w:eastAsia="zh-CN"/>
              </w:rPr>
            </w:pPr>
            <w:r>
              <w:rPr>
                <w:rFonts w:hint="eastAsia"/>
                <w:color w:val="auto"/>
                <w:sz w:val="24"/>
                <w:highlight w:val="none"/>
                <w:lang w:eastAsia="zh-CN"/>
              </w:rPr>
              <w:t>结算确认书</w:t>
            </w:r>
          </w:p>
        </w:tc>
        <w:tc>
          <w:tcPr>
            <w:tcW w:w="734" w:type="dxa"/>
            <w:tcBorders>
              <w:top w:val="single" w:color="auto" w:sz="8" w:space="0"/>
            </w:tcBorders>
            <w:noWrap w:val="0"/>
            <w:vAlign w:val="center"/>
          </w:tcPr>
          <w:p w14:paraId="2824D94D">
            <w:pPr>
              <w:shd w:val="clear"/>
              <w:spacing w:line="440" w:lineRule="atLeast"/>
              <w:jc w:val="center"/>
              <w:rPr>
                <w:rFonts w:hint="eastAsia"/>
                <w:color w:val="auto"/>
                <w:sz w:val="24"/>
                <w:highlight w:val="none"/>
                <w:lang w:eastAsia="zh-CN"/>
              </w:rPr>
            </w:pPr>
            <w:r>
              <w:rPr>
                <w:rFonts w:hint="eastAsia"/>
                <w:color w:val="auto"/>
                <w:sz w:val="24"/>
                <w:highlight w:val="none"/>
                <w:lang w:eastAsia="zh-CN"/>
              </w:rPr>
              <w:t>1</w:t>
            </w:r>
          </w:p>
        </w:tc>
        <w:tc>
          <w:tcPr>
            <w:tcW w:w="2643" w:type="dxa"/>
            <w:tcBorders>
              <w:top w:val="single" w:color="auto" w:sz="8" w:space="0"/>
            </w:tcBorders>
            <w:noWrap w:val="0"/>
            <w:vAlign w:val="center"/>
          </w:tcPr>
          <w:p w14:paraId="0305D63B">
            <w:pPr>
              <w:shd w:val="clear"/>
              <w:spacing w:line="440" w:lineRule="atLeast"/>
              <w:jc w:val="center"/>
              <w:rPr>
                <w:rFonts w:hint="eastAsia"/>
                <w:color w:val="auto"/>
                <w:sz w:val="24"/>
                <w:highlight w:val="none"/>
                <w:lang w:eastAsia="zh-CN"/>
              </w:rPr>
            </w:pPr>
          </w:p>
        </w:tc>
      </w:tr>
      <w:tr w14:paraId="5FFFBC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978" w:type="dxa"/>
            <w:gridSpan w:val="2"/>
            <w:tcBorders>
              <w:top w:val="nil"/>
            </w:tcBorders>
            <w:noWrap w:val="0"/>
            <w:vAlign w:val="center"/>
          </w:tcPr>
          <w:p w14:paraId="7219B614">
            <w:pPr>
              <w:shd w:val="clear"/>
              <w:spacing w:line="440" w:lineRule="atLeast"/>
              <w:jc w:val="center"/>
              <w:rPr>
                <w:rFonts w:hint="eastAsia" w:eastAsia="宋体"/>
                <w:color w:val="auto"/>
                <w:sz w:val="24"/>
                <w:highlight w:val="none"/>
                <w:lang w:eastAsia="zh-CN"/>
              </w:rPr>
            </w:pPr>
            <w:r>
              <w:rPr>
                <w:rFonts w:hint="eastAsia"/>
                <w:color w:val="auto"/>
                <w:sz w:val="24"/>
                <w:highlight w:val="none"/>
                <w:lang w:eastAsia="zh-CN"/>
              </w:rPr>
              <w:t>3</w:t>
            </w:r>
          </w:p>
        </w:tc>
        <w:tc>
          <w:tcPr>
            <w:tcW w:w="4263" w:type="dxa"/>
            <w:gridSpan w:val="2"/>
            <w:tcBorders>
              <w:top w:val="nil"/>
            </w:tcBorders>
            <w:noWrap w:val="0"/>
            <w:vAlign w:val="center"/>
          </w:tcPr>
          <w:p w14:paraId="4714DDDD">
            <w:pPr>
              <w:shd w:val="clear"/>
              <w:spacing w:line="440" w:lineRule="atLeast"/>
              <w:rPr>
                <w:rFonts w:hint="eastAsia" w:eastAsia="宋体"/>
                <w:color w:val="auto"/>
                <w:sz w:val="24"/>
                <w:highlight w:val="none"/>
                <w:lang w:val="en-US" w:eastAsia="zh-CN"/>
              </w:rPr>
            </w:pPr>
            <w:r>
              <w:rPr>
                <w:rFonts w:hint="eastAsia"/>
                <w:color w:val="auto"/>
                <w:sz w:val="24"/>
                <w:highlight w:val="none"/>
                <w:lang w:val="en-US" w:eastAsia="zh-CN"/>
              </w:rPr>
              <w:t>结算审核汇总表</w:t>
            </w:r>
          </w:p>
        </w:tc>
        <w:tc>
          <w:tcPr>
            <w:tcW w:w="734" w:type="dxa"/>
            <w:tcBorders>
              <w:top w:val="nil"/>
            </w:tcBorders>
            <w:noWrap w:val="0"/>
            <w:vAlign w:val="center"/>
          </w:tcPr>
          <w:p w14:paraId="2A1FE47A">
            <w:pPr>
              <w:shd w:val="clear"/>
              <w:spacing w:line="440" w:lineRule="atLeast"/>
              <w:jc w:val="center"/>
              <w:rPr>
                <w:rFonts w:hint="eastAsia"/>
                <w:color w:val="auto"/>
                <w:sz w:val="24"/>
                <w:highlight w:val="none"/>
                <w:lang w:eastAsia="zh-CN"/>
              </w:rPr>
            </w:pPr>
            <w:r>
              <w:rPr>
                <w:rFonts w:hint="eastAsia"/>
                <w:color w:val="auto"/>
                <w:sz w:val="24"/>
                <w:highlight w:val="none"/>
                <w:lang w:eastAsia="zh-CN"/>
              </w:rPr>
              <w:t>1</w:t>
            </w:r>
          </w:p>
        </w:tc>
        <w:tc>
          <w:tcPr>
            <w:tcW w:w="2643" w:type="dxa"/>
            <w:tcBorders>
              <w:top w:val="nil"/>
            </w:tcBorders>
            <w:noWrap w:val="0"/>
            <w:vAlign w:val="center"/>
          </w:tcPr>
          <w:p w14:paraId="236FCEC6">
            <w:pPr>
              <w:shd w:val="clear"/>
              <w:spacing w:line="440" w:lineRule="atLeast"/>
              <w:jc w:val="center"/>
              <w:rPr>
                <w:rFonts w:hint="eastAsia"/>
                <w:color w:val="auto"/>
                <w:sz w:val="24"/>
                <w:highlight w:val="none"/>
                <w:lang w:eastAsia="zh-CN"/>
              </w:rPr>
            </w:pPr>
          </w:p>
        </w:tc>
      </w:tr>
      <w:tr w14:paraId="7467D2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978" w:type="dxa"/>
            <w:gridSpan w:val="2"/>
            <w:tcBorders>
              <w:top w:val="nil"/>
            </w:tcBorders>
            <w:noWrap w:val="0"/>
            <w:vAlign w:val="center"/>
          </w:tcPr>
          <w:p w14:paraId="1C25D2AA">
            <w:pPr>
              <w:shd w:val="clear"/>
              <w:spacing w:line="440" w:lineRule="atLeast"/>
              <w:jc w:val="center"/>
              <w:rPr>
                <w:rFonts w:hint="eastAsia"/>
                <w:color w:val="auto"/>
                <w:sz w:val="24"/>
                <w:highlight w:val="none"/>
                <w:lang w:val="en-US" w:eastAsia="zh-CN"/>
              </w:rPr>
            </w:pPr>
            <w:r>
              <w:rPr>
                <w:rFonts w:hint="eastAsia"/>
                <w:color w:val="auto"/>
                <w:sz w:val="24"/>
                <w:highlight w:val="none"/>
                <w:lang w:val="en-US" w:eastAsia="zh-CN"/>
              </w:rPr>
              <w:t>4</w:t>
            </w:r>
          </w:p>
          <w:p w14:paraId="18F3E60B">
            <w:pPr>
              <w:shd w:val="clear"/>
              <w:spacing w:line="440" w:lineRule="atLeast"/>
              <w:jc w:val="center"/>
              <w:rPr>
                <w:rFonts w:hint="eastAsia"/>
                <w:color w:val="auto"/>
                <w:sz w:val="24"/>
                <w:highlight w:val="none"/>
                <w:lang w:val="en-US" w:eastAsia="zh-CN"/>
              </w:rPr>
            </w:pPr>
          </w:p>
          <w:p w14:paraId="0B47B571">
            <w:pPr>
              <w:shd w:val="clear"/>
              <w:spacing w:line="440" w:lineRule="atLeast"/>
              <w:jc w:val="center"/>
              <w:rPr>
                <w:rFonts w:hint="default"/>
                <w:color w:val="auto"/>
                <w:sz w:val="24"/>
                <w:highlight w:val="none"/>
                <w:lang w:val="en-US" w:eastAsia="zh-CN"/>
              </w:rPr>
            </w:pPr>
          </w:p>
        </w:tc>
        <w:tc>
          <w:tcPr>
            <w:tcW w:w="4263" w:type="dxa"/>
            <w:gridSpan w:val="2"/>
            <w:tcBorders>
              <w:top w:val="nil"/>
            </w:tcBorders>
            <w:noWrap w:val="0"/>
            <w:vAlign w:val="center"/>
          </w:tcPr>
          <w:p w14:paraId="0F0314CF">
            <w:pPr>
              <w:shd w:val="clear"/>
              <w:spacing w:line="440" w:lineRule="atLeast"/>
              <w:rPr>
                <w:rFonts w:hint="eastAsia"/>
                <w:color w:val="auto"/>
                <w:sz w:val="24"/>
                <w:highlight w:val="none"/>
                <w:lang w:val="en-US" w:eastAsia="zh-CN"/>
              </w:rPr>
            </w:pPr>
            <w:r>
              <w:rPr>
                <w:rFonts w:hint="eastAsia"/>
                <w:color w:val="auto"/>
                <w:sz w:val="24"/>
                <w:highlight w:val="none"/>
                <w:lang w:val="en-US" w:eastAsia="zh-CN"/>
              </w:rPr>
              <w:t>审核结算书</w:t>
            </w:r>
          </w:p>
        </w:tc>
        <w:tc>
          <w:tcPr>
            <w:tcW w:w="734" w:type="dxa"/>
            <w:tcBorders>
              <w:top w:val="nil"/>
            </w:tcBorders>
            <w:noWrap w:val="0"/>
            <w:vAlign w:val="center"/>
          </w:tcPr>
          <w:p w14:paraId="3EC20D94">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1</w:t>
            </w:r>
          </w:p>
        </w:tc>
        <w:tc>
          <w:tcPr>
            <w:tcW w:w="2643" w:type="dxa"/>
            <w:tcBorders>
              <w:top w:val="nil"/>
            </w:tcBorders>
            <w:noWrap w:val="0"/>
            <w:vAlign w:val="center"/>
          </w:tcPr>
          <w:p w14:paraId="141369A9">
            <w:pPr>
              <w:shd w:val="clear"/>
              <w:spacing w:line="440" w:lineRule="atLeast"/>
              <w:jc w:val="center"/>
              <w:rPr>
                <w:rFonts w:hint="eastAsia"/>
                <w:color w:val="auto"/>
                <w:sz w:val="24"/>
                <w:highlight w:val="none"/>
                <w:lang w:eastAsia="zh-CN"/>
              </w:rPr>
            </w:pPr>
          </w:p>
        </w:tc>
      </w:tr>
      <w:tr w14:paraId="45ED4A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8618" w:type="dxa"/>
            <w:gridSpan w:val="6"/>
            <w:tcBorders>
              <w:top w:val="nil"/>
            </w:tcBorders>
            <w:noWrap w:val="0"/>
            <w:vAlign w:val="center"/>
          </w:tcPr>
          <w:p w14:paraId="5289CFE5">
            <w:pPr>
              <w:shd w:val="clear"/>
              <w:spacing w:line="440" w:lineRule="atLeast"/>
              <w:jc w:val="left"/>
              <w:rPr>
                <w:rFonts w:hint="default"/>
                <w:color w:val="auto"/>
                <w:sz w:val="24"/>
                <w:highlight w:val="none"/>
                <w:lang w:val="en-US" w:eastAsia="zh-CN"/>
              </w:rPr>
            </w:pPr>
            <w:r>
              <w:rPr>
                <w:rFonts w:hint="eastAsia"/>
                <w:b/>
                <w:bCs/>
                <w:color w:val="auto"/>
                <w:sz w:val="24"/>
                <w:highlight w:val="none"/>
                <w:lang w:val="en-US" w:eastAsia="zh-CN"/>
              </w:rPr>
              <w:t>分包单位提供（正副本各一份）</w:t>
            </w:r>
          </w:p>
        </w:tc>
      </w:tr>
      <w:tr w14:paraId="02FEC9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483" w:type="dxa"/>
            <w:vMerge w:val="restart"/>
            <w:tcBorders>
              <w:top w:val="nil"/>
            </w:tcBorders>
            <w:noWrap w:val="0"/>
            <w:vAlign w:val="center"/>
          </w:tcPr>
          <w:p w14:paraId="36B286A0">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分包单位结算申请书</w:t>
            </w:r>
          </w:p>
        </w:tc>
        <w:tc>
          <w:tcPr>
            <w:tcW w:w="495" w:type="dxa"/>
            <w:tcBorders>
              <w:top w:val="nil"/>
            </w:tcBorders>
            <w:noWrap w:val="0"/>
            <w:vAlign w:val="center"/>
          </w:tcPr>
          <w:p w14:paraId="0CCD14A8">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1</w:t>
            </w:r>
          </w:p>
        </w:tc>
        <w:tc>
          <w:tcPr>
            <w:tcW w:w="4263" w:type="dxa"/>
            <w:gridSpan w:val="2"/>
            <w:tcBorders>
              <w:top w:val="nil"/>
            </w:tcBorders>
            <w:noWrap w:val="0"/>
            <w:vAlign w:val="center"/>
          </w:tcPr>
          <w:p w14:paraId="1E075C38">
            <w:pPr>
              <w:shd w:val="clear"/>
              <w:spacing w:line="440" w:lineRule="atLeast"/>
              <w:rPr>
                <w:rFonts w:hint="default" w:eastAsia="宋体"/>
                <w:color w:val="auto"/>
                <w:kern w:val="2"/>
                <w:sz w:val="24"/>
                <w:highlight w:val="none"/>
                <w:lang w:val="en-US" w:eastAsia="zh-CN"/>
              </w:rPr>
            </w:pPr>
            <w:r>
              <w:rPr>
                <w:rFonts w:hint="eastAsia"/>
                <w:color w:val="auto"/>
                <w:kern w:val="2"/>
                <w:sz w:val="24"/>
                <w:highlight w:val="none"/>
                <w:lang w:val="en-US" w:eastAsia="zh-CN"/>
              </w:rPr>
              <w:t>封面</w:t>
            </w:r>
          </w:p>
        </w:tc>
        <w:tc>
          <w:tcPr>
            <w:tcW w:w="734" w:type="dxa"/>
            <w:tcBorders>
              <w:top w:val="nil"/>
            </w:tcBorders>
            <w:noWrap w:val="0"/>
            <w:vAlign w:val="center"/>
          </w:tcPr>
          <w:p w14:paraId="00C20A58">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1</w:t>
            </w:r>
          </w:p>
        </w:tc>
        <w:tc>
          <w:tcPr>
            <w:tcW w:w="2643" w:type="dxa"/>
            <w:tcBorders>
              <w:top w:val="nil"/>
            </w:tcBorders>
            <w:noWrap w:val="0"/>
            <w:vAlign w:val="center"/>
          </w:tcPr>
          <w:p w14:paraId="7EB86CA6">
            <w:pPr>
              <w:shd w:val="clear"/>
              <w:spacing w:line="440" w:lineRule="atLeast"/>
              <w:jc w:val="center"/>
              <w:rPr>
                <w:rFonts w:hint="default"/>
                <w:color w:val="auto"/>
                <w:sz w:val="24"/>
                <w:highlight w:val="none"/>
                <w:lang w:val="en-US" w:eastAsia="zh-CN"/>
              </w:rPr>
            </w:pPr>
          </w:p>
        </w:tc>
      </w:tr>
      <w:tr w14:paraId="5A3FCC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45728EBC">
            <w:pPr>
              <w:shd w:val="clear"/>
              <w:spacing w:line="440" w:lineRule="atLeast"/>
              <w:jc w:val="center"/>
              <w:rPr>
                <w:rFonts w:hint="default" w:eastAsia="宋体"/>
                <w:color w:val="auto"/>
                <w:kern w:val="2"/>
                <w:sz w:val="24"/>
                <w:highlight w:val="none"/>
                <w:lang w:val="en-US" w:eastAsia="zh-CN"/>
              </w:rPr>
            </w:pPr>
          </w:p>
        </w:tc>
        <w:tc>
          <w:tcPr>
            <w:tcW w:w="495" w:type="dxa"/>
            <w:tcBorders>
              <w:top w:val="nil"/>
            </w:tcBorders>
            <w:noWrap w:val="0"/>
            <w:vAlign w:val="center"/>
          </w:tcPr>
          <w:p w14:paraId="0A54438A">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2</w:t>
            </w:r>
          </w:p>
        </w:tc>
        <w:tc>
          <w:tcPr>
            <w:tcW w:w="4263" w:type="dxa"/>
            <w:gridSpan w:val="2"/>
            <w:tcBorders>
              <w:top w:val="nil"/>
            </w:tcBorders>
            <w:noWrap w:val="0"/>
            <w:vAlign w:val="center"/>
          </w:tcPr>
          <w:p w14:paraId="214CD3B7">
            <w:pPr>
              <w:shd w:val="clear"/>
              <w:tabs>
                <w:tab w:val="left" w:pos="1138"/>
              </w:tabs>
              <w:spacing w:line="440" w:lineRule="atLeast"/>
              <w:rPr>
                <w:rFonts w:hint="default"/>
                <w:color w:val="auto"/>
                <w:sz w:val="24"/>
                <w:highlight w:val="none"/>
                <w:lang w:val="en-US" w:eastAsia="zh-CN"/>
              </w:rPr>
            </w:pPr>
            <w:r>
              <w:rPr>
                <w:rFonts w:hint="eastAsia"/>
                <w:color w:val="auto"/>
                <w:sz w:val="24"/>
                <w:highlight w:val="none"/>
                <w:lang w:val="en-US" w:eastAsia="zh-CN"/>
              </w:rPr>
              <w:t>目录</w:t>
            </w:r>
          </w:p>
        </w:tc>
        <w:tc>
          <w:tcPr>
            <w:tcW w:w="734" w:type="dxa"/>
            <w:tcBorders>
              <w:top w:val="nil"/>
            </w:tcBorders>
            <w:noWrap w:val="0"/>
            <w:vAlign w:val="center"/>
          </w:tcPr>
          <w:p w14:paraId="7A7545FE">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1</w:t>
            </w:r>
          </w:p>
        </w:tc>
        <w:tc>
          <w:tcPr>
            <w:tcW w:w="2643" w:type="dxa"/>
            <w:tcBorders>
              <w:top w:val="nil"/>
            </w:tcBorders>
            <w:noWrap w:val="0"/>
            <w:vAlign w:val="center"/>
          </w:tcPr>
          <w:p w14:paraId="140E10F9">
            <w:pPr>
              <w:shd w:val="clear"/>
              <w:spacing w:line="440" w:lineRule="atLeast"/>
              <w:jc w:val="center"/>
              <w:rPr>
                <w:rFonts w:hint="eastAsia"/>
                <w:color w:val="auto"/>
                <w:sz w:val="24"/>
                <w:highlight w:val="none"/>
                <w:lang w:val="en-US" w:eastAsia="zh-CN"/>
              </w:rPr>
            </w:pPr>
          </w:p>
        </w:tc>
      </w:tr>
      <w:tr w14:paraId="60479C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6558DDD7">
            <w:pPr>
              <w:shd w:val="clear"/>
              <w:spacing w:line="440" w:lineRule="atLeast"/>
              <w:jc w:val="center"/>
              <w:rPr>
                <w:rFonts w:hint="default" w:eastAsia="宋体"/>
                <w:color w:val="auto"/>
                <w:kern w:val="2"/>
                <w:sz w:val="24"/>
                <w:highlight w:val="none"/>
                <w:lang w:val="en-US" w:eastAsia="zh-CN"/>
              </w:rPr>
            </w:pPr>
          </w:p>
        </w:tc>
        <w:tc>
          <w:tcPr>
            <w:tcW w:w="495" w:type="dxa"/>
            <w:tcBorders>
              <w:top w:val="nil"/>
            </w:tcBorders>
            <w:noWrap w:val="0"/>
            <w:vAlign w:val="center"/>
          </w:tcPr>
          <w:p w14:paraId="3022FDDA">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3</w:t>
            </w:r>
          </w:p>
        </w:tc>
        <w:tc>
          <w:tcPr>
            <w:tcW w:w="4263" w:type="dxa"/>
            <w:gridSpan w:val="2"/>
            <w:tcBorders>
              <w:top w:val="nil"/>
            </w:tcBorders>
            <w:noWrap w:val="0"/>
            <w:vAlign w:val="center"/>
          </w:tcPr>
          <w:p w14:paraId="7E79D94F">
            <w:pPr>
              <w:shd w:val="clear"/>
              <w:tabs>
                <w:tab w:val="left" w:pos="1138"/>
              </w:tabs>
              <w:spacing w:line="440" w:lineRule="atLeast"/>
              <w:rPr>
                <w:rFonts w:hint="eastAsia" w:eastAsia="宋体"/>
                <w:color w:val="auto"/>
                <w:kern w:val="2"/>
                <w:sz w:val="24"/>
                <w:highlight w:val="none"/>
                <w:lang w:val="en-US" w:eastAsia="zh-CN"/>
              </w:rPr>
            </w:pPr>
            <w:r>
              <w:rPr>
                <w:rFonts w:hint="eastAsia"/>
                <w:color w:val="auto"/>
                <w:sz w:val="24"/>
                <w:highlight w:val="none"/>
                <w:lang w:val="en-US" w:eastAsia="zh-CN"/>
              </w:rPr>
              <w:t>结算申请表</w:t>
            </w:r>
          </w:p>
        </w:tc>
        <w:tc>
          <w:tcPr>
            <w:tcW w:w="734" w:type="dxa"/>
            <w:tcBorders>
              <w:top w:val="nil"/>
            </w:tcBorders>
            <w:noWrap w:val="0"/>
            <w:vAlign w:val="center"/>
          </w:tcPr>
          <w:p w14:paraId="4AC01813">
            <w:pPr>
              <w:shd w:val="clear"/>
              <w:spacing w:line="440" w:lineRule="atLeast"/>
              <w:jc w:val="center"/>
              <w:rPr>
                <w:rFonts w:hint="default" w:eastAsia="宋体"/>
                <w:color w:val="auto"/>
                <w:kern w:val="2"/>
                <w:sz w:val="24"/>
                <w:highlight w:val="none"/>
                <w:lang w:val="en-US" w:eastAsia="zh-CN"/>
              </w:rPr>
            </w:pPr>
            <w:r>
              <w:rPr>
                <w:rFonts w:hint="eastAsia"/>
                <w:color w:val="auto"/>
                <w:sz w:val="24"/>
                <w:highlight w:val="none"/>
                <w:lang w:val="en-US" w:eastAsia="zh-CN"/>
              </w:rPr>
              <w:t>1</w:t>
            </w:r>
          </w:p>
        </w:tc>
        <w:tc>
          <w:tcPr>
            <w:tcW w:w="2643" w:type="dxa"/>
            <w:tcBorders>
              <w:top w:val="nil"/>
            </w:tcBorders>
            <w:noWrap w:val="0"/>
            <w:vAlign w:val="center"/>
          </w:tcPr>
          <w:p w14:paraId="6970E7C0">
            <w:pPr>
              <w:shd w:val="clear"/>
              <w:spacing w:line="440" w:lineRule="atLeast"/>
              <w:jc w:val="center"/>
              <w:rPr>
                <w:rFonts w:hint="eastAsia" w:eastAsia="宋体"/>
                <w:color w:val="auto"/>
                <w:kern w:val="2"/>
                <w:sz w:val="24"/>
                <w:highlight w:val="none"/>
                <w:lang w:val="en-US" w:eastAsia="zh-CN"/>
              </w:rPr>
            </w:pPr>
          </w:p>
        </w:tc>
      </w:tr>
      <w:tr w14:paraId="7379D8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2AE42316">
            <w:pPr>
              <w:shd w:val="clear"/>
              <w:spacing w:line="440" w:lineRule="atLeast"/>
              <w:jc w:val="center"/>
              <w:rPr>
                <w:rFonts w:hint="default"/>
                <w:color w:val="auto"/>
                <w:sz w:val="24"/>
                <w:highlight w:val="none"/>
                <w:lang w:val="en-US" w:eastAsia="zh-CN"/>
              </w:rPr>
            </w:pPr>
          </w:p>
        </w:tc>
        <w:tc>
          <w:tcPr>
            <w:tcW w:w="495" w:type="dxa"/>
            <w:tcBorders>
              <w:top w:val="nil"/>
            </w:tcBorders>
            <w:noWrap w:val="0"/>
            <w:vAlign w:val="center"/>
          </w:tcPr>
          <w:p w14:paraId="2EE133DA">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4</w:t>
            </w:r>
          </w:p>
        </w:tc>
        <w:tc>
          <w:tcPr>
            <w:tcW w:w="4263" w:type="dxa"/>
            <w:gridSpan w:val="2"/>
            <w:tcBorders>
              <w:top w:val="nil"/>
            </w:tcBorders>
            <w:noWrap w:val="0"/>
            <w:vAlign w:val="center"/>
          </w:tcPr>
          <w:p w14:paraId="5DB9A92F">
            <w:pPr>
              <w:shd w:val="clear"/>
              <w:tabs>
                <w:tab w:val="left" w:pos="1138"/>
              </w:tabs>
              <w:spacing w:line="440" w:lineRule="atLeast"/>
              <w:rPr>
                <w:rFonts w:hint="default"/>
                <w:color w:val="auto"/>
                <w:sz w:val="24"/>
                <w:highlight w:val="none"/>
                <w:lang w:val="en-US" w:eastAsia="zh-CN"/>
              </w:rPr>
            </w:pPr>
            <w:r>
              <w:rPr>
                <w:rFonts w:hint="eastAsia"/>
                <w:color w:val="auto"/>
                <w:sz w:val="24"/>
                <w:highlight w:val="none"/>
                <w:lang w:val="en-US" w:eastAsia="zh-CN"/>
              </w:rPr>
              <w:t>工程结算资料审查表</w:t>
            </w:r>
          </w:p>
        </w:tc>
        <w:tc>
          <w:tcPr>
            <w:tcW w:w="734" w:type="dxa"/>
            <w:tcBorders>
              <w:top w:val="nil"/>
            </w:tcBorders>
            <w:noWrap w:val="0"/>
            <w:vAlign w:val="center"/>
          </w:tcPr>
          <w:p w14:paraId="512744FD">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1</w:t>
            </w:r>
          </w:p>
        </w:tc>
        <w:tc>
          <w:tcPr>
            <w:tcW w:w="2643" w:type="dxa"/>
            <w:tcBorders>
              <w:top w:val="nil"/>
            </w:tcBorders>
            <w:noWrap w:val="0"/>
            <w:vAlign w:val="center"/>
          </w:tcPr>
          <w:p w14:paraId="7885650E">
            <w:pPr>
              <w:shd w:val="clear"/>
              <w:spacing w:line="440" w:lineRule="atLeast"/>
              <w:jc w:val="center"/>
              <w:rPr>
                <w:rFonts w:hint="eastAsia"/>
                <w:color w:val="auto"/>
                <w:sz w:val="24"/>
                <w:highlight w:val="none"/>
                <w:lang w:val="en-US" w:eastAsia="zh-CN"/>
              </w:rPr>
            </w:pPr>
          </w:p>
        </w:tc>
      </w:tr>
      <w:tr w14:paraId="4DA7B6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13AE5076">
            <w:pPr>
              <w:shd w:val="clear"/>
              <w:spacing w:line="440" w:lineRule="atLeast"/>
              <w:jc w:val="center"/>
              <w:rPr>
                <w:rFonts w:hint="default"/>
                <w:color w:val="auto"/>
                <w:sz w:val="24"/>
                <w:highlight w:val="none"/>
                <w:lang w:val="en-US" w:eastAsia="zh-CN"/>
              </w:rPr>
            </w:pPr>
          </w:p>
        </w:tc>
        <w:tc>
          <w:tcPr>
            <w:tcW w:w="495" w:type="dxa"/>
            <w:tcBorders>
              <w:top w:val="nil"/>
            </w:tcBorders>
            <w:noWrap w:val="0"/>
            <w:vAlign w:val="center"/>
          </w:tcPr>
          <w:p w14:paraId="52E4339C">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5</w:t>
            </w:r>
          </w:p>
        </w:tc>
        <w:tc>
          <w:tcPr>
            <w:tcW w:w="4263" w:type="dxa"/>
            <w:gridSpan w:val="2"/>
            <w:tcBorders>
              <w:top w:val="nil"/>
            </w:tcBorders>
            <w:noWrap w:val="0"/>
            <w:vAlign w:val="center"/>
          </w:tcPr>
          <w:p w14:paraId="69113EAD">
            <w:pPr>
              <w:shd w:val="clear"/>
              <w:tabs>
                <w:tab w:val="left" w:pos="1138"/>
              </w:tabs>
              <w:spacing w:line="440" w:lineRule="atLeast"/>
              <w:rPr>
                <w:rFonts w:hint="eastAsia"/>
                <w:color w:val="auto"/>
                <w:sz w:val="24"/>
                <w:highlight w:val="none"/>
                <w:lang w:val="en-US" w:eastAsia="zh-CN"/>
              </w:rPr>
            </w:pPr>
            <w:r>
              <w:rPr>
                <w:rFonts w:hint="eastAsia"/>
                <w:color w:val="auto"/>
                <w:sz w:val="24"/>
                <w:highlight w:val="none"/>
                <w:lang w:val="en-US" w:eastAsia="zh-CN"/>
              </w:rPr>
              <w:t>送审承诺书</w:t>
            </w:r>
          </w:p>
        </w:tc>
        <w:tc>
          <w:tcPr>
            <w:tcW w:w="734" w:type="dxa"/>
            <w:tcBorders>
              <w:top w:val="nil"/>
            </w:tcBorders>
            <w:noWrap w:val="0"/>
            <w:vAlign w:val="center"/>
          </w:tcPr>
          <w:p w14:paraId="798EFADE">
            <w:pPr>
              <w:shd w:val="clear"/>
              <w:spacing w:line="440" w:lineRule="atLeast"/>
              <w:jc w:val="center"/>
              <w:rPr>
                <w:rFonts w:hint="eastAsia" w:eastAsia="宋体"/>
                <w:color w:val="auto"/>
                <w:kern w:val="2"/>
                <w:sz w:val="24"/>
                <w:highlight w:val="none"/>
                <w:lang w:val="en-US" w:eastAsia="zh-CN"/>
              </w:rPr>
            </w:pPr>
            <w:r>
              <w:rPr>
                <w:rFonts w:hint="eastAsia"/>
                <w:color w:val="auto"/>
                <w:sz w:val="24"/>
                <w:highlight w:val="none"/>
                <w:lang w:val="en-US" w:eastAsia="zh-CN"/>
              </w:rPr>
              <w:t>1</w:t>
            </w:r>
          </w:p>
        </w:tc>
        <w:tc>
          <w:tcPr>
            <w:tcW w:w="2643" w:type="dxa"/>
            <w:tcBorders>
              <w:top w:val="nil"/>
            </w:tcBorders>
            <w:noWrap w:val="0"/>
            <w:vAlign w:val="center"/>
          </w:tcPr>
          <w:p w14:paraId="582ABD8D">
            <w:pPr>
              <w:shd w:val="clear"/>
              <w:spacing w:line="440" w:lineRule="atLeast"/>
              <w:jc w:val="center"/>
              <w:rPr>
                <w:rFonts w:hint="eastAsia" w:eastAsia="宋体"/>
                <w:color w:val="auto"/>
                <w:kern w:val="2"/>
                <w:sz w:val="24"/>
                <w:highlight w:val="none"/>
                <w:lang w:val="en-US" w:eastAsia="zh-CN"/>
              </w:rPr>
            </w:pPr>
          </w:p>
        </w:tc>
      </w:tr>
      <w:tr w14:paraId="4FC02C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23F1F061">
            <w:pPr>
              <w:shd w:val="clear"/>
              <w:spacing w:line="440" w:lineRule="atLeast"/>
              <w:jc w:val="center"/>
              <w:rPr>
                <w:rFonts w:hint="default"/>
                <w:color w:val="auto"/>
                <w:sz w:val="24"/>
                <w:highlight w:val="none"/>
                <w:lang w:val="en-US" w:eastAsia="zh-CN"/>
              </w:rPr>
            </w:pPr>
          </w:p>
        </w:tc>
        <w:tc>
          <w:tcPr>
            <w:tcW w:w="495" w:type="dxa"/>
            <w:tcBorders>
              <w:top w:val="nil"/>
            </w:tcBorders>
            <w:noWrap w:val="0"/>
            <w:vAlign w:val="center"/>
          </w:tcPr>
          <w:p w14:paraId="4C7B40FE">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6</w:t>
            </w:r>
          </w:p>
        </w:tc>
        <w:tc>
          <w:tcPr>
            <w:tcW w:w="4263" w:type="dxa"/>
            <w:gridSpan w:val="2"/>
            <w:tcBorders>
              <w:top w:val="nil"/>
            </w:tcBorders>
            <w:noWrap w:val="0"/>
            <w:vAlign w:val="center"/>
          </w:tcPr>
          <w:p w14:paraId="00EB84D9">
            <w:pPr>
              <w:shd w:val="clear"/>
              <w:tabs>
                <w:tab w:val="left" w:pos="1138"/>
              </w:tabs>
              <w:spacing w:line="440" w:lineRule="atLeast"/>
              <w:rPr>
                <w:rFonts w:hint="eastAsia"/>
                <w:color w:val="auto"/>
                <w:sz w:val="24"/>
                <w:highlight w:val="none"/>
                <w:lang w:val="en-US" w:eastAsia="zh-CN"/>
              </w:rPr>
            </w:pPr>
            <w:r>
              <w:rPr>
                <w:rFonts w:hint="eastAsia"/>
                <w:color w:val="auto"/>
                <w:sz w:val="24"/>
                <w:highlight w:val="none"/>
                <w:lang w:val="en-US" w:eastAsia="zh-CN"/>
              </w:rPr>
              <w:t>结算承诺书</w:t>
            </w:r>
          </w:p>
        </w:tc>
        <w:tc>
          <w:tcPr>
            <w:tcW w:w="734" w:type="dxa"/>
            <w:tcBorders>
              <w:top w:val="nil"/>
            </w:tcBorders>
            <w:noWrap w:val="0"/>
            <w:vAlign w:val="center"/>
          </w:tcPr>
          <w:p w14:paraId="2EF341B3">
            <w:pPr>
              <w:shd w:val="clear"/>
              <w:spacing w:line="440" w:lineRule="atLeast"/>
              <w:jc w:val="center"/>
              <w:rPr>
                <w:rFonts w:hint="eastAsia" w:eastAsia="宋体"/>
                <w:color w:val="auto"/>
                <w:kern w:val="2"/>
                <w:sz w:val="24"/>
                <w:highlight w:val="none"/>
                <w:lang w:val="en-US" w:eastAsia="zh-CN"/>
              </w:rPr>
            </w:pPr>
            <w:r>
              <w:rPr>
                <w:rFonts w:hint="eastAsia"/>
                <w:color w:val="auto"/>
                <w:sz w:val="24"/>
                <w:highlight w:val="none"/>
                <w:lang w:val="en-US" w:eastAsia="zh-CN"/>
              </w:rPr>
              <w:t>1</w:t>
            </w:r>
          </w:p>
        </w:tc>
        <w:tc>
          <w:tcPr>
            <w:tcW w:w="2643" w:type="dxa"/>
            <w:tcBorders>
              <w:top w:val="nil"/>
            </w:tcBorders>
            <w:noWrap w:val="0"/>
            <w:vAlign w:val="center"/>
          </w:tcPr>
          <w:p w14:paraId="53BB1EAB">
            <w:pPr>
              <w:shd w:val="clear"/>
              <w:spacing w:line="440" w:lineRule="atLeast"/>
              <w:jc w:val="center"/>
              <w:rPr>
                <w:rFonts w:hint="eastAsia" w:eastAsia="宋体"/>
                <w:color w:val="auto"/>
                <w:kern w:val="2"/>
                <w:sz w:val="24"/>
                <w:highlight w:val="none"/>
                <w:lang w:val="en-US" w:eastAsia="zh-CN"/>
              </w:rPr>
            </w:pPr>
          </w:p>
        </w:tc>
      </w:tr>
      <w:tr w14:paraId="7AAEF0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exact"/>
          <w:jc w:val="center"/>
        </w:trPr>
        <w:tc>
          <w:tcPr>
            <w:tcW w:w="483" w:type="dxa"/>
            <w:vMerge w:val="continue"/>
            <w:noWrap w:val="0"/>
            <w:vAlign w:val="center"/>
          </w:tcPr>
          <w:p w14:paraId="3C9344D0">
            <w:pPr>
              <w:shd w:val="clear"/>
              <w:spacing w:line="440" w:lineRule="atLeast"/>
              <w:jc w:val="center"/>
              <w:rPr>
                <w:rFonts w:hint="default"/>
                <w:color w:val="auto"/>
                <w:sz w:val="24"/>
                <w:highlight w:val="none"/>
                <w:lang w:val="en-US" w:eastAsia="zh-CN"/>
              </w:rPr>
            </w:pPr>
          </w:p>
        </w:tc>
        <w:tc>
          <w:tcPr>
            <w:tcW w:w="495" w:type="dxa"/>
            <w:tcBorders>
              <w:top w:val="nil"/>
            </w:tcBorders>
            <w:noWrap w:val="0"/>
            <w:vAlign w:val="center"/>
          </w:tcPr>
          <w:p w14:paraId="1956DF53">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7</w:t>
            </w:r>
          </w:p>
        </w:tc>
        <w:tc>
          <w:tcPr>
            <w:tcW w:w="4263" w:type="dxa"/>
            <w:gridSpan w:val="2"/>
            <w:tcBorders>
              <w:top w:val="nil"/>
            </w:tcBorders>
            <w:noWrap w:val="0"/>
            <w:vAlign w:val="center"/>
          </w:tcPr>
          <w:p w14:paraId="4AD857E4">
            <w:pPr>
              <w:shd w:val="clear"/>
              <w:spacing w:line="440" w:lineRule="atLeast"/>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工程结算支付证明单</w:t>
            </w:r>
          </w:p>
          <w:p w14:paraId="7FD9CBE2">
            <w:pPr>
              <w:shd w:val="clear"/>
              <w:tabs>
                <w:tab w:val="left" w:pos="1138"/>
              </w:tabs>
              <w:spacing w:line="440" w:lineRule="atLeast"/>
              <w:rPr>
                <w:rFonts w:hint="eastAsia"/>
                <w:color w:val="auto"/>
                <w:sz w:val="24"/>
                <w:highlight w:val="none"/>
                <w:lang w:val="en-US" w:eastAsia="zh-CN"/>
              </w:rPr>
            </w:pPr>
          </w:p>
        </w:tc>
        <w:tc>
          <w:tcPr>
            <w:tcW w:w="734" w:type="dxa"/>
            <w:tcBorders>
              <w:top w:val="nil"/>
            </w:tcBorders>
            <w:noWrap w:val="0"/>
            <w:vAlign w:val="center"/>
          </w:tcPr>
          <w:p w14:paraId="5CFF2225">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1</w:t>
            </w:r>
          </w:p>
        </w:tc>
        <w:tc>
          <w:tcPr>
            <w:tcW w:w="2643" w:type="dxa"/>
            <w:tcBorders>
              <w:top w:val="nil"/>
            </w:tcBorders>
            <w:noWrap w:val="0"/>
            <w:vAlign w:val="center"/>
          </w:tcPr>
          <w:p w14:paraId="74500909">
            <w:pPr>
              <w:shd w:val="clear"/>
              <w:spacing w:line="440" w:lineRule="atLeast"/>
              <w:jc w:val="center"/>
              <w:rPr>
                <w:rFonts w:hint="eastAsia"/>
                <w:color w:val="auto"/>
                <w:sz w:val="24"/>
                <w:highlight w:val="none"/>
                <w:lang w:val="en-US" w:eastAsia="zh-CN"/>
              </w:rPr>
            </w:pPr>
          </w:p>
        </w:tc>
      </w:tr>
      <w:tr w14:paraId="7C6DE0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41DF5A79">
            <w:pPr>
              <w:shd w:val="clear"/>
              <w:spacing w:line="440" w:lineRule="atLeast"/>
              <w:jc w:val="center"/>
              <w:rPr>
                <w:rFonts w:hint="default"/>
                <w:color w:val="auto"/>
                <w:sz w:val="24"/>
                <w:highlight w:val="none"/>
                <w:lang w:val="en-US" w:eastAsia="zh-CN"/>
              </w:rPr>
            </w:pPr>
          </w:p>
        </w:tc>
        <w:tc>
          <w:tcPr>
            <w:tcW w:w="495" w:type="dxa"/>
            <w:tcBorders>
              <w:top w:val="nil"/>
            </w:tcBorders>
            <w:noWrap w:val="0"/>
            <w:vAlign w:val="center"/>
          </w:tcPr>
          <w:p w14:paraId="7A106923">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8</w:t>
            </w:r>
          </w:p>
        </w:tc>
        <w:tc>
          <w:tcPr>
            <w:tcW w:w="4263" w:type="dxa"/>
            <w:gridSpan w:val="2"/>
            <w:tcBorders>
              <w:top w:val="nil"/>
            </w:tcBorders>
            <w:noWrap w:val="0"/>
            <w:vAlign w:val="center"/>
          </w:tcPr>
          <w:p w14:paraId="562DA83C">
            <w:pPr>
              <w:shd w:val="clear"/>
              <w:tabs>
                <w:tab w:val="left" w:pos="1138"/>
              </w:tabs>
              <w:spacing w:line="440" w:lineRule="atLeast"/>
              <w:rPr>
                <w:rFonts w:hint="eastAsia"/>
                <w:color w:val="auto"/>
                <w:sz w:val="24"/>
                <w:highlight w:val="none"/>
                <w:lang w:val="en-US" w:eastAsia="zh-CN"/>
              </w:rPr>
            </w:pPr>
            <w:r>
              <w:rPr>
                <w:rFonts w:hint="eastAsia"/>
                <w:color w:val="auto"/>
                <w:sz w:val="24"/>
                <w:highlight w:val="none"/>
                <w:lang w:val="en-US" w:eastAsia="zh-CN"/>
              </w:rPr>
              <w:t>分包情况说明</w:t>
            </w:r>
          </w:p>
        </w:tc>
        <w:tc>
          <w:tcPr>
            <w:tcW w:w="734" w:type="dxa"/>
            <w:tcBorders>
              <w:top w:val="nil"/>
            </w:tcBorders>
            <w:noWrap w:val="0"/>
            <w:vAlign w:val="center"/>
          </w:tcPr>
          <w:p w14:paraId="5FB54BEB">
            <w:pPr>
              <w:shd w:val="clear"/>
              <w:spacing w:line="440" w:lineRule="atLeast"/>
              <w:jc w:val="center"/>
              <w:rPr>
                <w:rFonts w:hint="eastAsia" w:eastAsia="宋体"/>
                <w:color w:val="auto"/>
                <w:kern w:val="2"/>
                <w:sz w:val="24"/>
                <w:highlight w:val="none"/>
                <w:lang w:val="en-US" w:eastAsia="zh-CN"/>
              </w:rPr>
            </w:pPr>
            <w:r>
              <w:rPr>
                <w:rFonts w:hint="eastAsia"/>
                <w:color w:val="auto"/>
                <w:sz w:val="24"/>
                <w:highlight w:val="none"/>
                <w:lang w:val="en-US" w:eastAsia="zh-CN"/>
              </w:rPr>
              <w:t>1</w:t>
            </w:r>
          </w:p>
        </w:tc>
        <w:tc>
          <w:tcPr>
            <w:tcW w:w="2643" w:type="dxa"/>
            <w:tcBorders>
              <w:top w:val="nil"/>
            </w:tcBorders>
            <w:noWrap w:val="0"/>
            <w:vAlign w:val="center"/>
          </w:tcPr>
          <w:p w14:paraId="3F10CDD0">
            <w:pPr>
              <w:shd w:val="clear"/>
              <w:spacing w:line="440" w:lineRule="atLeast"/>
              <w:jc w:val="center"/>
              <w:rPr>
                <w:rFonts w:hint="eastAsia" w:eastAsia="宋体"/>
                <w:color w:val="auto"/>
                <w:kern w:val="2"/>
                <w:sz w:val="24"/>
                <w:highlight w:val="none"/>
                <w:lang w:val="en-US" w:eastAsia="zh-CN"/>
              </w:rPr>
            </w:pPr>
          </w:p>
        </w:tc>
      </w:tr>
      <w:tr w14:paraId="4E186E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540322FD">
            <w:pPr>
              <w:shd w:val="clear"/>
              <w:spacing w:line="440" w:lineRule="atLeast"/>
              <w:jc w:val="center"/>
              <w:rPr>
                <w:rFonts w:hint="default" w:eastAsia="宋体"/>
                <w:color w:val="auto"/>
                <w:kern w:val="2"/>
                <w:sz w:val="24"/>
                <w:highlight w:val="none"/>
                <w:lang w:val="en-US" w:eastAsia="zh-CN"/>
              </w:rPr>
            </w:pPr>
          </w:p>
        </w:tc>
        <w:tc>
          <w:tcPr>
            <w:tcW w:w="495" w:type="dxa"/>
            <w:tcBorders>
              <w:top w:val="nil"/>
            </w:tcBorders>
            <w:noWrap w:val="0"/>
            <w:vAlign w:val="center"/>
          </w:tcPr>
          <w:p w14:paraId="6D3FD0AF">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9</w:t>
            </w:r>
          </w:p>
        </w:tc>
        <w:tc>
          <w:tcPr>
            <w:tcW w:w="4263" w:type="dxa"/>
            <w:gridSpan w:val="2"/>
            <w:tcBorders>
              <w:top w:val="nil"/>
            </w:tcBorders>
            <w:noWrap w:val="0"/>
            <w:vAlign w:val="center"/>
          </w:tcPr>
          <w:p w14:paraId="5D2BCBBB">
            <w:pPr>
              <w:shd w:val="clear"/>
              <w:tabs>
                <w:tab w:val="left" w:pos="1138"/>
              </w:tabs>
              <w:spacing w:line="440" w:lineRule="atLeast"/>
              <w:rPr>
                <w:rFonts w:hint="default" w:eastAsia="宋体"/>
                <w:color w:val="auto"/>
                <w:kern w:val="2"/>
                <w:sz w:val="24"/>
                <w:highlight w:val="none"/>
                <w:lang w:val="en-US" w:eastAsia="zh-CN"/>
              </w:rPr>
            </w:pPr>
            <w:r>
              <w:rPr>
                <w:rFonts w:hint="eastAsia"/>
                <w:color w:val="auto"/>
                <w:kern w:val="2"/>
                <w:sz w:val="24"/>
                <w:highlight w:val="none"/>
                <w:lang w:val="en-US" w:eastAsia="zh-CN"/>
              </w:rPr>
              <w:t>竣工验收移交证明</w:t>
            </w:r>
          </w:p>
        </w:tc>
        <w:tc>
          <w:tcPr>
            <w:tcW w:w="734" w:type="dxa"/>
            <w:tcBorders>
              <w:top w:val="nil"/>
            </w:tcBorders>
            <w:noWrap w:val="0"/>
            <w:vAlign w:val="center"/>
          </w:tcPr>
          <w:p w14:paraId="0544130C">
            <w:pPr>
              <w:shd w:val="clear"/>
              <w:spacing w:line="440" w:lineRule="atLeast"/>
              <w:jc w:val="center"/>
              <w:rPr>
                <w:rFonts w:hint="default" w:eastAsia="宋体"/>
                <w:color w:val="auto"/>
                <w:kern w:val="2"/>
                <w:sz w:val="24"/>
                <w:highlight w:val="none"/>
                <w:lang w:val="en-US" w:eastAsia="zh-CN"/>
              </w:rPr>
            </w:pPr>
            <w:r>
              <w:rPr>
                <w:rFonts w:hint="eastAsia"/>
                <w:color w:val="auto"/>
                <w:sz w:val="24"/>
                <w:highlight w:val="none"/>
                <w:lang w:val="en-US" w:eastAsia="zh-CN"/>
              </w:rPr>
              <w:t>1</w:t>
            </w:r>
          </w:p>
        </w:tc>
        <w:tc>
          <w:tcPr>
            <w:tcW w:w="2643" w:type="dxa"/>
            <w:tcBorders>
              <w:top w:val="nil"/>
            </w:tcBorders>
            <w:noWrap w:val="0"/>
            <w:vAlign w:val="center"/>
          </w:tcPr>
          <w:p w14:paraId="1B47CCE9">
            <w:pPr>
              <w:shd w:val="clear"/>
              <w:spacing w:line="440" w:lineRule="atLeast"/>
              <w:jc w:val="center"/>
              <w:rPr>
                <w:rFonts w:hint="eastAsia" w:eastAsia="宋体"/>
                <w:color w:val="auto"/>
                <w:kern w:val="2"/>
                <w:sz w:val="24"/>
                <w:highlight w:val="none"/>
                <w:lang w:val="en-US" w:eastAsia="zh-CN"/>
              </w:rPr>
            </w:pPr>
          </w:p>
        </w:tc>
      </w:tr>
      <w:tr w14:paraId="11F167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443A1C50">
            <w:pPr>
              <w:shd w:val="clear"/>
              <w:spacing w:line="440" w:lineRule="atLeast"/>
              <w:jc w:val="center"/>
              <w:rPr>
                <w:rFonts w:hint="default"/>
                <w:color w:val="auto"/>
                <w:sz w:val="24"/>
                <w:highlight w:val="none"/>
                <w:lang w:val="en-US" w:eastAsia="zh-CN"/>
              </w:rPr>
            </w:pPr>
          </w:p>
        </w:tc>
        <w:tc>
          <w:tcPr>
            <w:tcW w:w="495" w:type="dxa"/>
            <w:tcBorders>
              <w:top w:val="nil"/>
            </w:tcBorders>
            <w:noWrap w:val="0"/>
            <w:vAlign w:val="center"/>
          </w:tcPr>
          <w:p w14:paraId="0DC996B5">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10</w:t>
            </w:r>
          </w:p>
        </w:tc>
        <w:tc>
          <w:tcPr>
            <w:tcW w:w="4263" w:type="dxa"/>
            <w:gridSpan w:val="2"/>
            <w:tcBorders>
              <w:top w:val="nil"/>
            </w:tcBorders>
            <w:noWrap w:val="0"/>
            <w:vAlign w:val="center"/>
          </w:tcPr>
          <w:p w14:paraId="1D21BBBD">
            <w:pPr>
              <w:shd w:val="clear"/>
              <w:tabs>
                <w:tab w:val="left" w:pos="1138"/>
              </w:tabs>
              <w:spacing w:line="440" w:lineRule="atLeast"/>
              <w:rPr>
                <w:rFonts w:hint="default" w:eastAsia="宋体"/>
                <w:color w:val="auto"/>
                <w:kern w:val="2"/>
                <w:sz w:val="24"/>
                <w:highlight w:val="none"/>
                <w:lang w:val="en-US" w:eastAsia="zh-CN"/>
              </w:rPr>
            </w:pPr>
            <w:r>
              <w:rPr>
                <w:rFonts w:hint="eastAsia"/>
                <w:color w:val="auto"/>
                <w:kern w:val="2"/>
                <w:sz w:val="24"/>
                <w:highlight w:val="none"/>
                <w:lang w:val="en-US" w:eastAsia="zh-CN"/>
              </w:rPr>
              <w:t>施工合同</w:t>
            </w:r>
          </w:p>
        </w:tc>
        <w:tc>
          <w:tcPr>
            <w:tcW w:w="734" w:type="dxa"/>
            <w:tcBorders>
              <w:top w:val="nil"/>
            </w:tcBorders>
            <w:noWrap w:val="0"/>
            <w:vAlign w:val="center"/>
          </w:tcPr>
          <w:p w14:paraId="2CE04FAB">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1</w:t>
            </w:r>
          </w:p>
        </w:tc>
        <w:tc>
          <w:tcPr>
            <w:tcW w:w="2643" w:type="dxa"/>
            <w:tcBorders>
              <w:top w:val="nil"/>
            </w:tcBorders>
            <w:noWrap w:val="0"/>
            <w:vAlign w:val="center"/>
          </w:tcPr>
          <w:p w14:paraId="76BE004E">
            <w:pPr>
              <w:shd w:val="clear"/>
              <w:spacing w:line="440" w:lineRule="atLeast"/>
              <w:jc w:val="center"/>
              <w:rPr>
                <w:rFonts w:hint="eastAsia"/>
                <w:color w:val="auto"/>
                <w:sz w:val="24"/>
                <w:highlight w:val="none"/>
                <w:lang w:eastAsia="zh-CN"/>
              </w:rPr>
            </w:pPr>
          </w:p>
        </w:tc>
      </w:tr>
      <w:tr w14:paraId="254B87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3" w:hRule="exact"/>
          <w:jc w:val="center"/>
        </w:trPr>
        <w:tc>
          <w:tcPr>
            <w:tcW w:w="483" w:type="dxa"/>
            <w:vMerge w:val="continue"/>
            <w:noWrap w:val="0"/>
            <w:vAlign w:val="center"/>
          </w:tcPr>
          <w:p w14:paraId="59761FB4">
            <w:pPr>
              <w:shd w:val="clear"/>
              <w:spacing w:line="440" w:lineRule="atLeast"/>
              <w:jc w:val="center"/>
              <w:rPr>
                <w:rFonts w:hint="default"/>
                <w:color w:val="auto"/>
                <w:sz w:val="24"/>
                <w:highlight w:val="none"/>
                <w:lang w:val="en-US" w:eastAsia="zh-CN"/>
              </w:rPr>
            </w:pPr>
          </w:p>
        </w:tc>
        <w:tc>
          <w:tcPr>
            <w:tcW w:w="495" w:type="dxa"/>
            <w:tcBorders>
              <w:top w:val="nil"/>
            </w:tcBorders>
            <w:noWrap w:val="0"/>
            <w:vAlign w:val="center"/>
          </w:tcPr>
          <w:p w14:paraId="19780504">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11</w:t>
            </w:r>
          </w:p>
        </w:tc>
        <w:tc>
          <w:tcPr>
            <w:tcW w:w="4263" w:type="dxa"/>
            <w:gridSpan w:val="2"/>
            <w:tcBorders>
              <w:top w:val="nil"/>
            </w:tcBorders>
            <w:noWrap w:val="0"/>
            <w:vAlign w:val="center"/>
          </w:tcPr>
          <w:p w14:paraId="479470D6">
            <w:pPr>
              <w:shd w:val="clear"/>
              <w:tabs>
                <w:tab w:val="left" w:pos="1138"/>
              </w:tabs>
              <w:spacing w:line="440" w:lineRule="atLeast"/>
              <w:rPr>
                <w:rFonts w:hint="default" w:eastAsia="宋体"/>
                <w:color w:val="auto"/>
                <w:kern w:val="2"/>
                <w:sz w:val="24"/>
                <w:highlight w:val="none"/>
                <w:lang w:val="en-US" w:eastAsia="zh-CN"/>
              </w:rPr>
            </w:pPr>
            <w:r>
              <w:rPr>
                <w:rFonts w:hint="eastAsia"/>
                <w:color w:val="auto"/>
                <w:kern w:val="2"/>
                <w:sz w:val="24"/>
                <w:highlight w:val="none"/>
                <w:lang w:val="en-US" w:eastAsia="zh-CN"/>
              </w:rPr>
              <w:t>送审结算书</w:t>
            </w:r>
          </w:p>
        </w:tc>
        <w:tc>
          <w:tcPr>
            <w:tcW w:w="734" w:type="dxa"/>
            <w:tcBorders>
              <w:top w:val="nil"/>
            </w:tcBorders>
            <w:noWrap w:val="0"/>
            <w:vAlign w:val="center"/>
          </w:tcPr>
          <w:p w14:paraId="66909B6E">
            <w:pPr>
              <w:shd w:val="clear"/>
              <w:spacing w:line="440" w:lineRule="atLeast"/>
              <w:jc w:val="center"/>
              <w:rPr>
                <w:rFonts w:hint="default" w:eastAsia="宋体"/>
                <w:color w:val="auto"/>
                <w:kern w:val="2"/>
                <w:sz w:val="24"/>
                <w:highlight w:val="none"/>
                <w:lang w:val="en-US" w:eastAsia="zh-CN"/>
              </w:rPr>
            </w:pPr>
            <w:r>
              <w:rPr>
                <w:rFonts w:hint="eastAsia"/>
                <w:color w:val="auto"/>
                <w:sz w:val="24"/>
                <w:highlight w:val="none"/>
                <w:lang w:val="en-US" w:eastAsia="zh-CN"/>
              </w:rPr>
              <w:t>1</w:t>
            </w:r>
          </w:p>
        </w:tc>
        <w:tc>
          <w:tcPr>
            <w:tcW w:w="2643" w:type="dxa"/>
            <w:tcBorders>
              <w:top w:val="nil"/>
            </w:tcBorders>
            <w:noWrap w:val="0"/>
            <w:vAlign w:val="center"/>
          </w:tcPr>
          <w:p w14:paraId="7DC5E996">
            <w:pPr>
              <w:shd w:val="clear"/>
              <w:spacing w:line="440" w:lineRule="atLeast"/>
              <w:jc w:val="center"/>
              <w:rPr>
                <w:rFonts w:hint="eastAsia" w:eastAsia="宋体"/>
                <w:color w:val="auto"/>
                <w:kern w:val="2"/>
                <w:sz w:val="24"/>
                <w:highlight w:val="none"/>
                <w:lang w:val="en-US" w:eastAsia="zh-CN"/>
              </w:rPr>
            </w:pPr>
          </w:p>
        </w:tc>
      </w:tr>
      <w:tr w14:paraId="543CBB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483" w:type="dxa"/>
            <w:vMerge w:val="continue"/>
            <w:noWrap w:val="0"/>
            <w:vAlign w:val="center"/>
          </w:tcPr>
          <w:p w14:paraId="5721CEEA">
            <w:pPr>
              <w:shd w:val="clear"/>
              <w:spacing w:line="440" w:lineRule="atLeast"/>
              <w:jc w:val="center"/>
              <w:rPr>
                <w:rFonts w:hint="default"/>
                <w:color w:val="auto"/>
                <w:sz w:val="24"/>
                <w:highlight w:val="none"/>
                <w:lang w:val="en-US" w:eastAsia="zh-CN"/>
              </w:rPr>
            </w:pPr>
          </w:p>
        </w:tc>
        <w:tc>
          <w:tcPr>
            <w:tcW w:w="495" w:type="dxa"/>
            <w:noWrap w:val="0"/>
            <w:vAlign w:val="center"/>
          </w:tcPr>
          <w:p w14:paraId="63DA05B8">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12</w:t>
            </w:r>
          </w:p>
        </w:tc>
        <w:tc>
          <w:tcPr>
            <w:tcW w:w="4263" w:type="dxa"/>
            <w:gridSpan w:val="2"/>
            <w:noWrap w:val="0"/>
            <w:vAlign w:val="center"/>
          </w:tcPr>
          <w:p w14:paraId="7CA56B04">
            <w:pPr>
              <w:shd w:val="clear"/>
              <w:tabs>
                <w:tab w:val="left" w:pos="1289"/>
              </w:tabs>
              <w:spacing w:line="440" w:lineRule="atLeast"/>
              <w:jc w:val="both"/>
              <w:rPr>
                <w:rFonts w:hint="eastAsia" w:eastAsia="宋体"/>
                <w:color w:val="auto"/>
                <w:kern w:val="2"/>
                <w:sz w:val="24"/>
                <w:highlight w:val="none"/>
                <w:lang w:val="en-US" w:eastAsia="zh-CN"/>
              </w:rPr>
            </w:pPr>
            <w:r>
              <w:rPr>
                <w:rFonts w:hint="eastAsia"/>
                <w:color w:val="auto"/>
                <w:kern w:val="2"/>
                <w:sz w:val="24"/>
                <w:highlight w:val="none"/>
                <w:lang w:val="en-US" w:eastAsia="zh-CN"/>
              </w:rPr>
              <w:t>结算</w:t>
            </w:r>
            <w:r>
              <w:rPr>
                <w:rFonts w:hint="eastAsia" w:eastAsia="宋体"/>
                <w:color w:val="auto"/>
                <w:kern w:val="2"/>
                <w:sz w:val="24"/>
                <w:highlight w:val="none"/>
                <w:lang w:val="en-US" w:eastAsia="zh-CN"/>
              </w:rPr>
              <w:t>资料</w:t>
            </w:r>
          </w:p>
        </w:tc>
        <w:tc>
          <w:tcPr>
            <w:tcW w:w="734" w:type="dxa"/>
            <w:noWrap w:val="0"/>
            <w:vAlign w:val="center"/>
          </w:tcPr>
          <w:p w14:paraId="5385DE73">
            <w:pPr>
              <w:shd w:val="clear"/>
              <w:spacing w:line="440" w:lineRule="atLeast"/>
              <w:jc w:val="center"/>
              <w:rPr>
                <w:rFonts w:hint="default" w:eastAsia="宋体"/>
                <w:color w:val="auto"/>
                <w:kern w:val="2"/>
                <w:sz w:val="24"/>
                <w:highlight w:val="none"/>
                <w:lang w:val="en-US" w:eastAsia="zh-CN"/>
              </w:rPr>
            </w:pPr>
            <w:r>
              <w:rPr>
                <w:rFonts w:hint="eastAsia"/>
                <w:color w:val="auto"/>
                <w:sz w:val="24"/>
                <w:highlight w:val="none"/>
                <w:lang w:val="en-US" w:eastAsia="zh-CN"/>
              </w:rPr>
              <w:t>1</w:t>
            </w:r>
          </w:p>
        </w:tc>
        <w:tc>
          <w:tcPr>
            <w:tcW w:w="2643" w:type="dxa"/>
            <w:noWrap w:val="0"/>
            <w:vAlign w:val="center"/>
          </w:tcPr>
          <w:p w14:paraId="259DB94C">
            <w:pPr>
              <w:shd w:val="clear"/>
              <w:spacing w:line="440" w:lineRule="atLeast"/>
              <w:jc w:val="center"/>
              <w:rPr>
                <w:rFonts w:hint="eastAsia" w:eastAsia="宋体"/>
                <w:color w:val="auto"/>
                <w:kern w:val="2"/>
                <w:sz w:val="24"/>
                <w:highlight w:val="none"/>
                <w:lang w:val="en-US" w:eastAsia="zh-CN"/>
              </w:rPr>
            </w:pPr>
          </w:p>
        </w:tc>
      </w:tr>
      <w:tr w14:paraId="346972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483" w:type="dxa"/>
            <w:vMerge w:val="continue"/>
            <w:noWrap w:val="0"/>
            <w:vAlign w:val="center"/>
          </w:tcPr>
          <w:p w14:paraId="053B055F">
            <w:pPr>
              <w:shd w:val="clear"/>
              <w:spacing w:line="440" w:lineRule="atLeast"/>
              <w:jc w:val="center"/>
              <w:rPr>
                <w:rFonts w:hint="default"/>
                <w:color w:val="auto"/>
                <w:sz w:val="24"/>
                <w:highlight w:val="none"/>
                <w:lang w:val="en-US" w:eastAsia="zh-CN"/>
              </w:rPr>
            </w:pPr>
          </w:p>
        </w:tc>
        <w:tc>
          <w:tcPr>
            <w:tcW w:w="495" w:type="dxa"/>
            <w:noWrap w:val="0"/>
            <w:vAlign w:val="center"/>
          </w:tcPr>
          <w:p w14:paraId="11CF335C">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13</w:t>
            </w:r>
          </w:p>
        </w:tc>
        <w:tc>
          <w:tcPr>
            <w:tcW w:w="4263" w:type="dxa"/>
            <w:gridSpan w:val="2"/>
            <w:noWrap w:val="0"/>
            <w:vAlign w:val="center"/>
          </w:tcPr>
          <w:p w14:paraId="3459944B">
            <w:pPr>
              <w:shd w:val="clear"/>
              <w:spacing w:line="440" w:lineRule="atLeast"/>
              <w:rPr>
                <w:rFonts w:hint="default" w:eastAsia="宋体"/>
                <w:color w:val="auto"/>
                <w:kern w:val="2"/>
                <w:sz w:val="24"/>
                <w:highlight w:val="none"/>
                <w:lang w:val="en-US" w:eastAsia="zh-CN"/>
              </w:rPr>
            </w:pPr>
            <w:r>
              <w:rPr>
                <w:rFonts w:hint="eastAsia"/>
                <w:color w:val="auto"/>
                <w:kern w:val="2"/>
                <w:sz w:val="24"/>
                <w:highlight w:val="none"/>
                <w:lang w:val="en-US" w:eastAsia="zh-CN"/>
              </w:rPr>
              <w:t>其他相关资料</w:t>
            </w:r>
          </w:p>
        </w:tc>
        <w:tc>
          <w:tcPr>
            <w:tcW w:w="734" w:type="dxa"/>
            <w:noWrap w:val="0"/>
            <w:vAlign w:val="center"/>
          </w:tcPr>
          <w:p w14:paraId="039BCEF7">
            <w:pPr>
              <w:shd w:val="clear"/>
              <w:spacing w:line="440" w:lineRule="atLeast"/>
              <w:jc w:val="center"/>
              <w:rPr>
                <w:rFonts w:hint="default" w:eastAsia="宋体"/>
                <w:color w:val="auto"/>
                <w:kern w:val="2"/>
                <w:sz w:val="24"/>
                <w:highlight w:val="none"/>
                <w:lang w:val="en-US" w:eastAsia="zh-CN"/>
              </w:rPr>
            </w:pPr>
          </w:p>
        </w:tc>
        <w:tc>
          <w:tcPr>
            <w:tcW w:w="2643" w:type="dxa"/>
            <w:noWrap w:val="0"/>
            <w:vAlign w:val="center"/>
          </w:tcPr>
          <w:p w14:paraId="4E79586E">
            <w:pPr>
              <w:shd w:val="clear"/>
              <w:spacing w:line="440" w:lineRule="atLeast"/>
              <w:jc w:val="center"/>
              <w:rPr>
                <w:rFonts w:hint="eastAsia" w:eastAsia="宋体"/>
                <w:color w:val="auto"/>
                <w:kern w:val="2"/>
                <w:sz w:val="24"/>
                <w:highlight w:val="none"/>
                <w:lang w:val="en-US" w:eastAsia="zh-CN"/>
              </w:rPr>
            </w:pPr>
          </w:p>
        </w:tc>
      </w:tr>
      <w:tr w14:paraId="1EB377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483" w:type="dxa"/>
            <w:vMerge w:val="continue"/>
            <w:noWrap w:val="0"/>
            <w:vAlign w:val="center"/>
          </w:tcPr>
          <w:p w14:paraId="3D55BD13">
            <w:pPr>
              <w:shd w:val="clear"/>
              <w:spacing w:line="440" w:lineRule="atLeast"/>
              <w:jc w:val="center"/>
              <w:rPr>
                <w:rFonts w:hint="default" w:eastAsia="宋体"/>
                <w:color w:val="auto"/>
                <w:kern w:val="2"/>
                <w:sz w:val="24"/>
                <w:highlight w:val="none"/>
                <w:lang w:val="en-US" w:eastAsia="zh-CN"/>
              </w:rPr>
            </w:pPr>
          </w:p>
        </w:tc>
        <w:tc>
          <w:tcPr>
            <w:tcW w:w="495" w:type="dxa"/>
            <w:noWrap w:val="0"/>
            <w:vAlign w:val="center"/>
          </w:tcPr>
          <w:p w14:paraId="7789EABB">
            <w:pPr>
              <w:shd w:val="clear"/>
              <w:spacing w:line="440" w:lineRule="atLeast"/>
              <w:jc w:val="center"/>
              <w:rPr>
                <w:rFonts w:hint="default" w:eastAsia="宋体"/>
                <w:color w:val="auto"/>
                <w:kern w:val="2"/>
                <w:sz w:val="24"/>
                <w:highlight w:val="none"/>
                <w:lang w:val="en-US" w:eastAsia="zh-CN"/>
              </w:rPr>
            </w:pPr>
          </w:p>
        </w:tc>
        <w:tc>
          <w:tcPr>
            <w:tcW w:w="4263" w:type="dxa"/>
            <w:gridSpan w:val="2"/>
            <w:noWrap w:val="0"/>
            <w:vAlign w:val="center"/>
          </w:tcPr>
          <w:p w14:paraId="6BCC4B05">
            <w:pPr>
              <w:shd w:val="clear"/>
              <w:spacing w:line="440" w:lineRule="atLeast"/>
              <w:rPr>
                <w:rFonts w:hint="eastAsia" w:eastAsia="宋体"/>
                <w:color w:val="auto"/>
                <w:kern w:val="2"/>
                <w:sz w:val="24"/>
                <w:highlight w:val="none"/>
                <w:lang w:val="en-US" w:eastAsia="zh-CN"/>
              </w:rPr>
            </w:pPr>
          </w:p>
        </w:tc>
        <w:tc>
          <w:tcPr>
            <w:tcW w:w="734" w:type="dxa"/>
            <w:noWrap w:val="0"/>
            <w:vAlign w:val="center"/>
          </w:tcPr>
          <w:p w14:paraId="3EEF0FBB">
            <w:pPr>
              <w:shd w:val="clear"/>
              <w:spacing w:line="440" w:lineRule="atLeast"/>
              <w:jc w:val="center"/>
              <w:rPr>
                <w:rFonts w:hint="eastAsia" w:eastAsia="宋体"/>
                <w:color w:val="auto"/>
                <w:kern w:val="2"/>
                <w:sz w:val="24"/>
                <w:highlight w:val="none"/>
                <w:lang w:val="en-US" w:eastAsia="zh-CN"/>
              </w:rPr>
            </w:pPr>
          </w:p>
        </w:tc>
        <w:tc>
          <w:tcPr>
            <w:tcW w:w="2643" w:type="dxa"/>
            <w:noWrap w:val="0"/>
            <w:vAlign w:val="center"/>
          </w:tcPr>
          <w:p w14:paraId="3B012E16">
            <w:pPr>
              <w:shd w:val="clear"/>
              <w:spacing w:line="440" w:lineRule="atLeast"/>
              <w:jc w:val="center"/>
              <w:rPr>
                <w:rFonts w:hint="eastAsia" w:eastAsia="宋体"/>
                <w:color w:val="auto"/>
                <w:kern w:val="2"/>
                <w:sz w:val="24"/>
                <w:highlight w:val="none"/>
                <w:lang w:val="en-US" w:eastAsia="zh-CN"/>
              </w:rPr>
            </w:pPr>
          </w:p>
        </w:tc>
      </w:tr>
      <w:tr w14:paraId="57EDA3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72" w:hRule="exact"/>
          <w:jc w:val="center"/>
        </w:trPr>
        <w:tc>
          <w:tcPr>
            <w:tcW w:w="978" w:type="dxa"/>
            <w:gridSpan w:val="2"/>
            <w:vMerge w:val="restart"/>
            <w:noWrap w:val="0"/>
            <w:vAlign w:val="center"/>
          </w:tcPr>
          <w:p w14:paraId="2BB4A04E">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14</w:t>
            </w:r>
          </w:p>
        </w:tc>
        <w:tc>
          <w:tcPr>
            <w:tcW w:w="1681" w:type="dxa"/>
            <w:vMerge w:val="restart"/>
            <w:noWrap w:val="0"/>
            <w:vAlign w:val="center"/>
          </w:tcPr>
          <w:p w14:paraId="2E8498AE">
            <w:pPr>
              <w:shd w:val="clear"/>
              <w:spacing w:line="440" w:lineRule="atLeast"/>
              <w:jc w:val="center"/>
              <w:rPr>
                <w:rFonts w:hint="eastAsia"/>
                <w:color w:val="auto"/>
                <w:sz w:val="24"/>
                <w:highlight w:val="none"/>
              </w:rPr>
            </w:pPr>
            <w:r>
              <w:rPr>
                <w:rFonts w:hint="eastAsia"/>
                <w:color w:val="auto"/>
                <w:sz w:val="24"/>
                <w:highlight w:val="none"/>
              </w:rPr>
              <w:t>总结意见</w:t>
            </w:r>
          </w:p>
        </w:tc>
        <w:tc>
          <w:tcPr>
            <w:tcW w:w="2582" w:type="dxa"/>
            <w:noWrap w:val="0"/>
            <w:vAlign w:val="center"/>
          </w:tcPr>
          <w:p w14:paraId="0450FE29">
            <w:pPr>
              <w:shd w:val="clear"/>
              <w:spacing w:line="440" w:lineRule="atLeast"/>
              <w:jc w:val="center"/>
              <w:rPr>
                <w:rFonts w:hint="eastAsia"/>
                <w:color w:val="auto"/>
                <w:sz w:val="24"/>
                <w:highlight w:val="none"/>
              </w:rPr>
            </w:pPr>
            <w:r>
              <w:rPr>
                <w:rFonts w:hint="eastAsia"/>
                <w:color w:val="auto"/>
                <w:sz w:val="24"/>
                <w:highlight w:val="none"/>
              </w:rPr>
              <w:t>个人</w:t>
            </w:r>
          </w:p>
        </w:tc>
        <w:tc>
          <w:tcPr>
            <w:tcW w:w="734" w:type="dxa"/>
            <w:noWrap w:val="0"/>
            <w:vAlign w:val="center"/>
          </w:tcPr>
          <w:p w14:paraId="03CDA7C9">
            <w:pPr>
              <w:shd w:val="clear"/>
              <w:spacing w:line="240" w:lineRule="auto"/>
              <w:jc w:val="center"/>
              <w:rPr>
                <w:rFonts w:hint="eastAsia"/>
                <w:color w:val="auto"/>
                <w:sz w:val="24"/>
                <w:highlight w:val="none"/>
              </w:rPr>
            </w:pPr>
          </w:p>
        </w:tc>
        <w:tc>
          <w:tcPr>
            <w:tcW w:w="2643" w:type="dxa"/>
            <w:noWrap w:val="0"/>
            <w:vAlign w:val="center"/>
          </w:tcPr>
          <w:p w14:paraId="3DE05395">
            <w:pPr>
              <w:shd w:val="clear"/>
              <w:spacing w:line="440" w:lineRule="atLeast"/>
              <w:jc w:val="center"/>
              <w:rPr>
                <w:rFonts w:hint="eastAsia"/>
                <w:color w:val="auto"/>
                <w:sz w:val="24"/>
                <w:highlight w:val="none"/>
              </w:rPr>
            </w:pPr>
          </w:p>
        </w:tc>
      </w:tr>
      <w:tr w14:paraId="4C68F7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75" w:hRule="exact"/>
          <w:jc w:val="center"/>
        </w:trPr>
        <w:tc>
          <w:tcPr>
            <w:tcW w:w="978" w:type="dxa"/>
            <w:gridSpan w:val="2"/>
            <w:vMerge w:val="continue"/>
            <w:noWrap w:val="0"/>
            <w:vAlign w:val="center"/>
          </w:tcPr>
          <w:p w14:paraId="0AE3CC2D">
            <w:pPr>
              <w:shd w:val="clear"/>
              <w:spacing w:line="440" w:lineRule="atLeast"/>
              <w:jc w:val="center"/>
              <w:rPr>
                <w:rFonts w:hint="eastAsia"/>
                <w:color w:val="auto"/>
                <w:sz w:val="24"/>
                <w:highlight w:val="none"/>
              </w:rPr>
            </w:pPr>
          </w:p>
        </w:tc>
        <w:tc>
          <w:tcPr>
            <w:tcW w:w="1681" w:type="dxa"/>
            <w:vMerge w:val="continue"/>
            <w:noWrap w:val="0"/>
            <w:vAlign w:val="center"/>
          </w:tcPr>
          <w:p w14:paraId="42CFCA20">
            <w:pPr>
              <w:shd w:val="clear"/>
              <w:spacing w:line="440" w:lineRule="atLeast"/>
              <w:jc w:val="center"/>
              <w:rPr>
                <w:rFonts w:hint="eastAsia"/>
                <w:color w:val="auto"/>
                <w:sz w:val="24"/>
                <w:highlight w:val="none"/>
              </w:rPr>
            </w:pPr>
          </w:p>
        </w:tc>
        <w:tc>
          <w:tcPr>
            <w:tcW w:w="2582" w:type="dxa"/>
            <w:noWrap w:val="0"/>
            <w:vAlign w:val="center"/>
          </w:tcPr>
          <w:p w14:paraId="22C50192">
            <w:pPr>
              <w:shd w:val="clear"/>
              <w:spacing w:line="440" w:lineRule="atLeast"/>
              <w:jc w:val="center"/>
              <w:rPr>
                <w:rFonts w:hint="eastAsia"/>
                <w:color w:val="auto"/>
                <w:sz w:val="24"/>
                <w:highlight w:val="none"/>
              </w:rPr>
            </w:pPr>
            <w:r>
              <w:rPr>
                <w:rFonts w:hint="eastAsia"/>
                <w:color w:val="auto"/>
                <w:sz w:val="24"/>
                <w:highlight w:val="none"/>
              </w:rPr>
              <w:t>部门</w:t>
            </w:r>
          </w:p>
        </w:tc>
        <w:tc>
          <w:tcPr>
            <w:tcW w:w="734" w:type="dxa"/>
            <w:noWrap w:val="0"/>
            <w:vAlign w:val="center"/>
          </w:tcPr>
          <w:p w14:paraId="36D560C2">
            <w:pPr>
              <w:shd w:val="clear"/>
              <w:spacing w:line="440" w:lineRule="atLeast"/>
              <w:jc w:val="center"/>
              <w:rPr>
                <w:rFonts w:hint="eastAsia"/>
                <w:color w:val="auto"/>
                <w:sz w:val="24"/>
                <w:highlight w:val="none"/>
              </w:rPr>
            </w:pPr>
          </w:p>
        </w:tc>
        <w:tc>
          <w:tcPr>
            <w:tcW w:w="2643" w:type="dxa"/>
            <w:noWrap w:val="0"/>
            <w:vAlign w:val="center"/>
          </w:tcPr>
          <w:p w14:paraId="520EB470">
            <w:pPr>
              <w:shd w:val="clear"/>
              <w:spacing w:line="440" w:lineRule="atLeast"/>
              <w:jc w:val="center"/>
              <w:rPr>
                <w:rFonts w:hint="eastAsia"/>
                <w:color w:val="auto"/>
                <w:sz w:val="24"/>
                <w:highlight w:val="none"/>
              </w:rPr>
            </w:pPr>
          </w:p>
        </w:tc>
      </w:tr>
    </w:tbl>
    <w:p w14:paraId="591382F2">
      <w:pPr>
        <w:keepNext w:val="0"/>
        <w:keepLines w:val="0"/>
        <w:pageBreakBefore w:val="0"/>
        <w:widowControl w:val="0"/>
        <w:numPr>
          <w:ilvl w:val="0"/>
          <w:numId w:val="0"/>
        </w:numPr>
        <w:shd w:val="clear"/>
        <w:kinsoku/>
        <w:wordWrap/>
        <w:overflowPunct/>
        <w:topLinePunct w:val="0"/>
        <w:autoSpaceDE/>
        <w:autoSpaceDN/>
        <w:bidi w:val="0"/>
        <w:adjustRightInd/>
        <w:snapToGrid/>
        <w:spacing w:before="157" w:beforeLines="50" w:line="400" w:lineRule="exact"/>
        <w:ind w:firstLine="3855" w:firstLineChars="1600"/>
        <w:textAlignment w:val="auto"/>
        <w:outlineLvl w:val="0"/>
        <w:rPr>
          <w:rFonts w:hint="eastAsia" w:ascii="仿宋" w:hAnsi="仿宋" w:eastAsia="仿宋" w:cs="仿宋"/>
          <w:b/>
          <w:bCs/>
          <w:i w:val="0"/>
          <w:iCs w:val="0"/>
          <w:color w:val="auto"/>
          <w:sz w:val="24"/>
          <w:szCs w:val="24"/>
          <w:highlight w:val="none"/>
          <w:lang w:val="en-US" w:eastAsia="zh-CN"/>
        </w:rPr>
      </w:pPr>
    </w:p>
    <w:p w14:paraId="56586B1C">
      <w:pPr>
        <w:shd w:val="clear"/>
        <w:jc w:val="right"/>
        <w:rPr>
          <w:rFonts w:hint="eastAsia" w:ascii="宋体" w:hAnsi="宋体" w:cs="宋体"/>
          <w:b/>
          <w:bCs/>
          <w:color w:val="auto"/>
          <w:sz w:val="44"/>
          <w:szCs w:val="44"/>
          <w:highlight w:val="none"/>
          <w:lang w:val="en-US" w:eastAsia="zh-CN"/>
        </w:rPr>
      </w:pPr>
      <w:r>
        <w:rPr>
          <w:rFonts w:hint="eastAsia" w:ascii="仿宋" w:hAnsi="仿宋" w:eastAsia="仿宋" w:cs="仿宋"/>
          <w:b/>
          <w:bCs w:val="0"/>
          <w:color w:val="auto"/>
          <w:sz w:val="40"/>
          <w:szCs w:val="40"/>
          <w:highlight w:val="none"/>
          <w:shd w:val="clear" w:color="auto" w:fill="auto"/>
          <w:lang w:val="en-US" w:eastAsia="zh-CN"/>
        </w:rPr>
        <w:t>附件十二</w:t>
      </w:r>
      <w:r>
        <w:rPr>
          <w:rFonts w:hint="eastAsia" w:ascii="宋体" w:hAnsi="宋体" w:cs="宋体"/>
          <w:b/>
          <w:bCs/>
          <w:color w:val="auto"/>
          <w:sz w:val="44"/>
          <w:szCs w:val="44"/>
          <w:highlight w:val="none"/>
          <w:lang w:val="en-US" w:eastAsia="zh-CN"/>
        </w:rPr>
        <w:t xml:space="preserve">  </w:t>
      </w:r>
    </w:p>
    <w:p w14:paraId="1ACBFC7B">
      <w:pPr>
        <w:shd w:val="clear"/>
        <w:jc w:val="center"/>
        <w:rPr>
          <w:rFonts w:hint="eastAsia"/>
          <w:b/>
          <w:bCs/>
          <w:color w:val="auto"/>
          <w:sz w:val="36"/>
          <w:szCs w:val="36"/>
          <w:highlight w:val="none"/>
          <w:lang w:val="en-US" w:eastAsia="zh-CN"/>
        </w:rPr>
      </w:pPr>
      <w:r>
        <w:rPr>
          <w:rFonts w:hint="eastAsia"/>
          <w:b/>
          <w:bCs/>
          <w:color w:val="auto"/>
          <w:sz w:val="36"/>
          <w:szCs w:val="36"/>
          <w:highlight w:val="none"/>
          <w:lang w:val="en-US" w:eastAsia="zh-CN"/>
        </w:rPr>
        <w:t>技术工人素质承诺书</w:t>
      </w:r>
    </w:p>
    <w:p w14:paraId="066E84BE">
      <w:pPr>
        <w:shd w:val="clear"/>
        <w:jc w:val="center"/>
        <w:rPr>
          <w:rFonts w:hint="eastAsia"/>
          <w:b/>
          <w:bCs/>
          <w:color w:val="auto"/>
          <w:sz w:val="30"/>
          <w:szCs w:val="30"/>
          <w:highlight w:val="none"/>
          <w:lang w:val="en-US" w:eastAsia="zh-CN"/>
        </w:rPr>
      </w:pPr>
    </w:p>
    <w:p w14:paraId="7B59A9B9">
      <w:pPr>
        <w:shd w:val="clear"/>
        <w:jc w:val="both"/>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致东莞市中泰建安工程有限公司</w:t>
      </w:r>
      <w:r>
        <w:rPr>
          <w:rFonts w:hint="eastAsia" w:ascii="宋体" w:hAnsi="宋体" w:eastAsia="宋体" w:cs="宋体"/>
          <w:color w:val="auto"/>
          <w:sz w:val="24"/>
          <w:szCs w:val="24"/>
          <w:highlight w:val="none"/>
          <w:lang w:val="en-US" w:eastAsia="zh-CN"/>
        </w:rPr>
        <w:t>（以下简称“甲方”）</w:t>
      </w:r>
      <w:r>
        <w:rPr>
          <w:rFonts w:hint="eastAsia"/>
          <w:b w:val="0"/>
          <w:bCs w:val="0"/>
          <w:color w:val="auto"/>
          <w:sz w:val="24"/>
          <w:szCs w:val="24"/>
          <w:highlight w:val="none"/>
          <w:lang w:val="en-US" w:eastAsia="zh-CN"/>
        </w:rPr>
        <w:t>：</w:t>
      </w:r>
    </w:p>
    <w:p w14:paraId="47CA0FC0">
      <w:pPr>
        <w:keepNext w:val="0"/>
        <w:keepLines w:val="0"/>
        <w:pageBreakBefore w:val="0"/>
        <w:widowControl w:val="0"/>
        <w:shd w:val="clear"/>
        <w:kinsoku/>
        <w:wordWrap/>
        <w:overflowPunct/>
        <w:topLinePunct w:val="0"/>
        <w:autoSpaceDE/>
        <w:autoSpaceDN/>
        <w:bidi w:val="0"/>
        <w:adjustRightInd/>
        <w:snapToGrid/>
        <w:ind w:firstLine="480" w:firstLineChars="200"/>
        <w:jc w:val="both"/>
        <w:textAlignment w:val="auto"/>
        <w:rPr>
          <w:rFonts w:hint="eastAsia" w:ascii="宋体" w:hAnsi="宋体" w:cs="宋体"/>
          <w:color w:val="auto"/>
          <w:sz w:val="24"/>
          <w:szCs w:val="24"/>
          <w:highlight w:val="none"/>
          <w:u w:val="none"/>
          <w:lang w:val="en-US" w:eastAsia="zh-CN"/>
        </w:rPr>
      </w:pPr>
      <w:r>
        <w:rPr>
          <w:rFonts w:hint="eastAsia"/>
          <w:b w:val="0"/>
          <w:bCs w:val="0"/>
          <w:color w:val="auto"/>
          <w:sz w:val="24"/>
          <w:szCs w:val="24"/>
          <w:highlight w:val="none"/>
          <w:lang w:val="en-US" w:eastAsia="zh-CN"/>
        </w:rPr>
        <w:t>由我司承接甲方的</w:t>
      </w:r>
      <w:r>
        <w:rPr>
          <w:rFonts w:hint="eastAsia" w:ascii="宋体" w:hAnsi="宋体" w:eastAsia="宋体" w:cs="宋体"/>
          <w:b w:val="0"/>
          <w:bCs w:val="0"/>
          <w:color w:val="auto"/>
          <w:sz w:val="24"/>
          <w:szCs w:val="24"/>
          <w:highlight w:val="none"/>
          <w:u w:val="single"/>
        </w:rPr>
        <w:t xml:space="preserve"> </w:t>
      </w:r>
      <w:r>
        <w:rPr>
          <w:rFonts w:hint="eastAsia" w:ascii="宋体" w:hAnsi="宋体" w:cs="宋体"/>
          <w:b w:val="0"/>
          <w:bCs w:val="0"/>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（项目名称</w:t>
      </w:r>
      <w:r>
        <w:rPr>
          <w:rFonts w:hint="eastAsia" w:ascii="宋体" w:hAnsi="宋体" w:eastAsia="宋体" w:cs="宋体"/>
          <w:color w:val="auto"/>
          <w:sz w:val="24"/>
          <w:szCs w:val="24"/>
          <w:highlight w:val="none"/>
          <w:u w:val="single"/>
          <w:lang w:eastAsia="zh-CN"/>
        </w:rPr>
        <w:t>）</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eastAsia="zh-CN"/>
        </w:rPr>
        <w:t>（</w:t>
      </w:r>
      <w:r>
        <w:rPr>
          <w:rFonts w:hint="eastAsia" w:ascii="宋体" w:hAnsi="宋体" w:cs="宋体"/>
          <w:color w:val="auto"/>
          <w:sz w:val="24"/>
          <w:szCs w:val="24"/>
          <w:highlight w:val="none"/>
          <w:u w:val="none"/>
          <w:lang w:val="en-US" w:eastAsia="zh-CN"/>
        </w:rPr>
        <w:t>以下简称“本项目”</w:t>
      </w:r>
      <w:r>
        <w:rPr>
          <w:rFonts w:hint="eastAsia" w:ascii="宋体" w:hAnsi="宋体" w:cs="宋体"/>
          <w:color w:val="auto"/>
          <w:sz w:val="24"/>
          <w:szCs w:val="24"/>
          <w:highlight w:val="none"/>
          <w:u w:val="none"/>
          <w:lang w:eastAsia="zh-CN"/>
        </w:rPr>
        <w:t>）</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u w:val="single"/>
          <w:lang w:eastAsia="zh-CN"/>
        </w:rPr>
        <w:t>分项工程</w:t>
      </w:r>
      <w:r>
        <w:rPr>
          <w:rFonts w:hint="eastAsia" w:ascii="宋体" w:hAnsi="宋体" w:eastAsia="宋体" w:cs="宋体"/>
          <w:color w:val="auto"/>
          <w:sz w:val="24"/>
          <w:szCs w:val="24"/>
          <w:highlight w:val="none"/>
          <w:u w:val="single"/>
        </w:rPr>
        <w:t>名称）</w:t>
      </w:r>
      <w:r>
        <w:rPr>
          <w:rFonts w:hint="eastAsia" w:ascii="宋体" w:hAnsi="宋体" w:cs="宋体"/>
          <w:color w:val="auto"/>
          <w:sz w:val="24"/>
          <w:szCs w:val="24"/>
          <w:highlight w:val="none"/>
          <w:lang w:eastAsia="zh-CN"/>
        </w:rPr>
        <w:t>涉及</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（工种名称）</w:t>
      </w:r>
      <w:r>
        <w:rPr>
          <w:rFonts w:hint="eastAsia" w:ascii="宋体" w:hAnsi="宋体" w:cs="宋体"/>
          <w:color w:val="auto"/>
          <w:sz w:val="24"/>
          <w:szCs w:val="24"/>
          <w:highlight w:val="none"/>
          <w:u w:val="none"/>
          <w:lang w:val="en-US" w:eastAsia="zh-CN"/>
        </w:rPr>
        <w:t>等</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个工种，关于每个工种工人的技术素质能力，我司在此郑重承诺：</w:t>
      </w:r>
    </w:p>
    <w:p w14:paraId="6DF8A629">
      <w:pPr>
        <w:keepNext w:val="0"/>
        <w:keepLines w:val="0"/>
        <w:pageBreakBefore w:val="0"/>
        <w:widowControl w:val="0"/>
        <w:numPr>
          <w:ilvl w:val="0"/>
          <w:numId w:val="2"/>
        </w:numPr>
        <w:shd w:val="clear"/>
        <w:kinsoku/>
        <w:wordWrap/>
        <w:overflowPunct/>
        <w:topLinePunct w:val="0"/>
        <w:autoSpaceDE/>
        <w:autoSpaceDN/>
        <w:bidi w:val="0"/>
        <w:adjustRightInd/>
        <w:snapToGrid/>
        <w:ind w:firstLine="480" w:firstLineChars="200"/>
        <w:jc w:val="both"/>
        <w:textAlignment w:val="auto"/>
        <w:rPr>
          <w:rFonts w:hint="eastAsia" w:ascii="宋体" w:hAnsi="宋体" w:cs="宋体"/>
          <w:color w:val="auto"/>
          <w:sz w:val="24"/>
          <w:szCs w:val="24"/>
          <w:highlight w:val="none"/>
          <w:u w:val="none"/>
          <w:lang w:val="en-US" w:eastAsia="zh-CN"/>
        </w:rPr>
      </w:pPr>
      <w:r>
        <w:rPr>
          <w:rFonts w:hint="eastAsia" w:ascii="宋体" w:hAnsi="宋体" w:cs="宋体"/>
          <w:color w:val="auto"/>
          <w:sz w:val="24"/>
          <w:szCs w:val="24"/>
          <w:highlight w:val="none"/>
          <w:u w:val="none"/>
          <w:lang w:val="en-US" w:eastAsia="zh-CN"/>
        </w:rPr>
        <w:t>我司人员进场前须提供本项目所在地三甲医院出具的体检健康证明，否则甲方有权将无证人员驱逐出本项目。无论我司是否提供该证明，我司人员须身体健康，无妨碍从事工作的疾病和生理缺陷，符合进场及该工种的操作要求。因我司人员自身疾病或生理缺陷等原因导致的伤亡均由我司自行承担全责，甲方无需承担责任及赔偿任何费用。</w:t>
      </w:r>
    </w:p>
    <w:p w14:paraId="568CEED5">
      <w:pPr>
        <w:keepNext w:val="0"/>
        <w:keepLines w:val="0"/>
        <w:pageBreakBefore w:val="0"/>
        <w:widowControl w:val="0"/>
        <w:numPr>
          <w:ilvl w:val="0"/>
          <w:numId w:val="2"/>
        </w:numPr>
        <w:shd w:val="clear"/>
        <w:kinsoku/>
        <w:wordWrap/>
        <w:overflowPunct/>
        <w:topLinePunct w:val="0"/>
        <w:autoSpaceDE/>
        <w:autoSpaceDN/>
        <w:bidi w:val="0"/>
        <w:adjustRightInd/>
        <w:snapToGrid/>
        <w:ind w:firstLine="480" w:firstLineChars="200"/>
        <w:jc w:val="both"/>
        <w:textAlignment w:val="auto"/>
        <w:rPr>
          <w:rFonts w:hint="eastAsia" w:ascii="宋体" w:hAnsi="宋体" w:cs="宋体"/>
          <w:color w:val="auto"/>
          <w:sz w:val="24"/>
          <w:szCs w:val="24"/>
          <w:highlight w:val="none"/>
          <w:u w:val="none"/>
          <w:lang w:val="en-US" w:eastAsia="zh-CN"/>
        </w:rPr>
      </w:pPr>
      <w:r>
        <w:rPr>
          <w:rFonts w:hint="eastAsia" w:ascii="宋体" w:hAnsi="宋体" w:cs="宋体"/>
          <w:color w:val="auto"/>
          <w:sz w:val="24"/>
          <w:szCs w:val="24"/>
          <w:highlight w:val="none"/>
          <w:u w:val="none"/>
          <w:lang w:val="en-US" w:eastAsia="zh-CN"/>
        </w:rPr>
        <w:t>我司进场的技术工人均具备优秀的专业技术能力，熟练掌握</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eastAsia="zh-CN"/>
        </w:rPr>
        <w:t>各自工种的具体</w:t>
      </w:r>
      <w:r>
        <w:rPr>
          <w:rFonts w:hint="eastAsia" w:ascii="宋体" w:hAnsi="宋体" w:cs="宋体"/>
          <w:color w:val="auto"/>
          <w:sz w:val="24"/>
          <w:szCs w:val="24"/>
          <w:highlight w:val="none"/>
          <w:u w:val="none"/>
          <w:lang w:val="en-US" w:eastAsia="zh-CN"/>
        </w:rPr>
        <w:t>施工工艺流程和技术要领，熟练操作、使用各自工种涉及的相关工、器具，特种作业人员（如架子工、电工）必须持证上岗。</w:t>
      </w:r>
    </w:p>
    <w:p w14:paraId="3D7374B1">
      <w:pPr>
        <w:keepNext w:val="0"/>
        <w:keepLines w:val="0"/>
        <w:pageBreakBefore w:val="0"/>
        <w:widowControl w:val="0"/>
        <w:numPr>
          <w:ilvl w:val="0"/>
          <w:numId w:val="2"/>
        </w:numPr>
        <w:shd w:val="clear"/>
        <w:kinsoku/>
        <w:wordWrap/>
        <w:overflowPunct/>
        <w:topLinePunct w:val="0"/>
        <w:autoSpaceDE/>
        <w:autoSpaceDN/>
        <w:bidi w:val="0"/>
        <w:adjustRightInd/>
        <w:snapToGrid/>
        <w:ind w:firstLine="480" w:firstLineChars="200"/>
        <w:jc w:val="both"/>
        <w:textAlignment w:val="auto"/>
        <w:rPr>
          <w:rFonts w:hint="eastAsia" w:ascii="宋体" w:hAnsi="宋体" w:cs="宋体"/>
          <w:color w:val="auto"/>
          <w:sz w:val="24"/>
          <w:szCs w:val="24"/>
          <w:highlight w:val="none"/>
          <w:u w:val="none"/>
          <w:lang w:val="en-US" w:eastAsia="zh-CN"/>
        </w:rPr>
      </w:pPr>
      <w:bookmarkStart w:id="77" w:name="_Toc2993"/>
      <w:r>
        <w:rPr>
          <w:rFonts w:hint="eastAsia" w:ascii="宋体" w:hAnsi="宋体" w:cs="宋体"/>
          <w:color w:val="auto"/>
          <w:sz w:val="24"/>
          <w:szCs w:val="24"/>
          <w:highlight w:val="none"/>
          <w:u w:val="none"/>
          <w:lang w:val="en-US" w:eastAsia="zh-CN"/>
        </w:rPr>
        <w:t>我司保证满足甲方工期要求，计划配备熟练技术工人不少于</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人（涉及多个工种时，需分别列出），并随时增加或减少我司人员以满足工程施工工期要求。如有增加人员，我司承诺必定满足前述第1、2点之条件。</w:t>
      </w:r>
      <w:bookmarkEnd w:id="77"/>
    </w:p>
    <w:p w14:paraId="2431E828">
      <w:pPr>
        <w:keepNext w:val="0"/>
        <w:keepLines w:val="0"/>
        <w:pageBreakBefore w:val="0"/>
        <w:widowControl w:val="0"/>
        <w:numPr>
          <w:ilvl w:val="0"/>
          <w:numId w:val="2"/>
        </w:numPr>
        <w:shd w:val="clear"/>
        <w:kinsoku/>
        <w:wordWrap/>
        <w:overflowPunct/>
        <w:topLinePunct w:val="0"/>
        <w:autoSpaceDE/>
        <w:autoSpaceDN/>
        <w:bidi w:val="0"/>
        <w:adjustRightInd/>
        <w:snapToGrid/>
        <w:ind w:firstLine="480" w:firstLineChars="200"/>
        <w:jc w:val="both"/>
        <w:textAlignment w:val="auto"/>
        <w:rPr>
          <w:rFonts w:hint="eastAsia" w:ascii="宋体" w:hAnsi="宋体" w:cs="宋体"/>
          <w:color w:val="auto"/>
          <w:sz w:val="24"/>
          <w:szCs w:val="24"/>
          <w:highlight w:val="none"/>
          <w:u w:val="none"/>
          <w:lang w:val="en-US" w:eastAsia="zh-CN"/>
        </w:rPr>
      </w:pPr>
      <w:r>
        <w:rPr>
          <w:rFonts w:hint="eastAsia" w:ascii="宋体" w:hAnsi="宋体" w:cs="宋体"/>
          <w:color w:val="auto"/>
          <w:sz w:val="24"/>
          <w:szCs w:val="24"/>
          <w:highlight w:val="none"/>
          <w:u w:val="none"/>
          <w:lang w:val="en-US" w:eastAsia="zh-CN"/>
        </w:rPr>
        <w:t>我司严格执行甲方的工人施工样板制度，凡进场的每个技术工人（普工除外）均须先在本项目现场做样板，样板经甲方项目部样板管理组验收通过后，相关施工专业技术人员方可留用，否则按甲方要求无条件清退专业技术不合格工人，并接受甲方3000元/人/次的处罚，同时承担不合格产品的所有责任和经济损失。样板工程验收合格后，该工人在实际施工期间未按样板标准执行或施工不达标的，我司按甲方要求更换工人，并承担相应责任且赔偿甲方所有经济损失。</w:t>
      </w:r>
    </w:p>
    <w:p w14:paraId="47DC26DE">
      <w:pPr>
        <w:keepNext w:val="0"/>
        <w:keepLines w:val="0"/>
        <w:pageBreakBefore w:val="0"/>
        <w:widowControl w:val="0"/>
        <w:numPr>
          <w:ilvl w:val="0"/>
          <w:numId w:val="2"/>
        </w:numPr>
        <w:shd w:val="clear"/>
        <w:kinsoku/>
        <w:wordWrap/>
        <w:overflowPunct/>
        <w:topLinePunct w:val="0"/>
        <w:autoSpaceDE/>
        <w:autoSpaceDN/>
        <w:bidi w:val="0"/>
        <w:adjustRightInd/>
        <w:snapToGrid/>
        <w:ind w:firstLine="480" w:firstLineChars="200"/>
        <w:jc w:val="both"/>
        <w:textAlignment w:val="auto"/>
        <w:rPr>
          <w:rFonts w:hint="eastAsia" w:ascii="宋体" w:hAnsi="宋体" w:cs="宋体"/>
          <w:color w:val="auto"/>
          <w:sz w:val="24"/>
          <w:szCs w:val="24"/>
          <w:highlight w:val="none"/>
          <w:u w:val="none"/>
          <w:lang w:val="en-US" w:eastAsia="zh-CN"/>
        </w:rPr>
      </w:pPr>
      <w:r>
        <w:rPr>
          <w:rFonts w:hint="eastAsia" w:ascii="宋体" w:hAnsi="宋体" w:cs="宋体"/>
          <w:color w:val="auto"/>
          <w:sz w:val="24"/>
          <w:szCs w:val="24"/>
          <w:highlight w:val="none"/>
          <w:u w:val="none"/>
          <w:lang w:val="en-US" w:eastAsia="zh-CN"/>
        </w:rPr>
        <w:t>我司人员进场前须向甲方缴纳1000元/人（仅针对技术工人，普工除外）的样板保证金，保证金由甲方从合同款中直接暂扣。样板未通过则相应罚款从样板保证金中扣除，所有进场技术工人的样板全部通过后，剩余保证金由甲方无息支付给我司。</w:t>
      </w:r>
    </w:p>
    <w:p w14:paraId="66335A8D">
      <w:pPr>
        <w:keepNext w:val="0"/>
        <w:keepLines w:val="0"/>
        <w:pageBreakBefore w:val="0"/>
        <w:widowControl w:val="0"/>
        <w:numPr>
          <w:ilvl w:val="0"/>
          <w:numId w:val="2"/>
        </w:numPr>
        <w:shd w:val="clear"/>
        <w:kinsoku/>
        <w:wordWrap/>
        <w:overflowPunct/>
        <w:topLinePunct w:val="0"/>
        <w:autoSpaceDE/>
        <w:autoSpaceDN/>
        <w:bidi w:val="0"/>
        <w:adjustRightInd/>
        <w:snapToGrid/>
        <w:ind w:left="0" w:leftChars="0" w:firstLine="480" w:firstLineChars="200"/>
        <w:jc w:val="both"/>
        <w:textAlignment w:val="auto"/>
        <w:rPr>
          <w:rFonts w:hint="default" w:ascii="宋体" w:hAnsi="宋体" w:cs="宋体"/>
          <w:color w:val="auto"/>
          <w:sz w:val="24"/>
          <w:szCs w:val="24"/>
          <w:highlight w:val="none"/>
          <w:u w:val="none"/>
          <w:lang w:val="en-US" w:eastAsia="zh-CN"/>
        </w:rPr>
      </w:pPr>
      <w:r>
        <w:rPr>
          <w:rFonts w:hint="eastAsia" w:ascii="宋体" w:hAnsi="宋体" w:cs="宋体"/>
          <w:color w:val="auto"/>
          <w:sz w:val="24"/>
          <w:szCs w:val="24"/>
          <w:highlight w:val="none"/>
          <w:u w:val="none"/>
          <w:lang w:val="en-US" w:eastAsia="zh-CN"/>
        </w:rPr>
        <w:t>我司进场人员均须具备良好安全意识，按规定穿戴好安全防护用具，严格遵守各项安全规则和操作规范，做到时刻警惕，确保自身和他人的安全。</w:t>
      </w:r>
    </w:p>
    <w:p w14:paraId="1E45D8FA">
      <w:pPr>
        <w:keepNext w:val="0"/>
        <w:keepLines w:val="0"/>
        <w:pageBreakBefore w:val="0"/>
        <w:widowControl w:val="0"/>
        <w:shd w:val="clear"/>
        <w:kinsoku/>
        <w:wordWrap/>
        <w:overflowPunct/>
        <w:topLinePunct w:val="0"/>
        <w:autoSpaceDE/>
        <w:autoSpaceDN/>
        <w:bidi w:val="0"/>
        <w:adjustRightInd/>
        <w:snapToGrid/>
        <w:ind w:firstLine="480" w:firstLineChars="200"/>
        <w:jc w:val="both"/>
        <w:textAlignment w:val="auto"/>
        <w:rPr>
          <w:rFonts w:hint="default" w:ascii="宋体" w:hAnsi="宋体" w:cs="宋体"/>
          <w:color w:val="auto"/>
          <w:sz w:val="24"/>
          <w:szCs w:val="24"/>
          <w:highlight w:val="none"/>
          <w:u w:val="none"/>
          <w:lang w:val="en-US" w:eastAsia="zh-CN"/>
        </w:rPr>
      </w:pPr>
      <w:r>
        <w:rPr>
          <w:rFonts w:hint="eastAsia" w:ascii="宋体" w:hAnsi="宋体" w:cs="宋体"/>
          <w:color w:val="auto"/>
          <w:sz w:val="24"/>
          <w:szCs w:val="24"/>
          <w:highlight w:val="none"/>
          <w:u w:val="none"/>
          <w:lang w:val="en-US" w:eastAsia="zh-CN"/>
        </w:rPr>
        <w:t>7、</w:t>
      </w:r>
      <w:r>
        <w:rPr>
          <w:rFonts w:hint="default" w:ascii="宋体" w:hAnsi="宋体" w:cs="宋体"/>
          <w:color w:val="auto"/>
          <w:sz w:val="24"/>
          <w:szCs w:val="24"/>
          <w:highlight w:val="none"/>
          <w:u w:val="none"/>
          <w:lang w:val="en-US" w:eastAsia="zh-CN"/>
        </w:rPr>
        <w:t>担保</w:t>
      </w:r>
    </w:p>
    <w:p w14:paraId="65195006">
      <w:pPr>
        <w:keepNext w:val="0"/>
        <w:keepLines w:val="0"/>
        <w:pageBreakBefore w:val="0"/>
        <w:widowControl w:val="0"/>
        <w:shd w:val="clear"/>
        <w:kinsoku/>
        <w:wordWrap/>
        <w:overflowPunct/>
        <w:topLinePunct w:val="0"/>
        <w:autoSpaceDE/>
        <w:autoSpaceDN/>
        <w:bidi w:val="0"/>
        <w:adjustRightInd/>
        <w:snapToGrid/>
        <w:ind w:firstLine="480" w:firstLineChars="200"/>
        <w:jc w:val="both"/>
        <w:textAlignment w:val="auto"/>
        <w:rPr>
          <w:rFonts w:hint="default" w:ascii="宋体" w:hAnsi="宋体" w:cs="宋体"/>
          <w:color w:val="auto"/>
          <w:sz w:val="24"/>
          <w:szCs w:val="24"/>
          <w:highlight w:val="none"/>
          <w:u w:val="none"/>
          <w:lang w:val="en-US" w:eastAsia="zh-CN"/>
        </w:rPr>
      </w:pPr>
      <w:r>
        <w:rPr>
          <w:rFonts w:hint="default" w:ascii="宋体" w:hAnsi="宋体" w:cs="宋体"/>
          <w:color w:val="auto"/>
          <w:sz w:val="24"/>
          <w:szCs w:val="24"/>
          <w:highlight w:val="none"/>
          <w:u w:val="none"/>
          <w:lang w:val="en-US" w:eastAsia="zh-CN"/>
        </w:rPr>
        <w:t>本人（法定代表人）</w:t>
      </w:r>
      <w:r>
        <w:rPr>
          <w:rFonts w:hint="default"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default"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default" w:ascii="宋体" w:hAnsi="宋体" w:cs="宋体"/>
          <w:color w:val="auto"/>
          <w:sz w:val="24"/>
          <w:szCs w:val="24"/>
          <w:highlight w:val="none"/>
          <w:u w:val="none"/>
          <w:lang w:val="en-US" w:eastAsia="zh-CN"/>
        </w:rPr>
        <w:t>（身份证号：</w:t>
      </w:r>
      <w:r>
        <w:rPr>
          <w:rFonts w:hint="eastAsia" w:ascii="宋体" w:hAnsi="宋体" w:cs="宋体"/>
          <w:color w:val="auto"/>
          <w:sz w:val="24"/>
          <w:szCs w:val="24"/>
          <w:highlight w:val="none"/>
          <w:u w:val="single"/>
          <w:lang w:val="en-US" w:eastAsia="zh-CN"/>
        </w:rPr>
        <w:t xml:space="preserve">              </w:t>
      </w:r>
      <w:r>
        <w:rPr>
          <w:rFonts w:hint="default" w:ascii="宋体" w:hAnsi="宋体" w:cs="宋体"/>
          <w:color w:val="auto"/>
          <w:sz w:val="24"/>
          <w:szCs w:val="24"/>
          <w:highlight w:val="none"/>
          <w:u w:val="none"/>
          <w:lang w:val="en-US" w:eastAsia="zh-CN"/>
        </w:rPr>
        <w:t xml:space="preserve"> ）、本人（实际控制人）</w:t>
      </w:r>
      <w:r>
        <w:rPr>
          <w:rFonts w:hint="eastAsia" w:ascii="宋体" w:hAnsi="宋体" w:cs="宋体"/>
          <w:color w:val="auto"/>
          <w:sz w:val="24"/>
          <w:szCs w:val="24"/>
          <w:highlight w:val="none"/>
          <w:u w:val="single"/>
          <w:lang w:val="en-US" w:eastAsia="zh-CN"/>
        </w:rPr>
        <w:t xml:space="preserve">           </w:t>
      </w:r>
      <w:r>
        <w:rPr>
          <w:rFonts w:hint="default" w:ascii="宋体" w:hAnsi="宋体" w:cs="宋体"/>
          <w:color w:val="auto"/>
          <w:sz w:val="24"/>
          <w:szCs w:val="24"/>
          <w:highlight w:val="none"/>
          <w:u w:val="none"/>
          <w:lang w:val="en-US" w:eastAsia="zh-CN"/>
        </w:rPr>
        <w:t xml:space="preserve">（身份证号： </w:t>
      </w:r>
      <w:r>
        <w:rPr>
          <w:rFonts w:hint="eastAsia" w:ascii="宋体" w:hAnsi="宋体" w:cs="宋体"/>
          <w:color w:val="auto"/>
          <w:sz w:val="24"/>
          <w:szCs w:val="24"/>
          <w:highlight w:val="none"/>
          <w:u w:val="single"/>
          <w:lang w:val="en-US" w:eastAsia="zh-CN"/>
        </w:rPr>
        <w:t xml:space="preserve">              </w:t>
      </w:r>
      <w:r>
        <w:rPr>
          <w:rFonts w:hint="default" w:ascii="宋体" w:hAnsi="宋体" w:cs="宋体"/>
          <w:color w:val="auto"/>
          <w:sz w:val="24"/>
          <w:szCs w:val="24"/>
          <w:highlight w:val="none"/>
          <w:u w:val="none"/>
          <w:lang w:val="en-US" w:eastAsia="zh-CN"/>
        </w:rPr>
        <w:t>）同意就</w:t>
      </w:r>
      <w:r>
        <w:rPr>
          <w:rFonts w:hint="default" w:ascii="宋体" w:hAnsi="宋体" w:cs="宋体"/>
          <w:color w:val="auto"/>
          <w:sz w:val="24"/>
          <w:szCs w:val="24"/>
          <w:highlight w:val="none"/>
          <w:u w:val="single"/>
          <w:lang w:val="en-US" w:eastAsia="zh-CN"/>
        </w:rPr>
        <w:t xml:space="preserve"> ×××公司</w:t>
      </w:r>
      <w:r>
        <w:rPr>
          <w:rFonts w:hint="default" w:ascii="宋体" w:hAnsi="宋体" w:cs="宋体"/>
          <w:color w:val="auto"/>
          <w:sz w:val="24"/>
          <w:szCs w:val="24"/>
          <w:highlight w:val="none"/>
          <w:u w:val="none"/>
          <w:lang w:val="en-US" w:eastAsia="zh-CN"/>
        </w:rPr>
        <w:t>履行本承诺书，自愿无条件向</w:t>
      </w:r>
      <w:r>
        <w:rPr>
          <w:rFonts w:hint="eastAsia" w:ascii="宋体" w:hAnsi="宋体" w:cs="宋体"/>
          <w:color w:val="auto"/>
          <w:sz w:val="24"/>
          <w:szCs w:val="24"/>
          <w:highlight w:val="none"/>
          <w:u w:val="none"/>
          <w:lang w:val="en-US" w:eastAsia="zh-CN"/>
        </w:rPr>
        <w:t>甲方</w:t>
      </w:r>
      <w:r>
        <w:rPr>
          <w:rFonts w:hint="default" w:ascii="宋体" w:hAnsi="宋体" w:cs="宋体"/>
          <w:color w:val="auto"/>
          <w:sz w:val="24"/>
          <w:szCs w:val="24"/>
          <w:highlight w:val="none"/>
          <w:u w:val="none"/>
          <w:lang w:val="en-US" w:eastAsia="zh-CN"/>
        </w:rPr>
        <w:t>提供连带</w:t>
      </w:r>
      <w:r>
        <w:rPr>
          <w:rFonts w:hint="eastAsia" w:ascii="宋体" w:hAnsi="宋体" w:cs="宋体"/>
          <w:color w:val="auto"/>
          <w:sz w:val="24"/>
          <w:szCs w:val="24"/>
          <w:highlight w:val="none"/>
          <w:u w:val="none"/>
          <w:lang w:val="en-US" w:eastAsia="zh-CN"/>
        </w:rPr>
        <w:t>责任保证，保证期间为三年</w:t>
      </w:r>
      <w:r>
        <w:rPr>
          <w:rFonts w:hint="default" w:ascii="宋体" w:hAnsi="宋体" w:cs="宋体"/>
          <w:color w:val="auto"/>
          <w:sz w:val="24"/>
          <w:szCs w:val="24"/>
          <w:highlight w:val="none"/>
          <w:u w:val="none"/>
          <w:lang w:val="en-US" w:eastAsia="zh-CN"/>
        </w:rPr>
        <w:t>。</w:t>
      </w:r>
    </w:p>
    <w:p w14:paraId="69488DBD">
      <w:pPr>
        <w:keepNext w:val="0"/>
        <w:keepLines w:val="0"/>
        <w:pageBreakBefore w:val="0"/>
        <w:widowControl w:val="0"/>
        <w:shd w:val="clear"/>
        <w:kinsoku/>
        <w:wordWrap/>
        <w:overflowPunct/>
        <w:topLinePunct w:val="0"/>
        <w:autoSpaceDE/>
        <w:autoSpaceDN/>
        <w:bidi w:val="0"/>
        <w:adjustRightInd/>
        <w:snapToGrid/>
        <w:ind w:firstLine="480" w:firstLineChars="200"/>
        <w:jc w:val="both"/>
        <w:textAlignment w:val="auto"/>
        <w:rPr>
          <w:rFonts w:hint="default" w:ascii="宋体" w:hAnsi="宋体" w:cs="宋体"/>
          <w:color w:val="auto"/>
          <w:sz w:val="24"/>
          <w:szCs w:val="24"/>
          <w:highlight w:val="none"/>
          <w:u w:val="none"/>
          <w:lang w:val="en-US" w:eastAsia="zh-CN"/>
        </w:rPr>
      </w:pPr>
      <w:r>
        <w:rPr>
          <w:rFonts w:hint="default" w:ascii="宋体" w:hAnsi="宋体" w:cs="宋体"/>
          <w:color w:val="auto"/>
          <w:sz w:val="24"/>
          <w:szCs w:val="24"/>
          <w:highlight w:val="none"/>
          <w:u w:val="none"/>
          <w:lang w:val="en-US" w:eastAsia="zh-CN"/>
        </w:rPr>
        <w:t>特此承诺！</w:t>
      </w:r>
    </w:p>
    <w:p w14:paraId="031FC8AC">
      <w:pPr>
        <w:pStyle w:val="2"/>
        <w:shd w:val="clear"/>
        <w:rPr>
          <w:rFonts w:hint="default"/>
          <w:color w:val="auto"/>
          <w:sz w:val="24"/>
          <w:szCs w:val="24"/>
          <w:highlight w:val="none"/>
          <w:lang w:val="en-US" w:eastAsia="zh-CN"/>
        </w:rPr>
      </w:pPr>
      <w:r>
        <w:rPr>
          <w:rFonts w:hint="default"/>
          <w:color w:val="auto"/>
          <w:sz w:val="24"/>
          <w:szCs w:val="24"/>
          <w:highlight w:val="none"/>
          <w:lang w:val="en-US" w:eastAsia="zh-CN"/>
        </w:rPr>
        <w:t>【以下无正文】</w:t>
      </w:r>
    </w:p>
    <w:p w14:paraId="4E2B576E">
      <w:pPr>
        <w:keepNext w:val="0"/>
        <w:keepLines w:val="0"/>
        <w:pageBreakBefore w:val="0"/>
        <w:widowControl w:val="0"/>
        <w:shd w:val="clear"/>
        <w:kinsoku/>
        <w:wordWrap/>
        <w:overflowPunct/>
        <w:topLinePunct w:val="0"/>
        <w:autoSpaceDE/>
        <w:autoSpaceDN/>
        <w:bidi w:val="0"/>
        <w:adjustRightInd/>
        <w:snapToGrid/>
        <w:ind w:firstLine="480" w:firstLineChars="200"/>
        <w:jc w:val="both"/>
        <w:textAlignment w:val="auto"/>
        <w:rPr>
          <w:rFonts w:hint="default" w:ascii="宋体" w:hAnsi="宋体" w:cs="宋体"/>
          <w:color w:val="auto"/>
          <w:sz w:val="24"/>
          <w:szCs w:val="24"/>
          <w:highlight w:val="none"/>
          <w:u w:val="none"/>
          <w:lang w:val="en-US" w:eastAsia="zh-CN"/>
        </w:rPr>
      </w:pPr>
    </w:p>
    <w:p w14:paraId="2F08F3DB">
      <w:pPr>
        <w:pStyle w:val="2"/>
        <w:shd w:val="clear"/>
        <w:rPr>
          <w:rFonts w:hint="default"/>
          <w:color w:val="auto"/>
          <w:sz w:val="24"/>
          <w:szCs w:val="24"/>
          <w:highlight w:val="none"/>
          <w:lang w:val="en-US" w:eastAsia="zh-CN"/>
        </w:rPr>
      </w:pPr>
    </w:p>
    <w:p w14:paraId="3688F311">
      <w:pPr>
        <w:keepNext w:val="0"/>
        <w:keepLines w:val="0"/>
        <w:pageBreakBefore w:val="0"/>
        <w:widowControl w:val="0"/>
        <w:shd w:val="clear"/>
        <w:kinsoku/>
        <w:wordWrap/>
        <w:overflowPunct/>
        <w:topLinePunct w:val="0"/>
        <w:autoSpaceDE/>
        <w:autoSpaceDN/>
        <w:bidi w:val="0"/>
        <w:adjustRightInd/>
        <w:snapToGrid/>
        <w:ind w:firstLine="480" w:firstLineChars="200"/>
        <w:jc w:val="both"/>
        <w:textAlignment w:val="auto"/>
        <w:rPr>
          <w:rFonts w:hint="default" w:ascii="宋体" w:hAnsi="宋体" w:cs="宋体"/>
          <w:color w:val="auto"/>
          <w:sz w:val="24"/>
          <w:szCs w:val="24"/>
          <w:highlight w:val="none"/>
          <w:u w:val="none"/>
          <w:lang w:val="en-US" w:eastAsia="zh-CN"/>
        </w:rPr>
      </w:pPr>
      <w:r>
        <w:rPr>
          <w:rFonts w:hint="default" w:ascii="宋体" w:hAnsi="宋体" w:cs="宋体"/>
          <w:color w:val="auto"/>
          <w:sz w:val="24"/>
          <w:szCs w:val="24"/>
          <w:highlight w:val="none"/>
          <w:u w:val="none"/>
          <w:lang w:val="en-US" w:eastAsia="zh-CN"/>
        </w:rPr>
        <w:t>附件：担保人身份证复印件正反面</w:t>
      </w:r>
    </w:p>
    <w:p w14:paraId="1AA4153D">
      <w:pPr>
        <w:keepNext w:val="0"/>
        <w:keepLines w:val="0"/>
        <w:pageBreakBefore w:val="0"/>
        <w:widowControl w:val="0"/>
        <w:shd w:val="clear"/>
        <w:kinsoku/>
        <w:wordWrap/>
        <w:overflowPunct/>
        <w:topLinePunct w:val="0"/>
        <w:autoSpaceDE/>
        <w:autoSpaceDN/>
        <w:bidi w:val="0"/>
        <w:adjustRightInd/>
        <w:snapToGrid/>
        <w:jc w:val="both"/>
        <w:textAlignment w:val="auto"/>
        <w:rPr>
          <w:rFonts w:hint="default" w:ascii="宋体" w:hAnsi="宋体" w:cs="宋体"/>
          <w:color w:val="auto"/>
          <w:sz w:val="24"/>
          <w:szCs w:val="24"/>
          <w:highlight w:val="none"/>
          <w:u w:val="none"/>
          <w:lang w:val="en-US" w:eastAsia="zh-CN"/>
        </w:rPr>
      </w:pPr>
    </w:p>
    <w:p w14:paraId="4BD570E7">
      <w:pPr>
        <w:keepNext w:val="0"/>
        <w:keepLines w:val="0"/>
        <w:pageBreakBefore w:val="0"/>
        <w:widowControl w:val="0"/>
        <w:shd w:val="clear"/>
        <w:kinsoku/>
        <w:wordWrap/>
        <w:overflowPunct/>
        <w:topLinePunct w:val="0"/>
        <w:autoSpaceDE/>
        <w:autoSpaceDN/>
        <w:bidi w:val="0"/>
        <w:adjustRightInd/>
        <w:snapToGrid/>
        <w:ind w:firstLine="3600" w:firstLineChars="1500"/>
        <w:jc w:val="both"/>
        <w:textAlignment w:val="auto"/>
        <w:rPr>
          <w:rFonts w:hint="default" w:ascii="宋体" w:hAnsi="宋体" w:cs="宋体"/>
          <w:color w:val="auto"/>
          <w:sz w:val="24"/>
          <w:szCs w:val="24"/>
          <w:highlight w:val="none"/>
          <w:u w:val="none"/>
          <w:lang w:val="en-US" w:eastAsia="zh-CN"/>
        </w:rPr>
      </w:pPr>
      <w:r>
        <w:rPr>
          <w:rFonts w:hint="default" w:ascii="宋体" w:hAnsi="宋体" w:cs="宋体"/>
          <w:color w:val="auto"/>
          <w:sz w:val="24"/>
          <w:szCs w:val="24"/>
          <w:highlight w:val="none"/>
          <w:u w:val="none"/>
          <w:lang w:val="en-US" w:eastAsia="zh-CN"/>
        </w:rPr>
        <w:t>承诺单位（盖章）：×××公司</w:t>
      </w:r>
    </w:p>
    <w:p w14:paraId="3E36E50B">
      <w:pPr>
        <w:keepNext w:val="0"/>
        <w:keepLines w:val="0"/>
        <w:pageBreakBefore w:val="0"/>
        <w:widowControl w:val="0"/>
        <w:shd w:val="clear"/>
        <w:kinsoku/>
        <w:wordWrap/>
        <w:overflowPunct/>
        <w:topLinePunct w:val="0"/>
        <w:autoSpaceDE/>
        <w:autoSpaceDN/>
        <w:bidi w:val="0"/>
        <w:adjustRightInd/>
        <w:snapToGrid/>
        <w:ind w:firstLine="480" w:firstLineChars="200"/>
        <w:jc w:val="both"/>
        <w:textAlignment w:val="auto"/>
        <w:rPr>
          <w:rFonts w:hint="default" w:ascii="宋体" w:hAnsi="宋体" w:cs="宋体"/>
          <w:color w:val="auto"/>
          <w:sz w:val="24"/>
          <w:szCs w:val="24"/>
          <w:highlight w:val="none"/>
          <w:u w:val="none"/>
          <w:lang w:val="en-US" w:eastAsia="zh-CN"/>
        </w:rPr>
      </w:pPr>
      <w:r>
        <w:rPr>
          <w:rFonts w:hint="default" w:ascii="宋体" w:hAnsi="宋体" w:cs="宋体"/>
          <w:color w:val="auto"/>
          <w:sz w:val="24"/>
          <w:szCs w:val="24"/>
          <w:highlight w:val="none"/>
          <w:u w:val="none"/>
          <w:lang w:val="en-US" w:eastAsia="zh-CN"/>
        </w:rPr>
        <w:t xml:space="preserve">        </w:t>
      </w:r>
      <w:r>
        <w:rPr>
          <w:rFonts w:hint="eastAsia" w:ascii="宋体" w:hAnsi="宋体" w:cs="宋体"/>
          <w:color w:val="auto"/>
          <w:sz w:val="24"/>
          <w:szCs w:val="24"/>
          <w:highlight w:val="none"/>
          <w:u w:val="none"/>
          <w:lang w:val="en-US" w:eastAsia="zh-CN"/>
        </w:rPr>
        <w:t xml:space="preserve">                 </w:t>
      </w:r>
      <w:r>
        <w:rPr>
          <w:rFonts w:hint="default" w:ascii="宋体" w:hAnsi="宋体" w:cs="宋体"/>
          <w:color w:val="auto"/>
          <w:sz w:val="24"/>
          <w:szCs w:val="24"/>
          <w:highlight w:val="none"/>
          <w:u w:val="none"/>
          <w:lang w:val="en-US" w:eastAsia="zh-CN"/>
        </w:rPr>
        <w:t xml:space="preserve"> 担 保 人</w:t>
      </w:r>
      <w:r>
        <w:rPr>
          <w:rFonts w:hint="eastAsia" w:ascii="宋体" w:hAnsi="宋体" w:cs="宋体"/>
          <w:color w:val="auto"/>
          <w:sz w:val="24"/>
          <w:szCs w:val="24"/>
          <w:highlight w:val="none"/>
          <w:u w:val="none"/>
          <w:lang w:val="en-US" w:eastAsia="zh-CN"/>
        </w:rPr>
        <w:t>（签名）</w:t>
      </w:r>
      <w:r>
        <w:rPr>
          <w:rFonts w:hint="default" w:ascii="宋体" w:hAnsi="宋体" w:cs="宋体"/>
          <w:color w:val="auto"/>
          <w:sz w:val="24"/>
          <w:szCs w:val="24"/>
          <w:highlight w:val="none"/>
          <w:u w:val="none"/>
          <w:lang w:val="en-US" w:eastAsia="zh-CN"/>
        </w:rPr>
        <w:t>：</w:t>
      </w:r>
    </w:p>
    <w:p w14:paraId="23DFB6C1">
      <w:pPr>
        <w:keepNext w:val="0"/>
        <w:keepLines w:val="0"/>
        <w:pageBreakBefore w:val="0"/>
        <w:widowControl w:val="0"/>
        <w:shd w:val="clear"/>
        <w:kinsoku/>
        <w:wordWrap/>
        <w:overflowPunct/>
        <w:topLinePunct w:val="0"/>
        <w:autoSpaceDE/>
        <w:autoSpaceDN/>
        <w:bidi w:val="0"/>
        <w:adjustRightInd/>
        <w:snapToGrid/>
        <w:ind w:firstLine="480" w:firstLineChars="200"/>
        <w:jc w:val="both"/>
        <w:textAlignment w:val="auto"/>
        <w:rPr>
          <w:rFonts w:hint="default" w:ascii="宋体" w:hAnsi="宋体" w:cs="宋体"/>
          <w:color w:val="auto"/>
          <w:sz w:val="24"/>
          <w:szCs w:val="24"/>
          <w:highlight w:val="none"/>
          <w:u w:val="none"/>
          <w:lang w:val="en-US" w:eastAsia="zh-CN"/>
        </w:rPr>
      </w:pPr>
      <w:r>
        <w:rPr>
          <w:rFonts w:hint="default" w:ascii="宋体" w:hAnsi="宋体" w:cs="宋体"/>
          <w:color w:val="auto"/>
          <w:sz w:val="24"/>
          <w:szCs w:val="24"/>
          <w:highlight w:val="none"/>
          <w:u w:val="none"/>
          <w:lang w:val="en-US" w:eastAsia="zh-CN"/>
        </w:rPr>
        <w:t xml:space="preserve">                          日   期：××年××月××日</w:t>
      </w:r>
    </w:p>
    <w:p w14:paraId="04747111">
      <w:pPr>
        <w:pStyle w:val="2"/>
        <w:shd w:val="clear"/>
        <w:rPr>
          <w:rFonts w:hint="eastAsia"/>
          <w:color w:val="auto"/>
          <w:highlight w:val="none"/>
          <w:lang w:val="en-US" w:eastAsia="zh-CN"/>
        </w:rPr>
      </w:pPr>
    </w:p>
    <w:p w14:paraId="7CC0102C">
      <w:pPr>
        <w:pStyle w:val="2"/>
        <w:shd w:val="clear"/>
        <w:rPr>
          <w:rFonts w:hint="eastAsia"/>
          <w:color w:val="auto"/>
          <w:highlight w:val="none"/>
          <w:lang w:val="en-US" w:eastAsia="zh-CN"/>
        </w:rPr>
      </w:pPr>
    </w:p>
    <w:p w14:paraId="3B1FDF49">
      <w:pPr>
        <w:keepNext w:val="0"/>
        <w:keepLines w:val="0"/>
        <w:pageBreakBefore w:val="0"/>
        <w:widowControl w:val="0"/>
        <w:numPr>
          <w:ilvl w:val="0"/>
          <w:numId w:val="0"/>
        </w:numPr>
        <w:shd w:val="clear"/>
        <w:kinsoku/>
        <w:wordWrap/>
        <w:overflowPunct/>
        <w:topLinePunct w:val="0"/>
        <w:autoSpaceDE/>
        <w:autoSpaceDN/>
        <w:bidi w:val="0"/>
        <w:adjustRightInd/>
        <w:snapToGrid/>
        <w:spacing w:before="157" w:beforeLines="50" w:line="400" w:lineRule="exact"/>
        <w:ind w:firstLine="3855" w:firstLineChars="1600"/>
        <w:textAlignment w:val="auto"/>
        <w:outlineLvl w:val="0"/>
        <w:rPr>
          <w:rFonts w:hint="eastAsia" w:ascii="仿宋" w:hAnsi="仿宋" w:eastAsia="仿宋" w:cs="仿宋"/>
          <w:b/>
          <w:bCs/>
          <w:i w:val="0"/>
          <w:iCs w:val="0"/>
          <w:color w:val="auto"/>
          <w:sz w:val="24"/>
          <w:szCs w:val="24"/>
          <w:highlight w:val="none"/>
          <w:lang w:val="en-US" w:eastAsia="zh-CN"/>
        </w:rPr>
      </w:pPr>
    </w:p>
    <w:p w14:paraId="51D7C64C">
      <w:pPr>
        <w:keepNext w:val="0"/>
        <w:keepLines w:val="0"/>
        <w:pageBreakBefore w:val="0"/>
        <w:widowControl w:val="0"/>
        <w:numPr>
          <w:ilvl w:val="0"/>
          <w:numId w:val="0"/>
        </w:numPr>
        <w:shd w:val="clear"/>
        <w:kinsoku/>
        <w:wordWrap/>
        <w:overflowPunct/>
        <w:topLinePunct w:val="0"/>
        <w:autoSpaceDE/>
        <w:autoSpaceDN/>
        <w:bidi w:val="0"/>
        <w:adjustRightInd/>
        <w:snapToGrid/>
        <w:spacing w:before="157" w:beforeLines="50" w:line="400" w:lineRule="exact"/>
        <w:ind w:firstLine="3855" w:firstLineChars="1600"/>
        <w:textAlignment w:val="auto"/>
        <w:outlineLvl w:val="0"/>
        <w:rPr>
          <w:rFonts w:hint="eastAsia" w:ascii="仿宋" w:hAnsi="仿宋" w:eastAsia="仿宋" w:cs="仿宋"/>
          <w:b/>
          <w:bCs/>
          <w:i w:val="0"/>
          <w:iCs w:val="0"/>
          <w:color w:val="auto"/>
          <w:sz w:val="24"/>
          <w:szCs w:val="24"/>
          <w:highlight w:val="none"/>
          <w:lang w:val="en-US" w:eastAsia="zh-CN"/>
        </w:rPr>
      </w:pPr>
    </w:p>
    <w:sectPr>
      <w:pgSz w:w="11906" w:h="16838"/>
      <w:pgMar w:top="1440" w:right="1587" w:bottom="952" w:left="1587" w:header="964" w:footer="567" w:gutter="0"/>
      <w:pgBorders>
        <w:top w:val="none" w:sz="0" w:space="0"/>
        <w:left w:val="none" w:sz="0" w:space="0"/>
        <w:bottom w:val="none" w:sz="0" w:space="0"/>
        <w:right w:val="none" w:sz="0" w:space="0"/>
      </w:pgBorders>
      <w:pgNumType w:fmt="decimal" w:start="1"/>
      <w:cols w:space="0" w:num="1"/>
      <w:docGrid w:type="lines" w:linePitch="29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仿宋_GB2312">
    <w:altName w:val="仿宋"/>
    <w:panose1 w:val="02010609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306CD">
    <w:pPr>
      <w:pStyle w:val="10"/>
      <w:jc w:val="center"/>
      <w:rPr>
        <w:rFonts w:hint="default" w:eastAsia="宋体"/>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AC9CC0">
    <w:pPr>
      <w:pStyle w:val="10"/>
    </w:pPr>
  </w:p>
  <w:p w14:paraId="3E0FBAC6">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9BB15">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01412E">
                          <w:pPr>
                            <w:pStyle w:val="10"/>
                          </w:pPr>
                          <w:r>
                            <w:t xml:space="preserve">第 </w:t>
                          </w:r>
                          <w:r>
                            <w:fldChar w:fldCharType="begin"/>
                          </w:r>
                          <w:r>
                            <w:instrText xml:space="preserve"> PAGE  \* MERGEFORMAT </w:instrText>
                          </w:r>
                          <w:r>
                            <w:fldChar w:fldCharType="separate"/>
                          </w:r>
                          <w:r>
                            <w:t>39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201412E">
                    <w:pPr>
                      <w:pStyle w:val="10"/>
                    </w:pPr>
                    <w:r>
                      <w:t xml:space="preserve">第 </w:t>
                    </w:r>
                    <w:r>
                      <w:fldChar w:fldCharType="begin"/>
                    </w:r>
                    <w:r>
                      <w:instrText xml:space="preserve"> PAGE  \* MERGEFORMAT </w:instrText>
                    </w:r>
                    <w:r>
                      <w:fldChar w:fldCharType="separate"/>
                    </w:r>
                    <w:r>
                      <w:t>39</w:t>
                    </w:r>
                    <w:r>
                      <w:fldChar w:fldCharType="end"/>
                    </w:r>
                    <w:r>
                      <w:t xml:space="preserve"> 页</w:t>
                    </w:r>
                  </w:p>
                </w:txbxContent>
              </v:textbox>
            </v:shape>
          </w:pict>
        </mc:Fallback>
      </mc:AlternateContent>
    </w:r>
  </w:p>
  <w:p w14:paraId="2C28B541">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9DA36">
    <w:pPr>
      <w:pStyle w:val="10"/>
    </w:pPr>
  </w:p>
  <w:p w14:paraId="54D4F05D">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F3292A">
    <w:pPr>
      <w:pStyle w:val="11"/>
      <w:ind w:left="7440" w:hanging="5580" w:hangingChars="3100"/>
      <w:rPr>
        <w:rFonts w:hint="default"/>
        <w:lang w:val="en-US"/>
      </w:rPr>
    </w:pPr>
    <w:r>
      <w:rPr>
        <w:rFonts w:hint="eastAsia"/>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C06754"/>
    <w:multiLevelType w:val="singleLevel"/>
    <w:tmpl w:val="8AC06754"/>
    <w:lvl w:ilvl="0" w:tentative="0">
      <w:start w:val="2"/>
      <w:numFmt w:val="chineseCounting"/>
      <w:suff w:val="nothing"/>
      <w:lvlText w:val="第%1章、"/>
      <w:lvlJc w:val="left"/>
      <w:rPr>
        <w:rFonts w:hint="eastAsia"/>
        <w:b/>
        <w:bCs/>
      </w:rPr>
    </w:lvl>
  </w:abstractNum>
  <w:abstractNum w:abstractNumId="1">
    <w:nsid w:val="763669C7"/>
    <w:multiLevelType w:val="singleLevel"/>
    <w:tmpl w:val="763669C7"/>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dit="readOnly" w:enforcement="0"/>
  <w:defaultTabStop w:val="420"/>
  <w:drawingGridVerticalSpacing w:val="14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Q3OGM4NjBjZmY5Zjg2YTQ0NTRjZjNjMzI3MTljYWEifQ=="/>
  </w:docVars>
  <w:rsids>
    <w:rsidRoot w:val="00172A27"/>
    <w:rsid w:val="000118A6"/>
    <w:rsid w:val="00014E71"/>
    <w:rsid w:val="00070351"/>
    <w:rsid w:val="00190047"/>
    <w:rsid w:val="00203180"/>
    <w:rsid w:val="00203CC0"/>
    <w:rsid w:val="00213CF6"/>
    <w:rsid w:val="002D269B"/>
    <w:rsid w:val="00387CA6"/>
    <w:rsid w:val="003F5F2A"/>
    <w:rsid w:val="005373E8"/>
    <w:rsid w:val="00592882"/>
    <w:rsid w:val="006730BA"/>
    <w:rsid w:val="008102F1"/>
    <w:rsid w:val="00895C57"/>
    <w:rsid w:val="008B2377"/>
    <w:rsid w:val="008B3493"/>
    <w:rsid w:val="009224FE"/>
    <w:rsid w:val="009450A4"/>
    <w:rsid w:val="009530E3"/>
    <w:rsid w:val="00A10993"/>
    <w:rsid w:val="00AE31A0"/>
    <w:rsid w:val="00B35E9C"/>
    <w:rsid w:val="00B970C4"/>
    <w:rsid w:val="00BC3A1F"/>
    <w:rsid w:val="00BF7D50"/>
    <w:rsid w:val="00C01140"/>
    <w:rsid w:val="00C14B6F"/>
    <w:rsid w:val="00C70D2C"/>
    <w:rsid w:val="00C94BA8"/>
    <w:rsid w:val="00CA1002"/>
    <w:rsid w:val="00CB30A1"/>
    <w:rsid w:val="00D25D47"/>
    <w:rsid w:val="00DF5360"/>
    <w:rsid w:val="00E1609D"/>
    <w:rsid w:val="00E178E3"/>
    <w:rsid w:val="00ED202F"/>
    <w:rsid w:val="01115B19"/>
    <w:rsid w:val="011E0CCE"/>
    <w:rsid w:val="013730A5"/>
    <w:rsid w:val="01421C11"/>
    <w:rsid w:val="0147153B"/>
    <w:rsid w:val="015639C6"/>
    <w:rsid w:val="015765E3"/>
    <w:rsid w:val="01813F60"/>
    <w:rsid w:val="01B5752C"/>
    <w:rsid w:val="01B6046E"/>
    <w:rsid w:val="01BF37C7"/>
    <w:rsid w:val="01C04E49"/>
    <w:rsid w:val="01D26D8C"/>
    <w:rsid w:val="02031E05"/>
    <w:rsid w:val="021C600F"/>
    <w:rsid w:val="022C24DE"/>
    <w:rsid w:val="02391BF0"/>
    <w:rsid w:val="024C0DD3"/>
    <w:rsid w:val="024E1742"/>
    <w:rsid w:val="024F7C95"/>
    <w:rsid w:val="02587777"/>
    <w:rsid w:val="025F28B4"/>
    <w:rsid w:val="027F2F56"/>
    <w:rsid w:val="02820350"/>
    <w:rsid w:val="02854A8C"/>
    <w:rsid w:val="028873DB"/>
    <w:rsid w:val="02994018"/>
    <w:rsid w:val="02B63659"/>
    <w:rsid w:val="02BF77F6"/>
    <w:rsid w:val="02CE3596"/>
    <w:rsid w:val="02D55869"/>
    <w:rsid w:val="02D768EE"/>
    <w:rsid w:val="02DA124D"/>
    <w:rsid w:val="02E1776D"/>
    <w:rsid w:val="02FE1B0B"/>
    <w:rsid w:val="02FF1990"/>
    <w:rsid w:val="033E696D"/>
    <w:rsid w:val="03526967"/>
    <w:rsid w:val="035C5045"/>
    <w:rsid w:val="03630182"/>
    <w:rsid w:val="036D65A5"/>
    <w:rsid w:val="03800D34"/>
    <w:rsid w:val="0394445D"/>
    <w:rsid w:val="03C52BEB"/>
    <w:rsid w:val="03E868D9"/>
    <w:rsid w:val="041E4304"/>
    <w:rsid w:val="04332207"/>
    <w:rsid w:val="04340622"/>
    <w:rsid w:val="0439572B"/>
    <w:rsid w:val="04562C00"/>
    <w:rsid w:val="04910D1F"/>
    <w:rsid w:val="049F343C"/>
    <w:rsid w:val="04AB1DE0"/>
    <w:rsid w:val="04B35139"/>
    <w:rsid w:val="04B476F2"/>
    <w:rsid w:val="04CE3287"/>
    <w:rsid w:val="04D53318"/>
    <w:rsid w:val="04DA0918"/>
    <w:rsid w:val="04DF3C4E"/>
    <w:rsid w:val="04E6106A"/>
    <w:rsid w:val="04E77D7D"/>
    <w:rsid w:val="04E862A8"/>
    <w:rsid w:val="04EB042F"/>
    <w:rsid w:val="04FB7762"/>
    <w:rsid w:val="04FF3EDA"/>
    <w:rsid w:val="050128A7"/>
    <w:rsid w:val="0513728D"/>
    <w:rsid w:val="051C4A8C"/>
    <w:rsid w:val="052027CE"/>
    <w:rsid w:val="05216546"/>
    <w:rsid w:val="053022E6"/>
    <w:rsid w:val="05657FDC"/>
    <w:rsid w:val="05685C35"/>
    <w:rsid w:val="056B1570"/>
    <w:rsid w:val="057C19CF"/>
    <w:rsid w:val="059B1E55"/>
    <w:rsid w:val="05A101F3"/>
    <w:rsid w:val="05AB5E10"/>
    <w:rsid w:val="05AF3F7C"/>
    <w:rsid w:val="05CC1FBD"/>
    <w:rsid w:val="05D56967"/>
    <w:rsid w:val="05E732EC"/>
    <w:rsid w:val="05FA2136"/>
    <w:rsid w:val="063150E1"/>
    <w:rsid w:val="06530982"/>
    <w:rsid w:val="06620BC5"/>
    <w:rsid w:val="06706AD8"/>
    <w:rsid w:val="06732F40"/>
    <w:rsid w:val="069074E0"/>
    <w:rsid w:val="06936FD0"/>
    <w:rsid w:val="06976105"/>
    <w:rsid w:val="06A66D03"/>
    <w:rsid w:val="06C5725D"/>
    <w:rsid w:val="06D31393"/>
    <w:rsid w:val="06DC2F7F"/>
    <w:rsid w:val="06E94BA8"/>
    <w:rsid w:val="06ED4932"/>
    <w:rsid w:val="06F832D7"/>
    <w:rsid w:val="071716FC"/>
    <w:rsid w:val="07181283"/>
    <w:rsid w:val="073F4A62"/>
    <w:rsid w:val="07513FB1"/>
    <w:rsid w:val="07580BE5"/>
    <w:rsid w:val="075D56E6"/>
    <w:rsid w:val="07602D27"/>
    <w:rsid w:val="07740BAF"/>
    <w:rsid w:val="07987B4D"/>
    <w:rsid w:val="07B07EF9"/>
    <w:rsid w:val="07B436A2"/>
    <w:rsid w:val="07B9513E"/>
    <w:rsid w:val="07C02047"/>
    <w:rsid w:val="07E13D6B"/>
    <w:rsid w:val="07E31891"/>
    <w:rsid w:val="07F41CF0"/>
    <w:rsid w:val="07F61040"/>
    <w:rsid w:val="07FC5C21"/>
    <w:rsid w:val="081B54CF"/>
    <w:rsid w:val="081B70BC"/>
    <w:rsid w:val="08204893"/>
    <w:rsid w:val="082C3238"/>
    <w:rsid w:val="083A6C4A"/>
    <w:rsid w:val="083F007C"/>
    <w:rsid w:val="085547A4"/>
    <w:rsid w:val="085C7B8E"/>
    <w:rsid w:val="08626C5A"/>
    <w:rsid w:val="086C4388"/>
    <w:rsid w:val="086C67B0"/>
    <w:rsid w:val="089112ED"/>
    <w:rsid w:val="08A6123D"/>
    <w:rsid w:val="08B374B6"/>
    <w:rsid w:val="08BC34BB"/>
    <w:rsid w:val="08C94859"/>
    <w:rsid w:val="08D04EA3"/>
    <w:rsid w:val="08D65C03"/>
    <w:rsid w:val="08F24A3C"/>
    <w:rsid w:val="08F75BBB"/>
    <w:rsid w:val="08FA1588"/>
    <w:rsid w:val="090207D6"/>
    <w:rsid w:val="09246605"/>
    <w:rsid w:val="0966378D"/>
    <w:rsid w:val="09757AB5"/>
    <w:rsid w:val="09760B9C"/>
    <w:rsid w:val="098D5F59"/>
    <w:rsid w:val="099A1CCF"/>
    <w:rsid w:val="09A56C91"/>
    <w:rsid w:val="09A82D92"/>
    <w:rsid w:val="09B23631"/>
    <w:rsid w:val="09C46844"/>
    <w:rsid w:val="09C94AB7"/>
    <w:rsid w:val="09E22A5D"/>
    <w:rsid w:val="09E87633"/>
    <w:rsid w:val="09FB1114"/>
    <w:rsid w:val="09FB55B8"/>
    <w:rsid w:val="09FB7366"/>
    <w:rsid w:val="09FF6F98"/>
    <w:rsid w:val="0A1F1AC4"/>
    <w:rsid w:val="0A1F5A16"/>
    <w:rsid w:val="0A2118B5"/>
    <w:rsid w:val="0A300AD6"/>
    <w:rsid w:val="0A423889"/>
    <w:rsid w:val="0A454A85"/>
    <w:rsid w:val="0A5922DF"/>
    <w:rsid w:val="0A5B68AD"/>
    <w:rsid w:val="0A60366D"/>
    <w:rsid w:val="0A746B6C"/>
    <w:rsid w:val="0A7964DD"/>
    <w:rsid w:val="0A8D3DBE"/>
    <w:rsid w:val="0A8E1F88"/>
    <w:rsid w:val="0A9A5DF0"/>
    <w:rsid w:val="0AAC13B6"/>
    <w:rsid w:val="0ACE6829"/>
    <w:rsid w:val="0AD62B48"/>
    <w:rsid w:val="0AE931D4"/>
    <w:rsid w:val="0AFA3582"/>
    <w:rsid w:val="0B4002FA"/>
    <w:rsid w:val="0B554854"/>
    <w:rsid w:val="0B563668"/>
    <w:rsid w:val="0B662F05"/>
    <w:rsid w:val="0B70650A"/>
    <w:rsid w:val="0B7A69B0"/>
    <w:rsid w:val="0BAE5A66"/>
    <w:rsid w:val="0BB41AAC"/>
    <w:rsid w:val="0BB45F68"/>
    <w:rsid w:val="0BB93035"/>
    <w:rsid w:val="0BC55E7E"/>
    <w:rsid w:val="0BCB0FBA"/>
    <w:rsid w:val="0BD92D6E"/>
    <w:rsid w:val="0BD95485"/>
    <w:rsid w:val="0BDB7D38"/>
    <w:rsid w:val="0C011543"/>
    <w:rsid w:val="0C0270CA"/>
    <w:rsid w:val="0C125258"/>
    <w:rsid w:val="0C13424A"/>
    <w:rsid w:val="0C177688"/>
    <w:rsid w:val="0C1D2B00"/>
    <w:rsid w:val="0C2F4C84"/>
    <w:rsid w:val="0C4D2770"/>
    <w:rsid w:val="0C711B61"/>
    <w:rsid w:val="0C9B273A"/>
    <w:rsid w:val="0CB06EE4"/>
    <w:rsid w:val="0CBC5C8A"/>
    <w:rsid w:val="0CC04DC6"/>
    <w:rsid w:val="0CC30467"/>
    <w:rsid w:val="0CC9374C"/>
    <w:rsid w:val="0CCA5228"/>
    <w:rsid w:val="0CD55E13"/>
    <w:rsid w:val="0CE1709F"/>
    <w:rsid w:val="0CE40585"/>
    <w:rsid w:val="0D006A41"/>
    <w:rsid w:val="0D0522AA"/>
    <w:rsid w:val="0D077DD0"/>
    <w:rsid w:val="0D093B48"/>
    <w:rsid w:val="0D186481"/>
    <w:rsid w:val="0D421949"/>
    <w:rsid w:val="0D4536A9"/>
    <w:rsid w:val="0D531267"/>
    <w:rsid w:val="0D5C0668"/>
    <w:rsid w:val="0D723345"/>
    <w:rsid w:val="0D735465"/>
    <w:rsid w:val="0D8B6C53"/>
    <w:rsid w:val="0D904269"/>
    <w:rsid w:val="0D9553DC"/>
    <w:rsid w:val="0D964F5E"/>
    <w:rsid w:val="0DAE068F"/>
    <w:rsid w:val="0DAE649D"/>
    <w:rsid w:val="0DBB3044"/>
    <w:rsid w:val="0DD34156"/>
    <w:rsid w:val="0DD51C7C"/>
    <w:rsid w:val="0DD56120"/>
    <w:rsid w:val="0DD95C10"/>
    <w:rsid w:val="0DF30354"/>
    <w:rsid w:val="0DF51C0D"/>
    <w:rsid w:val="0DFE67C9"/>
    <w:rsid w:val="0E060087"/>
    <w:rsid w:val="0E0D6E79"/>
    <w:rsid w:val="0E2055ED"/>
    <w:rsid w:val="0E236E8B"/>
    <w:rsid w:val="0E40102B"/>
    <w:rsid w:val="0E4741D7"/>
    <w:rsid w:val="0E4806A0"/>
    <w:rsid w:val="0E5205B9"/>
    <w:rsid w:val="0E575B4B"/>
    <w:rsid w:val="0E69444D"/>
    <w:rsid w:val="0E753A46"/>
    <w:rsid w:val="0EA63619"/>
    <w:rsid w:val="0EC341CA"/>
    <w:rsid w:val="0EC73CBB"/>
    <w:rsid w:val="0EDD34DE"/>
    <w:rsid w:val="0EFD148A"/>
    <w:rsid w:val="0F0F5CAE"/>
    <w:rsid w:val="0F303EC9"/>
    <w:rsid w:val="0F3050A6"/>
    <w:rsid w:val="0F403A6D"/>
    <w:rsid w:val="0F465E76"/>
    <w:rsid w:val="0F4D20F6"/>
    <w:rsid w:val="0F706264"/>
    <w:rsid w:val="0F9A1418"/>
    <w:rsid w:val="0FA17752"/>
    <w:rsid w:val="0FA41D79"/>
    <w:rsid w:val="0FB22358"/>
    <w:rsid w:val="0FC03B56"/>
    <w:rsid w:val="0FDC5544"/>
    <w:rsid w:val="0FF9577E"/>
    <w:rsid w:val="0FFB4542"/>
    <w:rsid w:val="10236943"/>
    <w:rsid w:val="102D240F"/>
    <w:rsid w:val="102E38C6"/>
    <w:rsid w:val="10352EA6"/>
    <w:rsid w:val="10394744"/>
    <w:rsid w:val="1064493C"/>
    <w:rsid w:val="106B7F9E"/>
    <w:rsid w:val="108674CF"/>
    <w:rsid w:val="10922D88"/>
    <w:rsid w:val="1093034E"/>
    <w:rsid w:val="109B152E"/>
    <w:rsid w:val="109E0A4B"/>
    <w:rsid w:val="10A145F0"/>
    <w:rsid w:val="10A14840"/>
    <w:rsid w:val="10A23752"/>
    <w:rsid w:val="10B244F7"/>
    <w:rsid w:val="10D80992"/>
    <w:rsid w:val="11001706"/>
    <w:rsid w:val="11167533"/>
    <w:rsid w:val="11243FFF"/>
    <w:rsid w:val="113718BF"/>
    <w:rsid w:val="11395884"/>
    <w:rsid w:val="11407F98"/>
    <w:rsid w:val="11557E4D"/>
    <w:rsid w:val="11565855"/>
    <w:rsid w:val="11665A0D"/>
    <w:rsid w:val="1188642D"/>
    <w:rsid w:val="11D01CF9"/>
    <w:rsid w:val="11EB7CC0"/>
    <w:rsid w:val="11F67404"/>
    <w:rsid w:val="11FC5536"/>
    <w:rsid w:val="12077CFA"/>
    <w:rsid w:val="1209447B"/>
    <w:rsid w:val="121B43BF"/>
    <w:rsid w:val="12271A49"/>
    <w:rsid w:val="122907E8"/>
    <w:rsid w:val="122C7D0D"/>
    <w:rsid w:val="12352D67"/>
    <w:rsid w:val="124205D1"/>
    <w:rsid w:val="125E4936"/>
    <w:rsid w:val="12635AA8"/>
    <w:rsid w:val="12696E37"/>
    <w:rsid w:val="126E62DF"/>
    <w:rsid w:val="127952CC"/>
    <w:rsid w:val="129E2F84"/>
    <w:rsid w:val="129E6AAA"/>
    <w:rsid w:val="12A30FD7"/>
    <w:rsid w:val="12AA36D7"/>
    <w:rsid w:val="12CD386A"/>
    <w:rsid w:val="12EA45C0"/>
    <w:rsid w:val="12F901BB"/>
    <w:rsid w:val="130F3E82"/>
    <w:rsid w:val="13165211"/>
    <w:rsid w:val="132E143F"/>
    <w:rsid w:val="13471AD0"/>
    <w:rsid w:val="134753CA"/>
    <w:rsid w:val="134C2851"/>
    <w:rsid w:val="134C478E"/>
    <w:rsid w:val="13781A27"/>
    <w:rsid w:val="13826402"/>
    <w:rsid w:val="13845E89"/>
    <w:rsid w:val="13877EBC"/>
    <w:rsid w:val="13985C26"/>
    <w:rsid w:val="13B14F39"/>
    <w:rsid w:val="14092680"/>
    <w:rsid w:val="140B2B2E"/>
    <w:rsid w:val="1425120F"/>
    <w:rsid w:val="14301B15"/>
    <w:rsid w:val="1433594E"/>
    <w:rsid w:val="14564D5E"/>
    <w:rsid w:val="14661880"/>
    <w:rsid w:val="14726477"/>
    <w:rsid w:val="147306A9"/>
    <w:rsid w:val="14870CC8"/>
    <w:rsid w:val="148E7ADC"/>
    <w:rsid w:val="1492781C"/>
    <w:rsid w:val="149375E5"/>
    <w:rsid w:val="1499025C"/>
    <w:rsid w:val="149B6797"/>
    <w:rsid w:val="149D66D9"/>
    <w:rsid w:val="149D7870"/>
    <w:rsid w:val="14B678F8"/>
    <w:rsid w:val="14C41530"/>
    <w:rsid w:val="14D64C58"/>
    <w:rsid w:val="14E07884"/>
    <w:rsid w:val="14F15522"/>
    <w:rsid w:val="150337D5"/>
    <w:rsid w:val="1504174F"/>
    <w:rsid w:val="152F6751"/>
    <w:rsid w:val="15303D7D"/>
    <w:rsid w:val="1553452D"/>
    <w:rsid w:val="15542020"/>
    <w:rsid w:val="156156EE"/>
    <w:rsid w:val="156F29B6"/>
    <w:rsid w:val="15704C38"/>
    <w:rsid w:val="157E0E4B"/>
    <w:rsid w:val="158263AD"/>
    <w:rsid w:val="158F501B"/>
    <w:rsid w:val="159452FD"/>
    <w:rsid w:val="15A9794A"/>
    <w:rsid w:val="15AC2665"/>
    <w:rsid w:val="15B036FB"/>
    <w:rsid w:val="15B14B22"/>
    <w:rsid w:val="15B3427D"/>
    <w:rsid w:val="15BA33B1"/>
    <w:rsid w:val="15CD0276"/>
    <w:rsid w:val="15DB3A80"/>
    <w:rsid w:val="15E16D7A"/>
    <w:rsid w:val="15E46F00"/>
    <w:rsid w:val="15FE0734"/>
    <w:rsid w:val="16041350"/>
    <w:rsid w:val="16151C72"/>
    <w:rsid w:val="161A23FF"/>
    <w:rsid w:val="161F43DC"/>
    <w:rsid w:val="16290B92"/>
    <w:rsid w:val="16297009"/>
    <w:rsid w:val="162E461F"/>
    <w:rsid w:val="16343A70"/>
    <w:rsid w:val="16411B20"/>
    <w:rsid w:val="16431E4A"/>
    <w:rsid w:val="165C2217"/>
    <w:rsid w:val="167069E6"/>
    <w:rsid w:val="167D7D71"/>
    <w:rsid w:val="169E5ECA"/>
    <w:rsid w:val="169F72CB"/>
    <w:rsid w:val="16A3500D"/>
    <w:rsid w:val="16A90B55"/>
    <w:rsid w:val="16B36AE1"/>
    <w:rsid w:val="16C15493"/>
    <w:rsid w:val="16E42F30"/>
    <w:rsid w:val="16E77547"/>
    <w:rsid w:val="16E80C72"/>
    <w:rsid w:val="16ED4897"/>
    <w:rsid w:val="16FE0496"/>
    <w:rsid w:val="1706559C"/>
    <w:rsid w:val="170C1FD1"/>
    <w:rsid w:val="171B2711"/>
    <w:rsid w:val="172A0C99"/>
    <w:rsid w:val="17483152"/>
    <w:rsid w:val="174C7453"/>
    <w:rsid w:val="17822E75"/>
    <w:rsid w:val="178E01B7"/>
    <w:rsid w:val="179A1DCD"/>
    <w:rsid w:val="17A15E0B"/>
    <w:rsid w:val="17AA312D"/>
    <w:rsid w:val="17AF1790"/>
    <w:rsid w:val="17BF5E77"/>
    <w:rsid w:val="17DE3E23"/>
    <w:rsid w:val="17E53404"/>
    <w:rsid w:val="17EC5092"/>
    <w:rsid w:val="17FB753C"/>
    <w:rsid w:val="180C6BE2"/>
    <w:rsid w:val="1811244B"/>
    <w:rsid w:val="18116655"/>
    <w:rsid w:val="18187335"/>
    <w:rsid w:val="181D494B"/>
    <w:rsid w:val="183A3210"/>
    <w:rsid w:val="183B7D55"/>
    <w:rsid w:val="183C2E3A"/>
    <w:rsid w:val="183D3240"/>
    <w:rsid w:val="18416A30"/>
    <w:rsid w:val="18461B41"/>
    <w:rsid w:val="184E0FA9"/>
    <w:rsid w:val="186E09C7"/>
    <w:rsid w:val="18937310"/>
    <w:rsid w:val="189E4F3F"/>
    <w:rsid w:val="18A232B8"/>
    <w:rsid w:val="18CB6A1D"/>
    <w:rsid w:val="18F030EF"/>
    <w:rsid w:val="18F03E0E"/>
    <w:rsid w:val="18F14B85"/>
    <w:rsid w:val="18F224FA"/>
    <w:rsid w:val="18FC77C6"/>
    <w:rsid w:val="190D49C0"/>
    <w:rsid w:val="191D4341"/>
    <w:rsid w:val="19206CA1"/>
    <w:rsid w:val="19265A82"/>
    <w:rsid w:val="1938288F"/>
    <w:rsid w:val="19597C05"/>
    <w:rsid w:val="195C7136"/>
    <w:rsid w:val="19650358"/>
    <w:rsid w:val="19705D48"/>
    <w:rsid w:val="197762DD"/>
    <w:rsid w:val="19786A87"/>
    <w:rsid w:val="198B5F6F"/>
    <w:rsid w:val="198D45F0"/>
    <w:rsid w:val="19A05834"/>
    <w:rsid w:val="19A1648E"/>
    <w:rsid w:val="19B1359D"/>
    <w:rsid w:val="19B24E93"/>
    <w:rsid w:val="19B25567"/>
    <w:rsid w:val="19B7455F"/>
    <w:rsid w:val="19DB4ABE"/>
    <w:rsid w:val="19F27D53"/>
    <w:rsid w:val="1A015E61"/>
    <w:rsid w:val="1A0667DD"/>
    <w:rsid w:val="1A1B00A3"/>
    <w:rsid w:val="1A366BD3"/>
    <w:rsid w:val="1A393593"/>
    <w:rsid w:val="1A402B73"/>
    <w:rsid w:val="1A766342"/>
    <w:rsid w:val="1A903AFB"/>
    <w:rsid w:val="1A9A324D"/>
    <w:rsid w:val="1A9F46BE"/>
    <w:rsid w:val="1AA05DF4"/>
    <w:rsid w:val="1AA475A6"/>
    <w:rsid w:val="1AB34498"/>
    <w:rsid w:val="1AC11F06"/>
    <w:rsid w:val="1ACC0721"/>
    <w:rsid w:val="1ADD6614"/>
    <w:rsid w:val="1AF6098A"/>
    <w:rsid w:val="1B022F94"/>
    <w:rsid w:val="1B1D4C62"/>
    <w:rsid w:val="1B310517"/>
    <w:rsid w:val="1B3C1FFD"/>
    <w:rsid w:val="1B8536B2"/>
    <w:rsid w:val="1B9118D8"/>
    <w:rsid w:val="1B952E08"/>
    <w:rsid w:val="1B99253B"/>
    <w:rsid w:val="1BA16335"/>
    <w:rsid w:val="1BA57132"/>
    <w:rsid w:val="1BA6218E"/>
    <w:rsid w:val="1BAD5FE6"/>
    <w:rsid w:val="1BB13D28"/>
    <w:rsid w:val="1BCE59A7"/>
    <w:rsid w:val="1BDF0508"/>
    <w:rsid w:val="1BE177E6"/>
    <w:rsid w:val="1BE4073B"/>
    <w:rsid w:val="1BEE6D2B"/>
    <w:rsid w:val="1BF5598D"/>
    <w:rsid w:val="1C07623B"/>
    <w:rsid w:val="1C116575"/>
    <w:rsid w:val="1C305105"/>
    <w:rsid w:val="1C3B33BF"/>
    <w:rsid w:val="1C4A1A87"/>
    <w:rsid w:val="1C4F52EF"/>
    <w:rsid w:val="1C547B70"/>
    <w:rsid w:val="1C700BEF"/>
    <w:rsid w:val="1C7B17FA"/>
    <w:rsid w:val="1C896A53"/>
    <w:rsid w:val="1C972259"/>
    <w:rsid w:val="1C9D20E2"/>
    <w:rsid w:val="1CA05B4B"/>
    <w:rsid w:val="1CB11B06"/>
    <w:rsid w:val="1CBF2781"/>
    <w:rsid w:val="1CC306E9"/>
    <w:rsid w:val="1CD70D11"/>
    <w:rsid w:val="1CDF09E4"/>
    <w:rsid w:val="1CF33ECD"/>
    <w:rsid w:val="1CF42E6E"/>
    <w:rsid w:val="1CF50255"/>
    <w:rsid w:val="1CF70848"/>
    <w:rsid w:val="1CFC3D4D"/>
    <w:rsid w:val="1D085BCA"/>
    <w:rsid w:val="1D104A7F"/>
    <w:rsid w:val="1D1074B6"/>
    <w:rsid w:val="1D183933"/>
    <w:rsid w:val="1D366756"/>
    <w:rsid w:val="1D3C4BFB"/>
    <w:rsid w:val="1D444728"/>
    <w:rsid w:val="1D7711E5"/>
    <w:rsid w:val="1D8D5398"/>
    <w:rsid w:val="1DC36C05"/>
    <w:rsid w:val="1DC85749"/>
    <w:rsid w:val="1DD26A50"/>
    <w:rsid w:val="1DEB0CCB"/>
    <w:rsid w:val="1DF60118"/>
    <w:rsid w:val="1DFB128B"/>
    <w:rsid w:val="1E052B8D"/>
    <w:rsid w:val="1E0D7210"/>
    <w:rsid w:val="1E2D2F17"/>
    <w:rsid w:val="1E2D340E"/>
    <w:rsid w:val="1E481B8A"/>
    <w:rsid w:val="1E641526"/>
    <w:rsid w:val="1E6B19BE"/>
    <w:rsid w:val="1E8A02A3"/>
    <w:rsid w:val="1E8E2C79"/>
    <w:rsid w:val="1E933BB9"/>
    <w:rsid w:val="1EBA2359"/>
    <w:rsid w:val="1ECE2E43"/>
    <w:rsid w:val="1EE518CA"/>
    <w:rsid w:val="1EF1268E"/>
    <w:rsid w:val="1EFE4EDD"/>
    <w:rsid w:val="1F026649"/>
    <w:rsid w:val="1F1464D9"/>
    <w:rsid w:val="1F176598"/>
    <w:rsid w:val="1F177114"/>
    <w:rsid w:val="1F417171"/>
    <w:rsid w:val="1F437CC6"/>
    <w:rsid w:val="1F444EB4"/>
    <w:rsid w:val="1F4F074B"/>
    <w:rsid w:val="1F5A6485"/>
    <w:rsid w:val="1F6D6E09"/>
    <w:rsid w:val="1F7237CF"/>
    <w:rsid w:val="1F881E32"/>
    <w:rsid w:val="1F8D23B7"/>
    <w:rsid w:val="1F8E612F"/>
    <w:rsid w:val="1FA5516D"/>
    <w:rsid w:val="1FB45B95"/>
    <w:rsid w:val="1FC3519E"/>
    <w:rsid w:val="1FF57B15"/>
    <w:rsid w:val="202076CF"/>
    <w:rsid w:val="202D3B9A"/>
    <w:rsid w:val="20305F21"/>
    <w:rsid w:val="20344F28"/>
    <w:rsid w:val="203B28A1"/>
    <w:rsid w:val="204A474C"/>
    <w:rsid w:val="20542ED4"/>
    <w:rsid w:val="2063580D"/>
    <w:rsid w:val="20644136"/>
    <w:rsid w:val="20695B32"/>
    <w:rsid w:val="207672EF"/>
    <w:rsid w:val="207B343E"/>
    <w:rsid w:val="20801F1B"/>
    <w:rsid w:val="20994D8B"/>
    <w:rsid w:val="209E23A2"/>
    <w:rsid w:val="20B35E4D"/>
    <w:rsid w:val="20BB73F7"/>
    <w:rsid w:val="20C53DD2"/>
    <w:rsid w:val="20D364EF"/>
    <w:rsid w:val="20DB1848"/>
    <w:rsid w:val="20DE6C42"/>
    <w:rsid w:val="20E95E3C"/>
    <w:rsid w:val="20EF2BFD"/>
    <w:rsid w:val="20FC0C37"/>
    <w:rsid w:val="2118371F"/>
    <w:rsid w:val="21260D15"/>
    <w:rsid w:val="212C2C54"/>
    <w:rsid w:val="212C428E"/>
    <w:rsid w:val="2144119B"/>
    <w:rsid w:val="215D109F"/>
    <w:rsid w:val="215E090F"/>
    <w:rsid w:val="21613AFB"/>
    <w:rsid w:val="21627873"/>
    <w:rsid w:val="2164771A"/>
    <w:rsid w:val="216A13BE"/>
    <w:rsid w:val="21735A99"/>
    <w:rsid w:val="2177331E"/>
    <w:rsid w:val="21837F15"/>
    <w:rsid w:val="219758A1"/>
    <w:rsid w:val="219A78C7"/>
    <w:rsid w:val="21A8557E"/>
    <w:rsid w:val="21AF23CC"/>
    <w:rsid w:val="21BF0821"/>
    <w:rsid w:val="21C66054"/>
    <w:rsid w:val="21C978F2"/>
    <w:rsid w:val="21CE3BBD"/>
    <w:rsid w:val="21D02A2F"/>
    <w:rsid w:val="21E40288"/>
    <w:rsid w:val="21E9116B"/>
    <w:rsid w:val="21F00857"/>
    <w:rsid w:val="220B1CB9"/>
    <w:rsid w:val="220F05CF"/>
    <w:rsid w:val="22205764"/>
    <w:rsid w:val="22477195"/>
    <w:rsid w:val="2251620F"/>
    <w:rsid w:val="225275BA"/>
    <w:rsid w:val="225E003A"/>
    <w:rsid w:val="226E516B"/>
    <w:rsid w:val="227B299A"/>
    <w:rsid w:val="227E692E"/>
    <w:rsid w:val="228E4923"/>
    <w:rsid w:val="228F6446"/>
    <w:rsid w:val="22910410"/>
    <w:rsid w:val="22AA7385"/>
    <w:rsid w:val="22AC349C"/>
    <w:rsid w:val="22AE65BE"/>
    <w:rsid w:val="22B63195"/>
    <w:rsid w:val="22DB079D"/>
    <w:rsid w:val="22E5250A"/>
    <w:rsid w:val="22F369D5"/>
    <w:rsid w:val="22F616B5"/>
    <w:rsid w:val="22FD0E5C"/>
    <w:rsid w:val="230778C7"/>
    <w:rsid w:val="231A510B"/>
    <w:rsid w:val="233660B1"/>
    <w:rsid w:val="23403BE4"/>
    <w:rsid w:val="23411E36"/>
    <w:rsid w:val="234C07DB"/>
    <w:rsid w:val="235B4B0E"/>
    <w:rsid w:val="235F406A"/>
    <w:rsid w:val="236A7616"/>
    <w:rsid w:val="236F7F68"/>
    <w:rsid w:val="2373007C"/>
    <w:rsid w:val="2374647C"/>
    <w:rsid w:val="237A6EBD"/>
    <w:rsid w:val="237C3267"/>
    <w:rsid w:val="23A21A79"/>
    <w:rsid w:val="23A86B40"/>
    <w:rsid w:val="23BC326A"/>
    <w:rsid w:val="23BD72DF"/>
    <w:rsid w:val="23C0729E"/>
    <w:rsid w:val="23CD4FD9"/>
    <w:rsid w:val="23DA1E7B"/>
    <w:rsid w:val="23E629DD"/>
    <w:rsid w:val="23E7405F"/>
    <w:rsid w:val="23EA5501"/>
    <w:rsid w:val="23F37D3B"/>
    <w:rsid w:val="24091CE0"/>
    <w:rsid w:val="240D1EC8"/>
    <w:rsid w:val="24156E1F"/>
    <w:rsid w:val="243E45C7"/>
    <w:rsid w:val="24413208"/>
    <w:rsid w:val="2475240E"/>
    <w:rsid w:val="247955FF"/>
    <w:rsid w:val="247E2C16"/>
    <w:rsid w:val="248E0E6D"/>
    <w:rsid w:val="24936265"/>
    <w:rsid w:val="24961E78"/>
    <w:rsid w:val="249A6459"/>
    <w:rsid w:val="249F7859"/>
    <w:rsid w:val="24B56686"/>
    <w:rsid w:val="24D665AE"/>
    <w:rsid w:val="24F079E9"/>
    <w:rsid w:val="25201F1F"/>
    <w:rsid w:val="254C15F2"/>
    <w:rsid w:val="25560C22"/>
    <w:rsid w:val="255B2F57"/>
    <w:rsid w:val="256A6BDA"/>
    <w:rsid w:val="256E456D"/>
    <w:rsid w:val="258A399C"/>
    <w:rsid w:val="25B34B41"/>
    <w:rsid w:val="25C3650B"/>
    <w:rsid w:val="25CB3C39"/>
    <w:rsid w:val="26086C3B"/>
    <w:rsid w:val="261920D8"/>
    <w:rsid w:val="261B0492"/>
    <w:rsid w:val="26254703"/>
    <w:rsid w:val="26415CA9"/>
    <w:rsid w:val="26420893"/>
    <w:rsid w:val="26492DAF"/>
    <w:rsid w:val="264D0AF2"/>
    <w:rsid w:val="26571970"/>
    <w:rsid w:val="26655E3B"/>
    <w:rsid w:val="26A86F43"/>
    <w:rsid w:val="26D026A4"/>
    <w:rsid w:val="26DC30FF"/>
    <w:rsid w:val="26E75394"/>
    <w:rsid w:val="270B4948"/>
    <w:rsid w:val="271F4C0C"/>
    <w:rsid w:val="27215AAC"/>
    <w:rsid w:val="2723400E"/>
    <w:rsid w:val="2736727F"/>
    <w:rsid w:val="273E668C"/>
    <w:rsid w:val="274041B2"/>
    <w:rsid w:val="27594AEA"/>
    <w:rsid w:val="27767BD4"/>
    <w:rsid w:val="27A309F6"/>
    <w:rsid w:val="27B8643F"/>
    <w:rsid w:val="27C132F1"/>
    <w:rsid w:val="27CB7D80"/>
    <w:rsid w:val="27CD1F54"/>
    <w:rsid w:val="27D35027"/>
    <w:rsid w:val="27D86AE1"/>
    <w:rsid w:val="27DD7C53"/>
    <w:rsid w:val="27E014F2"/>
    <w:rsid w:val="281F201A"/>
    <w:rsid w:val="28373258"/>
    <w:rsid w:val="283F090E"/>
    <w:rsid w:val="2844798D"/>
    <w:rsid w:val="285C14C0"/>
    <w:rsid w:val="28691716"/>
    <w:rsid w:val="288D1679"/>
    <w:rsid w:val="2897692D"/>
    <w:rsid w:val="289F6037"/>
    <w:rsid w:val="28A621BD"/>
    <w:rsid w:val="28C64B8B"/>
    <w:rsid w:val="28CD5F1A"/>
    <w:rsid w:val="28D366FF"/>
    <w:rsid w:val="28D9669A"/>
    <w:rsid w:val="28DF697D"/>
    <w:rsid w:val="291458F7"/>
    <w:rsid w:val="297B7724"/>
    <w:rsid w:val="29826D04"/>
    <w:rsid w:val="29B6075C"/>
    <w:rsid w:val="29D532D8"/>
    <w:rsid w:val="29EE6148"/>
    <w:rsid w:val="29FB219D"/>
    <w:rsid w:val="2A157B78"/>
    <w:rsid w:val="2A166FA8"/>
    <w:rsid w:val="2A1713D6"/>
    <w:rsid w:val="2A5A558B"/>
    <w:rsid w:val="2A663F30"/>
    <w:rsid w:val="2A6B59EA"/>
    <w:rsid w:val="2A8D5961"/>
    <w:rsid w:val="2A957654"/>
    <w:rsid w:val="2AB36163"/>
    <w:rsid w:val="2AD73080"/>
    <w:rsid w:val="2AD92954"/>
    <w:rsid w:val="2AE632C3"/>
    <w:rsid w:val="2AEA2DB3"/>
    <w:rsid w:val="2AEC6B2B"/>
    <w:rsid w:val="2B055119"/>
    <w:rsid w:val="2B0B4446"/>
    <w:rsid w:val="2B0B5F38"/>
    <w:rsid w:val="2B230BF3"/>
    <w:rsid w:val="2B2A7FEE"/>
    <w:rsid w:val="2B307DC0"/>
    <w:rsid w:val="2B471FB3"/>
    <w:rsid w:val="2B681F2A"/>
    <w:rsid w:val="2B6C048C"/>
    <w:rsid w:val="2B6E0B76"/>
    <w:rsid w:val="2B88437A"/>
    <w:rsid w:val="2B88534B"/>
    <w:rsid w:val="2B8F7FBD"/>
    <w:rsid w:val="2BB4516F"/>
    <w:rsid w:val="2BCD2F8E"/>
    <w:rsid w:val="2BE55328"/>
    <w:rsid w:val="2BFF463C"/>
    <w:rsid w:val="2C0E487F"/>
    <w:rsid w:val="2C133886"/>
    <w:rsid w:val="2C161986"/>
    <w:rsid w:val="2C180916"/>
    <w:rsid w:val="2C1E35F3"/>
    <w:rsid w:val="2C2A4B45"/>
    <w:rsid w:val="2C35005E"/>
    <w:rsid w:val="2C4F5B19"/>
    <w:rsid w:val="2C505CDF"/>
    <w:rsid w:val="2C521589"/>
    <w:rsid w:val="2C526E62"/>
    <w:rsid w:val="2C5524AE"/>
    <w:rsid w:val="2C6E3292"/>
    <w:rsid w:val="2C7E4AF1"/>
    <w:rsid w:val="2C862B2D"/>
    <w:rsid w:val="2C8974AE"/>
    <w:rsid w:val="2C8E59C0"/>
    <w:rsid w:val="2C901738"/>
    <w:rsid w:val="2C926E94"/>
    <w:rsid w:val="2C9651E0"/>
    <w:rsid w:val="2CA034F5"/>
    <w:rsid w:val="2CA25BEC"/>
    <w:rsid w:val="2CA64AB8"/>
    <w:rsid w:val="2CAC5B63"/>
    <w:rsid w:val="2CBF3DCB"/>
    <w:rsid w:val="2CC118F2"/>
    <w:rsid w:val="2CD34A44"/>
    <w:rsid w:val="2CD47877"/>
    <w:rsid w:val="2CE101E6"/>
    <w:rsid w:val="2CEB1DDF"/>
    <w:rsid w:val="2CF00E40"/>
    <w:rsid w:val="2CF96C08"/>
    <w:rsid w:val="2CFF066C"/>
    <w:rsid w:val="2D00167F"/>
    <w:rsid w:val="2D2360D5"/>
    <w:rsid w:val="2D3575D7"/>
    <w:rsid w:val="2D392A9A"/>
    <w:rsid w:val="2D3F2720"/>
    <w:rsid w:val="2D404F0C"/>
    <w:rsid w:val="2D60735C"/>
    <w:rsid w:val="2D6459D3"/>
    <w:rsid w:val="2D6A3D37"/>
    <w:rsid w:val="2D744BB6"/>
    <w:rsid w:val="2D8017AD"/>
    <w:rsid w:val="2DB43204"/>
    <w:rsid w:val="2DB54923"/>
    <w:rsid w:val="2DBF6A28"/>
    <w:rsid w:val="2DC75DE6"/>
    <w:rsid w:val="2DD04934"/>
    <w:rsid w:val="2DDB4BC1"/>
    <w:rsid w:val="2DEC0BF0"/>
    <w:rsid w:val="2E0F2B31"/>
    <w:rsid w:val="2E165C6D"/>
    <w:rsid w:val="2E220AB6"/>
    <w:rsid w:val="2E255EB0"/>
    <w:rsid w:val="2E3A7D96"/>
    <w:rsid w:val="2E4427DA"/>
    <w:rsid w:val="2E5C5D76"/>
    <w:rsid w:val="2E5D389C"/>
    <w:rsid w:val="2E630C84"/>
    <w:rsid w:val="2E641B42"/>
    <w:rsid w:val="2E84600A"/>
    <w:rsid w:val="2E956466"/>
    <w:rsid w:val="2EA15273"/>
    <w:rsid w:val="2EBF37A7"/>
    <w:rsid w:val="2EBF4B0B"/>
    <w:rsid w:val="2ED26038"/>
    <w:rsid w:val="2ED86F63"/>
    <w:rsid w:val="2EED10C4"/>
    <w:rsid w:val="2EF7784D"/>
    <w:rsid w:val="2EFA10EB"/>
    <w:rsid w:val="2EFB21A9"/>
    <w:rsid w:val="2F120B2A"/>
    <w:rsid w:val="2F1A353B"/>
    <w:rsid w:val="2F3C1703"/>
    <w:rsid w:val="2F3E4F4E"/>
    <w:rsid w:val="2F407445"/>
    <w:rsid w:val="2F4944A5"/>
    <w:rsid w:val="2F544C9F"/>
    <w:rsid w:val="2F5702EB"/>
    <w:rsid w:val="2F6B1FE9"/>
    <w:rsid w:val="2F6F0666"/>
    <w:rsid w:val="2F860BD0"/>
    <w:rsid w:val="2F904E2B"/>
    <w:rsid w:val="2F927575"/>
    <w:rsid w:val="2FF574A1"/>
    <w:rsid w:val="300246FB"/>
    <w:rsid w:val="30156A33"/>
    <w:rsid w:val="301D42EF"/>
    <w:rsid w:val="30240B15"/>
    <w:rsid w:val="30250D25"/>
    <w:rsid w:val="3025488D"/>
    <w:rsid w:val="30287BA1"/>
    <w:rsid w:val="302B0671"/>
    <w:rsid w:val="30336292"/>
    <w:rsid w:val="30342B2E"/>
    <w:rsid w:val="3044084D"/>
    <w:rsid w:val="30644D23"/>
    <w:rsid w:val="30894E1C"/>
    <w:rsid w:val="308E3881"/>
    <w:rsid w:val="30B05F05"/>
    <w:rsid w:val="30CD3408"/>
    <w:rsid w:val="30CF4EA4"/>
    <w:rsid w:val="30F57DBC"/>
    <w:rsid w:val="30FA3624"/>
    <w:rsid w:val="31002A27"/>
    <w:rsid w:val="310A4AEB"/>
    <w:rsid w:val="310D2023"/>
    <w:rsid w:val="313308E4"/>
    <w:rsid w:val="3133745D"/>
    <w:rsid w:val="314D7BF8"/>
    <w:rsid w:val="316365F0"/>
    <w:rsid w:val="3163741B"/>
    <w:rsid w:val="317C04DD"/>
    <w:rsid w:val="31857392"/>
    <w:rsid w:val="318E1BB8"/>
    <w:rsid w:val="319475D5"/>
    <w:rsid w:val="319976C6"/>
    <w:rsid w:val="319A711F"/>
    <w:rsid w:val="319C5BD1"/>
    <w:rsid w:val="31A15954"/>
    <w:rsid w:val="31C559E0"/>
    <w:rsid w:val="31D840B5"/>
    <w:rsid w:val="31DE1ECC"/>
    <w:rsid w:val="320643AF"/>
    <w:rsid w:val="32130E41"/>
    <w:rsid w:val="321D006A"/>
    <w:rsid w:val="32212DFC"/>
    <w:rsid w:val="3228125A"/>
    <w:rsid w:val="322841C1"/>
    <w:rsid w:val="322D6302"/>
    <w:rsid w:val="323846D6"/>
    <w:rsid w:val="32396EB1"/>
    <w:rsid w:val="323C6422"/>
    <w:rsid w:val="32562ADC"/>
    <w:rsid w:val="326F46E0"/>
    <w:rsid w:val="32713DBA"/>
    <w:rsid w:val="3277206D"/>
    <w:rsid w:val="327A3BC6"/>
    <w:rsid w:val="327D450D"/>
    <w:rsid w:val="327F745D"/>
    <w:rsid w:val="3284589B"/>
    <w:rsid w:val="328E671A"/>
    <w:rsid w:val="32990C1B"/>
    <w:rsid w:val="32C24615"/>
    <w:rsid w:val="32CB013A"/>
    <w:rsid w:val="32D3412D"/>
    <w:rsid w:val="32E4458C"/>
    <w:rsid w:val="32E8120D"/>
    <w:rsid w:val="32F347CF"/>
    <w:rsid w:val="32F848CB"/>
    <w:rsid w:val="33007B2E"/>
    <w:rsid w:val="330306C4"/>
    <w:rsid w:val="330B1B18"/>
    <w:rsid w:val="33136C1F"/>
    <w:rsid w:val="333368B2"/>
    <w:rsid w:val="33372EAB"/>
    <w:rsid w:val="3341378C"/>
    <w:rsid w:val="334C66DF"/>
    <w:rsid w:val="335C4122"/>
    <w:rsid w:val="335D1989"/>
    <w:rsid w:val="33786E01"/>
    <w:rsid w:val="337A0A4C"/>
    <w:rsid w:val="337A388B"/>
    <w:rsid w:val="338A5133"/>
    <w:rsid w:val="33911204"/>
    <w:rsid w:val="33AF3D68"/>
    <w:rsid w:val="33AF6666"/>
    <w:rsid w:val="33BE6F4E"/>
    <w:rsid w:val="33C63C91"/>
    <w:rsid w:val="33CB572B"/>
    <w:rsid w:val="33CE657B"/>
    <w:rsid w:val="33EA3E24"/>
    <w:rsid w:val="33EC7B9C"/>
    <w:rsid w:val="33FB0977"/>
    <w:rsid w:val="34034EE6"/>
    <w:rsid w:val="340842AA"/>
    <w:rsid w:val="341804E9"/>
    <w:rsid w:val="341C53BA"/>
    <w:rsid w:val="342C131A"/>
    <w:rsid w:val="34312EC5"/>
    <w:rsid w:val="344A041F"/>
    <w:rsid w:val="34560A62"/>
    <w:rsid w:val="34661EED"/>
    <w:rsid w:val="347831DE"/>
    <w:rsid w:val="347C39A8"/>
    <w:rsid w:val="34847DD4"/>
    <w:rsid w:val="34853B4C"/>
    <w:rsid w:val="34A35D81"/>
    <w:rsid w:val="34AE30A3"/>
    <w:rsid w:val="34B34723"/>
    <w:rsid w:val="34BB141B"/>
    <w:rsid w:val="34C92940"/>
    <w:rsid w:val="34E41339"/>
    <w:rsid w:val="34EB6364"/>
    <w:rsid w:val="34F565DC"/>
    <w:rsid w:val="35020CF9"/>
    <w:rsid w:val="35132F06"/>
    <w:rsid w:val="35246B7C"/>
    <w:rsid w:val="35321AF4"/>
    <w:rsid w:val="35373099"/>
    <w:rsid w:val="3538296D"/>
    <w:rsid w:val="354E440C"/>
    <w:rsid w:val="357C1D59"/>
    <w:rsid w:val="358A766C"/>
    <w:rsid w:val="358B2CE3"/>
    <w:rsid w:val="358C26FA"/>
    <w:rsid w:val="359232E4"/>
    <w:rsid w:val="35A95FA6"/>
    <w:rsid w:val="35BA7D9E"/>
    <w:rsid w:val="35BC7A10"/>
    <w:rsid w:val="35BE2E72"/>
    <w:rsid w:val="35C228C2"/>
    <w:rsid w:val="35C32BDC"/>
    <w:rsid w:val="35D5640E"/>
    <w:rsid w:val="35FB7088"/>
    <w:rsid w:val="360311CD"/>
    <w:rsid w:val="36132D44"/>
    <w:rsid w:val="363F7DC0"/>
    <w:rsid w:val="364610BA"/>
    <w:rsid w:val="36724494"/>
    <w:rsid w:val="3679649B"/>
    <w:rsid w:val="367D0F7F"/>
    <w:rsid w:val="36826C31"/>
    <w:rsid w:val="368C11C2"/>
    <w:rsid w:val="368F0CBF"/>
    <w:rsid w:val="36916FED"/>
    <w:rsid w:val="369E0892"/>
    <w:rsid w:val="36A469C4"/>
    <w:rsid w:val="36A521D9"/>
    <w:rsid w:val="36F02599"/>
    <w:rsid w:val="36F54FB9"/>
    <w:rsid w:val="36F55EAA"/>
    <w:rsid w:val="370F0532"/>
    <w:rsid w:val="37195471"/>
    <w:rsid w:val="371D3CDA"/>
    <w:rsid w:val="372B09DB"/>
    <w:rsid w:val="372B3383"/>
    <w:rsid w:val="374A6C65"/>
    <w:rsid w:val="37625508"/>
    <w:rsid w:val="376E70A4"/>
    <w:rsid w:val="37763F45"/>
    <w:rsid w:val="378105FB"/>
    <w:rsid w:val="3784095E"/>
    <w:rsid w:val="37895E9F"/>
    <w:rsid w:val="37C16C4A"/>
    <w:rsid w:val="37C30C14"/>
    <w:rsid w:val="37C35473"/>
    <w:rsid w:val="37E40B8A"/>
    <w:rsid w:val="37EA2644"/>
    <w:rsid w:val="37EB1F18"/>
    <w:rsid w:val="38044D88"/>
    <w:rsid w:val="3806031D"/>
    <w:rsid w:val="38194C17"/>
    <w:rsid w:val="382C513A"/>
    <w:rsid w:val="382E36E1"/>
    <w:rsid w:val="38417D8A"/>
    <w:rsid w:val="3842422E"/>
    <w:rsid w:val="384F06F9"/>
    <w:rsid w:val="38526F7A"/>
    <w:rsid w:val="386B4E07"/>
    <w:rsid w:val="387A2F34"/>
    <w:rsid w:val="387C555A"/>
    <w:rsid w:val="387E2D8D"/>
    <w:rsid w:val="389C521D"/>
    <w:rsid w:val="38B67A98"/>
    <w:rsid w:val="38C70CF9"/>
    <w:rsid w:val="38E31074"/>
    <w:rsid w:val="38E52970"/>
    <w:rsid w:val="38EA21D0"/>
    <w:rsid w:val="38F372D7"/>
    <w:rsid w:val="38F65019"/>
    <w:rsid w:val="38F66DC7"/>
    <w:rsid w:val="38FB43DD"/>
    <w:rsid w:val="39286102"/>
    <w:rsid w:val="392A6A70"/>
    <w:rsid w:val="392B4CC2"/>
    <w:rsid w:val="393F3317"/>
    <w:rsid w:val="395724AC"/>
    <w:rsid w:val="39641F82"/>
    <w:rsid w:val="39684912"/>
    <w:rsid w:val="397441F3"/>
    <w:rsid w:val="3979412A"/>
    <w:rsid w:val="398919E9"/>
    <w:rsid w:val="39A16C97"/>
    <w:rsid w:val="39A24859"/>
    <w:rsid w:val="39A56B84"/>
    <w:rsid w:val="39A77BB2"/>
    <w:rsid w:val="39AD5743"/>
    <w:rsid w:val="39BE5B37"/>
    <w:rsid w:val="39CD1EE3"/>
    <w:rsid w:val="39CD78A2"/>
    <w:rsid w:val="39D1471A"/>
    <w:rsid w:val="39ED6FFB"/>
    <w:rsid w:val="3A297A62"/>
    <w:rsid w:val="3A455B54"/>
    <w:rsid w:val="3A81200E"/>
    <w:rsid w:val="3A850402"/>
    <w:rsid w:val="3A8C165E"/>
    <w:rsid w:val="3A9C399E"/>
    <w:rsid w:val="3AA52E29"/>
    <w:rsid w:val="3AA91B3C"/>
    <w:rsid w:val="3AB13D20"/>
    <w:rsid w:val="3ABB7AA2"/>
    <w:rsid w:val="3AD1189A"/>
    <w:rsid w:val="3AD62A0C"/>
    <w:rsid w:val="3AEC21B2"/>
    <w:rsid w:val="3AFD68A7"/>
    <w:rsid w:val="3B1F45BC"/>
    <w:rsid w:val="3B255741"/>
    <w:rsid w:val="3B2A2D58"/>
    <w:rsid w:val="3B345984"/>
    <w:rsid w:val="3B36360F"/>
    <w:rsid w:val="3B36794F"/>
    <w:rsid w:val="3B367AA6"/>
    <w:rsid w:val="3B437161"/>
    <w:rsid w:val="3B450A85"/>
    <w:rsid w:val="3B506C62"/>
    <w:rsid w:val="3B514FD2"/>
    <w:rsid w:val="3B693880"/>
    <w:rsid w:val="3B820DE6"/>
    <w:rsid w:val="3B854AB6"/>
    <w:rsid w:val="3B8E1539"/>
    <w:rsid w:val="3B9D177C"/>
    <w:rsid w:val="3BA046F2"/>
    <w:rsid w:val="3BA50630"/>
    <w:rsid w:val="3BB07701"/>
    <w:rsid w:val="3BD80550"/>
    <w:rsid w:val="3BDD1B6F"/>
    <w:rsid w:val="3BE56E1B"/>
    <w:rsid w:val="3BED2DB3"/>
    <w:rsid w:val="3C0454A1"/>
    <w:rsid w:val="3C1403C6"/>
    <w:rsid w:val="3C215F09"/>
    <w:rsid w:val="3C436B55"/>
    <w:rsid w:val="3C595E61"/>
    <w:rsid w:val="3C5A5699"/>
    <w:rsid w:val="3C622D83"/>
    <w:rsid w:val="3C6947A2"/>
    <w:rsid w:val="3C722AD6"/>
    <w:rsid w:val="3C7324DC"/>
    <w:rsid w:val="3CAA7145"/>
    <w:rsid w:val="3CB74ABF"/>
    <w:rsid w:val="3CC0618E"/>
    <w:rsid w:val="3CC35212"/>
    <w:rsid w:val="3CC828E4"/>
    <w:rsid w:val="3CD14C56"/>
    <w:rsid w:val="3CD16A44"/>
    <w:rsid w:val="3CD25455"/>
    <w:rsid w:val="3CD65AAE"/>
    <w:rsid w:val="3CD87391"/>
    <w:rsid w:val="3CE73A29"/>
    <w:rsid w:val="3CF81438"/>
    <w:rsid w:val="3D1D70A7"/>
    <w:rsid w:val="3D2263DC"/>
    <w:rsid w:val="3D2C1009"/>
    <w:rsid w:val="3D2F4655"/>
    <w:rsid w:val="3D481C94"/>
    <w:rsid w:val="3D502922"/>
    <w:rsid w:val="3D5A545D"/>
    <w:rsid w:val="3D605157"/>
    <w:rsid w:val="3D6407A3"/>
    <w:rsid w:val="3DA62EC6"/>
    <w:rsid w:val="3DAE01CF"/>
    <w:rsid w:val="3DE60DD6"/>
    <w:rsid w:val="3DEA0B3C"/>
    <w:rsid w:val="3E004349"/>
    <w:rsid w:val="3E0F7B1D"/>
    <w:rsid w:val="3E234AB8"/>
    <w:rsid w:val="3E32264F"/>
    <w:rsid w:val="3E4009FD"/>
    <w:rsid w:val="3E444130"/>
    <w:rsid w:val="3E524A87"/>
    <w:rsid w:val="3E5C1BAD"/>
    <w:rsid w:val="3E6326C6"/>
    <w:rsid w:val="3E642A25"/>
    <w:rsid w:val="3E6D3CFD"/>
    <w:rsid w:val="3E9230EE"/>
    <w:rsid w:val="3E9B58E4"/>
    <w:rsid w:val="3E9F6F17"/>
    <w:rsid w:val="3EA173B6"/>
    <w:rsid w:val="3EA37CD2"/>
    <w:rsid w:val="3EC15781"/>
    <w:rsid w:val="3ED570D4"/>
    <w:rsid w:val="3EDF3E59"/>
    <w:rsid w:val="3EE06168"/>
    <w:rsid w:val="3EE85404"/>
    <w:rsid w:val="3F141725"/>
    <w:rsid w:val="3F1B1335"/>
    <w:rsid w:val="3F200257"/>
    <w:rsid w:val="3F286DBF"/>
    <w:rsid w:val="3F5C4CEB"/>
    <w:rsid w:val="3F7140F5"/>
    <w:rsid w:val="3F7E4562"/>
    <w:rsid w:val="3F892743"/>
    <w:rsid w:val="3F8D1475"/>
    <w:rsid w:val="3F975C22"/>
    <w:rsid w:val="3FA034D3"/>
    <w:rsid w:val="3FA70E1B"/>
    <w:rsid w:val="3FB5178A"/>
    <w:rsid w:val="3FC64109"/>
    <w:rsid w:val="3FCC77A7"/>
    <w:rsid w:val="3FD65247"/>
    <w:rsid w:val="3FD81621"/>
    <w:rsid w:val="3FDB385A"/>
    <w:rsid w:val="3FDF1BB6"/>
    <w:rsid w:val="3FDF6807"/>
    <w:rsid w:val="3FE23C01"/>
    <w:rsid w:val="3FE3145D"/>
    <w:rsid w:val="3FE71217"/>
    <w:rsid w:val="3FFF4431"/>
    <w:rsid w:val="40061FE5"/>
    <w:rsid w:val="400E0CEC"/>
    <w:rsid w:val="4022565B"/>
    <w:rsid w:val="402266F3"/>
    <w:rsid w:val="403629A3"/>
    <w:rsid w:val="403B122D"/>
    <w:rsid w:val="404B007A"/>
    <w:rsid w:val="405A7C3B"/>
    <w:rsid w:val="405B7334"/>
    <w:rsid w:val="405C70C5"/>
    <w:rsid w:val="406B3BF6"/>
    <w:rsid w:val="40B65678"/>
    <w:rsid w:val="40B94D77"/>
    <w:rsid w:val="40C31C84"/>
    <w:rsid w:val="40CD2BBC"/>
    <w:rsid w:val="40CE74E8"/>
    <w:rsid w:val="40D05B99"/>
    <w:rsid w:val="40D55514"/>
    <w:rsid w:val="40D7128C"/>
    <w:rsid w:val="40DE086C"/>
    <w:rsid w:val="40EF2A79"/>
    <w:rsid w:val="40FE0F0E"/>
    <w:rsid w:val="41390199"/>
    <w:rsid w:val="41447381"/>
    <w:rsid w:val="4148218A"/>
    <w:rsid w:val="41561B7B"/>
    <w:rsid w:val="415D5C35"/>
    <w:rsid w:val="415F2382"/>
    <w:rsid w:val="41644CA3"/>
    <w:rsid w:val="417C604D"/>
    <w:rsid w:val="417E7959"/>
    <w:rsid w:val="418238EE"/>
    <w:rsid w:val="41C47F76"/>
    <w:rsid w:val="41D63FBD"/>
    <w:rsid w:val="41DF75B5"/>
    <w:rsid w:val="42044303"/>
    <w:rsid w:val="421568CA"/>
    <w:rsid w:val="422229DB"/>
    <w:rsid w:val="422F2C0A"/>
    <w:rsid w:val="427C658F"/>
    <w:rsid w:val="42937956"/>
    <w:rsid w:val="42997BDD"/>
    <w:rsid w:val="42AC4D28"/>
    <w:rsid w:val="42B60CBA"/>
    <w:rsid w:val="42BA4570"/>
    <w:rsid w:val="42C43A92"/>
    <w:rsid w:val="42DB62DB"/>
    <w:rsid w:val="42F40D87"/>
    <w:rsid w:val="43157031"/>
    <w:rsid w:val="431F6F1A"/>
    <w:rsid w:val="43204D6E"/>
    <w:rsid w:val="432E4410"/>
    <w:rsid w:val="433760D0"/>
    <w:rsid w:val="433E0C67"/>
    <w:rsid w:val="434171A0"/>
    <w:rsid w:val="434F476D"/>
    <w:rsid w:val="43530C9D"/>
    <w:rsid w:val="43661D30"/>
    <w:rsid w:val="436C09A1"/>
    <w:rsid w:val="436E0D52"/>
    <w:rsid w:val="436F047F"/>
    <w:rsid w:val="436F39FE"/>
    <w:rsid w:val="436F7EA2"/>
    <w:rsid w:val="43863FBF"/>
    <w:rsid w:val="43BA63BC"/>
    <w:rsid w:val="43E56FFE"/>
    <w:rsid w:val="44071DF4"/>
    <w:rsid w:val="44094377"/>
    <w:rsid w:val="441126F2"/>
    <w:rsid w:val="44120A94"/>
    <w:rsid w:val="441E71D2"/>
    <w:rsid w:val="442347E8"/>
    <w:rsid w:val="44384517"/>
    <w:rsid w:val="445114EF"/>
    <w:rsid w:val="445B2639"/>
    <w:rsid w:val="44676DCB"/>
    <w:rsid w:val="44735676"/>
    <w:rsid w:val="44803B8C"/>
    <w:rsid w:val="44894274"/>
    <w:rsid w:val="44A53DC8"/>
    <w:rsid w:val="44C77869"/>
    <w:rsid w:val="44D51F86"/>
    <w:rsid w:val="44E0440F"/>
    <w:rsid w:val="44E70410"/>
    <w:rsid w:val="44FA2AC6"/>
    <w:rsid w:val="450A6DA6"/>
    <w:rsid w:val="450E5B4A"/>
    <w:rsid w:val="452B604A"/>
    <w:rsid w:val="45363083"/>
    <w:rsid w:val="453C0257"/>
    <w:rsid w:val="45406B12"/>
    <w:rsid w:val="455A06DD"/>
    <w:rsid w:val="45790EBA"/>
    <w:rsid w:val="45800144"/>
    <w:rsid w:val="45894D4F"/>
    <w:rsid w:val="458F482B"/>
    <w:rsid w:val="45B10696"/>
    <w:rsid w:val="45BC36A1"/>
    <w:rsid w:val="45C952F5"/>
    <w:rsid w:val="45D43FEC"/>
    <w:rsid w:val="45DA2E00"/>
    <w:rsid w:val="45EF1111"/>
    <w:rsid w:val="45F51402"/>
    <w:rsid w:val="460C7409"/>
    <w:rsid w:val="460D74FE"/>
    <w:rsid w:val="461E376F"/>
    <w:rsid w:val="46366582"/>
    <w:rsid w:val="463F1478"/>
    <w:rsid w:val="464A2500"/>
    <w:rsid w:val="464C0026"/>
    <w:rsid w:val="4654512D"/>
    <w:rsid w:val="465D4CB9"/>
    <w:rsid w:val="469320F9"/>
    <w:rsid w:val="46A0188F"/>
    <w:rsid w:val="46B207DF"/>
    <w:rsid w:val="46B53E1D"/>
    <w:rsid w:val="46B86825"/>
    <w:rsid w:val="46EA07B2"/>
    <w:rsid w:val="46F506BE"/>
    <w:rsid w:val="46F82CC1"/>
    <w:rsid w:val="46FA3FBB"/>
    <w:rsid w:val="4703337B"/>
    <w:rsid w:val="470628CB"/>
    <w:rsid w:val="47150D60"/>
    <w:rsid w:val="471E65B1"/>
    <w:rsid w:val="471F1784"/>
    <w:rsid w:val="47242D51"/>
    <w:rsid w:val="473311E6"/>
    <w:rsid w:val="47347438"/>
    <w:rsid w:val="474074AC"/>
    <w:rsid w:val="475315B5"/>
    <w:rsid w:val="475A2341"/>
    <w:rsid w:val="475E52BA"/>
    <w:rsid w:val="4760647F"/>
    <w:rsid w:val="478D0F2A"/>
    <w:rsid w:val="479F2308"/>
    <w:rsid w:val="47A72EC9"/>
    <w:rsid w:val="47B71E17"/>
    <w:rsid w:val="47B9793D"/>
    <w:rsid w:val="47CA7D9C"/>
    <w:rsid w:val="47CC40D8"/>
    <w:rsid w:val="47CD2511"/>
    <w:rsid w:val="47CF53B3"/>
    <w:rsid w:val="47E15213"/>
    <w:rsid w:val="48082673"/>
    <w:rsid w:val="480C0F07"/>
    <w:rsid w:val="480C149A"/>
    <w:rsid w:val="480E3260"/>
    <w:rsid w:val="481C5C5C"/>
    <w:rsid w:val="48480CC1"/>
    <w:rsid w:val="48597B07"/>
    <w:rsid w:val="48691B36"/>
    <w:rsid w:val="48741AB6"/>
    <w:rsid w:val="487B1097"/>
    <w:rsid w:val="48877A3B"/>
    <w:rsid w:val="488B4C1A"/>
    <w:rsid w:val="488C0CE1"/>
    <w:rsid w:val="489C2DB7"/>
    <w:rsid w:val="489E1D09"/>
    <w:rsid w:val="48A028AB"/>
    <w:rsid w:val="48BD520B"/>
    <w:rsid w:val="48C1039E"/>
    <w:rsid w:val="48C42A3E"/>
    <w:rsid w:val="48E23A51"/>
    <w:rsid w:val="48EB1D78"/>
    <w:rsid w:val="48FC3F85"/>
    <w:rsid w:val="490023BE"/>
    <w:rsid w:val="49024B59"/>
    <w:rsid w:val="49042E3F"/>
    <w:rsid w:val="491D3EFC"/>
    <w:rsid w:val="491F1A22"/>
    <w:rsid w:val="493666B5"/>
    <w:rsid w:val="494877A6"/>
    <w:rsid w:val="49560ABE"/>
    <w:rsid w:val="495C0DBE"/>
    <w:rsid w:val="49663358"/>
    <w:rsid w:val="49724393"/>
    <w:rsid w:val="497C0C22"/>
    <w:rsid w:val="497F6965"/>
    <w:rsid w:val="498A333C"/>
    <w:rsid w:val="498B5309"/>
    <w:rsid w:val="49975BE8"/>
    <w:rsid w:val="49C425C9"/>
    <w:rsid w:val="49D24CE6"/>
    <w:rsid w:val="49DF5043"/>
    <w:rsid w:val="49EF3581"/>
    <w:rsid w:val="49F66C27"/>
    <w:rsid w:val="49FA5FEB"/>
    <w:rsid w:val="4A1C69A8"/>
    <w:rsid w:val="4A282B58"/>
    <w:rsid w:val="4A2C2648"/>
    <w:rsid w:val="4A372D9B"/>
    <w:rsid w:val="4A38723F"/>
    <w:rsid w:val="4A451346"/>
    <w:rsid w:val="4A5676C5"/>
    <w:rsid w:val="4A5A4C2D"/>
    <w:rsid w:val="4A791606"/>
    <w:rsid w:val="4AA541A9"/>
    <w:rsid w:val="4AC24D5B"/>
    <w:rsid w:val="4AD3077D"/>
    <w:rsid w:val="4B1F5D09"/>
    <w:rsid w:val="4B21248D"/>
    <w:rsid w:val="4B2B3A38"/>
    <w:rsid w:val="4B313C8F"/>
    <w:rsid w:val="4B3814C1"/>
    <w:rsid w:val="4B4B4D50"/>
    <w:rsid w:val="4B5952D1"/>
    <w:rsid w:val="4B5F75CB"/>
    <w:rsid w:val="4B6D633F"/>
    <w:rsid w:val="4B797CFE"/>
    <w:rsid w:val="4B920F1E"/>
    <w:rsid w:val="4B96714B"/>
    <w:rsid w:val="4BA95F1B"/>
    <w:rsid w:val="4BB16CD5"/>
    <w:rsid w:val="4BB5666E"/>
    <w:rsid w:val="4BB708DA"/>
    <w:rsid w:val="4BB723FD"/>
    <w:rsid w:val="4BDB7219"/>
    <w:rsid w:val="4BEE2F77"/>
    <w:rsid w:val="4BF776DC"/>
    <w:rsid w:val="4BFD14B6"/>
    <w:rsid w:val="4C0F1BEA"/>
    <w:rsid w:val="4C2C7B3F"/>
    <w:rsid w:val="4C3C28EB"/>
    <w:rsid w:val="4C7F2E42"/>
    <w:rsid w:val="4C87625C"/>
    <w:rsid w:val="4CA04EE6"/>
    <w:rsid w:val="4CA43D84"/>
    <w:rsid w:val="4CA56323"/>
    <w:rsid w:val="4CF66F3E"/>
    <w:rsid w:val="4D0478AD"/>
    <w:rsid w:val="4D0A4797"/>
    <w:rsid w:val="4D187642"/>
    <w:rsid w:val="4D2553D4"/>
    <w:rsid w:val="4D2F41FE"/>
    <w:rsid w:val="4D56422A"/>
    <w:rsid w:val="4D5E4D14"/>
    <w:rsid w:val="4D6F3B43"/>
    <w:rsid w:val="4D712FDA"/>
    <w:rsid w:val="4D746E8E"/>
    <w:rsid w:val="4D800456"/>
    <w:rsid w:val="4D862070"/>
    <w:rsid w:val="4D92310A"/>
    <w:rsid w:val="4D9A6A17"/>
    <w:rsid w:val="4D9D385D"/>
    <w:rsid w:val="4DC1579E"/>
    <w:rsid w:val="4DC4703C"/>
    <w:rsid w:val="4DCD7C9F"/>
    <w:rsid w:val="4DDF3E76"/>
    <w:rsid w:val="4DE17BEE"/>
    <w:rsid w:val="4DE90850"/>
    <w:rsid w:val="4E091180"/>
    <w:rsid w:val="4E1A6C5C"/>
    <w:rsid w:val="4E1E6324"/>
    <w:rsid w:val="4E4F4B57"/>
    <w:rsid w:val="4E4F6905"/>
    <w:rsid w:val="4E5C1A72"/>
    <w:rsid w:val="4E615284"/>
    <w:rsid w:val="4E7421FE"/>
    <w:rsid w:val="4E7E368F"/>
    <w:rsid w:val="4E957E81"/>
    <w:rsid w:val="4EA64556"/>
    <w:rsid w:val="4EAD29E4"/>
    <w:rsid w:val="4EC310A1"/>
    <w:rsid w:val="4ED1637D"/>
    <w:rsid w:val="4F043B94"/>
    <w:rsid w:val="4F1B205A"/>
    <w:rsid w:val="4F2A7373"/>
    <w:rsid w:val="4F2E5442"/>
    <w:rsid w:val="4F2F1144"/>
    <w:rsid w:val="4F30313F"/>
    <w:rsid w:val="4F3D1D45"/>
    <w:rsid w:val="4F3E7013"/>
    <w:rsid w:val="4F52580A"/>
    <w:rsid w:val="4F691C49"/>
    <w:rsid w:val="4F6A776F"/>
    <w:rsid w:val="4F702FD7"/>
    <w:rsid w:val="4F707F08"/>
    <w:rsid w:val="4F9273F2"/>
    <w:rsid w:val="4FBA0B14"/>
    <w:rsid w:val="4FCD7190"/>
    <w:rsid w:val="4FD277EE"/>
    <w:rsid w:val="4FDA7D75"/>
    <w:rsid w:val="4FE439C5"/>
    <w:rsid w:val="4FF57980"/>
    <w:rsid w:val="501E6ED7"/>
    <w:rsid w:val="502F7FEA"/>
    <w:rsid w:val="5035087B"/>
    <w:rsid w:val="50600216"/>
    <w:rsid w:val="507C775A"/>
    <w:rsid w:val="50816CB4"/>
    <w:rsid w:val="508D5E0B"/>
    <w:rsid w:val="508F1B83"/>
    <w:rsid w:val="50954B90"/>
    <w:rsid w:val="50B25281"/>
    <w:rsid w:val="50B33BB9"/>
    <w:rsid w:val="50BB64D4"/>
    <w:rsid w:val="50D74B77"/>
    <w:rsid w:val="50E579F5"/>
    <w:rsid w:val="50E87836"/>
    <w:rsid w:val="50EA500B"/>
    <w:rsid w:val="50F83282"/>
    <w:rsid w:val="50FB4B23"/>
    <w:rsid w:val="51173459"/>
    <w:rsid w:val="51265C7E"/>
    <w:rsid w:val="512B2ED3"/>
    <w:rsid w:val="5147420C"/>
    <w:rsid w:val="514814EC"/>
    <w:rsid w:val="5153670D"/>
    <w:rsid w:val="5157474A"/>
    <w:rsid w:val="51586419"/>
    <w:rsid w:val="515F1555"/>
    <w:rsid w:val="518F7E2E"/>
    <w:rsid w:val="51A83B47"/>
    <w:rsid w:val="51AC22C1"/>
    <w:rsid w:val="51B17E6B"/>
    <w:rsid w:val="51CB2747"/>
    <w:rsid w:val="51CD131C"/>
    <w:rsid w:val="51D6014D"/>
    <w:rsid w:val="51DB032E"/>
    <w:rsid w:val="51E657D3"/>
    <w:rsid w:val="51EB4B97"/>
    <w:rsid w:val="51EE6435"/>
    <w:rsid w:val="51EF091F"/>
    <w:rsid w:val="5201260D"/>
    <w:rsid w:val="52072F1E"/>
    <w:rsid w:val="5217644D"/>
    <w:rsid w:val="522D1654"/>
    <w:rsid w:val="52302970"/>
    <w:rsid w:val="523C1C8B"/>
    <w:rsid w:val="523C5EA4"/>
    <w:rsid w:val="523F4EE3"/>
    <w:rsid w:val="524620FA"/>
    <w:rsid w:val="5274360D"/>
    <w:rsid w:val="52756B57"/>
    <w:rsid w:val="52972F71"/>
    <w:rsid w:val="52BF7DD2"/>
    <w:rsid w:val="52C8137C"/>
    <w:rsid w:val="52DA5E34"/>
    <w:rsid w:val="530A3743"/>
    <w:rsid w:val="53395DD6"/>
    <w:rsid w:val="5347038D"/>
    <w:rsid w:val="534A6CD4"/>
    <w:rsid w:val="534E7AD3"/>
    <w:rsid w:val="538B4884"/>
    <w:rsid w:val="53A63921"/>
    <w:rsid w:val="53AC47FA"/>
    <w:rsid w:val="53C625EC"/>
    <w:rsid w:val="53CC5791"/>
    <w:rsid w:val="53D95D45"/>
    <w:rsid w:val="53DA1367"/>
    <w:rsid w:val="53EB53BD"/>
    <w:rsid w:val="53F8359B"/>
    <w:rsid w:val="53FC12DE"/>
    <w:rsid w:val="54505185"/>
    <w:rsid w:val="545671EC"/>
    <w:rsid w:val="54611097"/>
    <w:rsid w:val="546F1DA2"/>
    <w:rsid w:val="547A6DAD"/>
    <w:rsid w:val="5487370E"/>
    <w:rsid w:val="549031F9"/>
    <w:rsid w:val="54C4758E"/>
    <w:rsid w:val="54CD0728"/>
    <w:rsid w:val="54CD4A28"/>
    <w:rsid w:val="54D15F1A"/>
    <w:rsid w:val="54D264E2"/>
    <w:rsid w:val="54D65699"/>
    <w:rsid w:val="54DB5755"/>
    <w:rsid w:val="54E01D6C"/>
    <w:rsid w:val="54E47B17"/>
    <w:rsid w:val="54E9481D"/>
    <w:rsid w:val="54EE2F1E"/>
    <w:rsid w:val="54F226E1"/>
    <w:rsid w:val="54FC530D"/>
    <w:rsid w:val="55094443"/>
    <w:rsid w:val="552F1841"/>
    <w:rsid w:val="55344AA7"/>
    <w:rsid w:val="554127C0"/>
    <w:rsid w:val="55560EC1"/>
    <w:rsid w:val="555A0F92"/>
    <w:rsid w:val="556D1D67"/>
    <w:rsid w:val="55767585"/>
    <w:rsid w:val="5579695E"/>
    <w:rsid w:val="557D19A9"/>
    <w:rsid w:val="55AB2097"/>
    <w:rsid w:val="55B87486"/>
    <w:rsid w:val="55C470D8"/>
    <w:rsid w:val="55CE6CAA"/>
    <w:rsid w:val="55DF5DA8"/>
    <w:rsid w:val="55EC6DCC"/>
    <w:rsid w:val="55EF136D"/>
    <w:rsid w:val="55F55C55"/>
    <w:rsid w:val="55FA2E24"/>
    <w:rsid w:val="56001C9A"/>
    <w:rsid w:val="560069AF"/>
    <w:rsid w:val="56156687"/>
    <w:rsid w:val="56177EC9"/>
    <w:rsid w:val="5635492A"/>
    <w:rsid w:val="56544185"/>
    <w:rsid w:val="5684052B"/>
    <w:rsid w:val="56921A85"/>
    <w:rsid w:val="569752EE"/>
    <w:rsid w:val="569976E5"/>
    <w:rsid w:val="56C9121F"/>
    <w:rsid w:val="56E16569"/>
    <w:rsid w:val="56EB521A"/>
    <w:rsid w:val="56F25D16"/>
    <w:rsid w:val="56F42DA1"/>
    <w:rsid w:val="56F72230"/>
    <w:rsid w:val="56F770C8"/>
    <w:rsid w:val="56F95FA8"/>
    <w:rsid w:val="570F0DAD"/>
    <w:rsid w:val="57136DC9"/>
    <w:rsid w:val="571C1C97"/>
    <w:rsid w:val="571E3EBF"/>
    <w:rsid w:val="57342B3C"/>
    <w:rsid w:val="57394670"/>
    <w:rsid w:val="57413F62"/>
    <w:rsid w:val="57443D1C"/>
    <w:rsid w:val="5745332D"/>
    <w:rsid w:val="5769056B"/>
    <w:rsid w:val="57715B3F"/>
    <w:rsid w:val="577949F3"/>
    <w:rsid w:val="579730CB"/>
    <w:rsid w:val="579B705F"/>
    <w:rsid w:val="57CD43E4"/>
    <w:rsid w:val="57F246BE"/>
    <w:rsid w:val="57F648EB"/>
    <w:rsid w:val="57F87988"/>
    <w:rsid w:val="57FD6C1A"/>
    <w:rsid w:val="5809221B"/>
    <w:rsid w:val="5814296E"/>
    <w:rsid w:val="582B03E3"/>
    <w:rsid w:val="585F0D52"/>
    <w:rsid w:val="586525C2"/>
    <w:rsid w:val="586557AC"/>
    <w:rsid w:val="5867455C"/>
    <w:rsid w:val="586C27AA"/>
    <w:rsid w:val="587A5C94"/>
    <w:rsid w:val="58823D7B"/>
    <w:rsid w:val="588B42F5"/>
    <w:rsid w:val="588D4BFA"/>
    <w:rsid w:val="58A81A34"/>
    <w:rsid w:val="58AC56AC"/>
    <w:rsid w:val="58C139D3"/>
    <w:rsid w:val="58C34916"/>
    <w:rsid w:val="58C93758"/>
    <w:rsid w:val="58D52C93"/>
    <w:rsid w:val="58DE3013"/>
    <w:rsid w:val="58DE5456"/>
    <w:rsid w:val="59133EE4"/>
    <w:rsid w:val="59306FCE"/>
    <w:rsid w:val="5939268C"/>
    <w:rsid w:val="59617E35"/>
    <w:rsid w:val="596811C3"/>
    <w:rsid w:val="596E25BB"/>
    <w:rsid w:val="59722042"/>
    <w:rsid w:val="59777658"/>
    <w:rsid w:val="59796F2C"/>
    <w:rsid w:val="597C7E8C"/>
    <w:rsid w:val="598839CF"/>
    <w:rsid w:val="59901BF4"/>
    <w:rsid w:val="59970B04"/>
    <w:rsid w:val="599E0ACF"/>
    <w:rsid w:val="59AD3D34"/>
    <w:rsid w:val="59B03888"/>
    <w:rsid w:val="59B17620"/>
    <w:rsid w:val="59C503C4"/>
    <w:rsid w:val="59C95329"/>
    <w:rsid w:val="59D32AE1"/>
    <w:rsid w:val="59F91818"/>
    <w:rsid w:val="5A1504F5"/>
    <w:rsid w:val="5A172243"/>
    <w:rsid w:val="5A196ED2"/>
    <w:rsid w:val="5A3317D1"/>
    <w:rsid w:val="5A395B76"/>
    <w:rsid w:val="5A432F55"/>
    <w:rsid w:val="5A5878B5"/>
    <w:rsid w:val="5A604A46"/>
    <w:rsid w:val="5A6C6A91"/>
    <w:rsid w:val="5A915F76"/>
    <w:rsid w:val="5A9658BC"/>
    <w:rsid w:val="5A972841"/>
    <w:rsid w:val="5AA2093F"/>
    <w:rsid w:val="5AA817FD"/>
    <w:rsid w:val="5AA95EA4"/>
    <w:rsid w:val="5AC10B8B"/>
    <w:rsid w:val="5AD63E09"/>
    <w:rsid w:val="5AFD6421"/>
    <w:rsid w:val="5B123195"/>
    <w:rsid w:val="5B223606"/>
    <w:rsid w:val="5B266C40"/>
    <w:rsid w:val="5B2B24A8"/>
    <w:rsid w:val="5B34049B"/>
    <w:rsid w:val="5B4332B6"/>
    <w:rsid w:val="5B443764"/>
    <w:rsid w:val="5B4B66A7"/>
    <w:rsid w:val="5B5E0F00"/>
    <w:rsid w:val="5B76191F"/>
    <w:rsid w:val="5B783F08"/>
    <w:rsid w:val="5B9C5154"/>
    <w:rsid w:val="5B9E7C72"/>
    <w:rsid w:val="5BA87F9D"/>
    <w:rsid w:val="5BAF4E87"/>
    <w:rsid w:val="5BDE39BF"/>
    <w:rsid w:val="5BE10621"/>
    <w:rsid w:val="5BE65C1B"/>
    <w:rsid w:val="5BF50108"/>
    <w:rsid w:val="5BFD68E7"/>
    <w:rsid w:val="5C022007"/>
    <w:rsid w:val="5C1271C4"/>
    <w:rsid w:val="5C1832FE"/>
    <w:rsid w:val="5C282F8D"/>
    <w:rsid w:val="5C5A3EA2"/>
    <w:rsid w:val="5C675762"/>
    <w:rsid w:val="5C682BEC"/>
    <w:rsid w:val="5C773E55"/>
    <w:rsid w:val="5C9A1694"/>
    <w:rsid w:val="5C9D1184"/>
    <w:rsid w:val="5CA41938"/>
    <w:rsid w:val="5CA7123C"/>
    <w:rsid w:val="5CAE15E3"/>
    <w:rsid w:val="5CC42BB4"/>
    <w:rsid w:val="5CC826A5"/>
    <w:rsid w:val="5CDC7EFE"/>
    <w:rsid w:val="5CF77950"/>
    <w:rsid w:val="5D101956"/>
    <w:rsid w:val="5D441D14"/>
    <w:rsid w:val="5D607E3D"/>
    <w:rsid w:val="5D6D00EA"/>
    <w:rsid w:val="5D972077"/>
    <w:rsid w:val="5DAE426C"/>
    <w:rsid w:val="5DAF467E"/>
    <w:rsid w:val="5DBD7190"/>
    <w:rsid w:val="5DCD04E0"/>
    <w:rsid w:val="5DD03A54"/>
    <w:rsid w:val="5DD15BF4"/>
    <w:rsid w:val="5DD25BBB"/>
    <w:rsid w:val="5E0314BA"/>
    <w:rsid w:val="5E192411"/>
    <w:rsid w:val="5E1D1CEB"/>
    <w:rsid w:val="5E23390B"/>
    <w:rsid w:val="5E311C0C"/>
    <w:rsid w:val="5E3478C6"/>
    <w:rsid w:val="5E484A2E"/>
    <w:rsid w:val="5E6A5C9B"/>
    <w:rsid w:val="5E860D80"/>
    <w:rsid w:val="5E895C8E"/>
    <w:rsid w:val="5E9020F1"/>
    <w:rsid w:val="5EAC3900"/>
    <w:rsid w:val="5ED510A9"/>
    <w:rsid w:val="5EEC01A1"/>
    <w:rsid w:val="5EF07DFC"/>
    <w:rsid w:val="5F20216B"/>
    <w:rsid w:val="5F36439B"/>
    <w:rsid w:val="5F386FE1"/>
    <w:rsid w:val="5F573883"/>
    <w:rsid w:val="5F755A2A"/>
    <w:rsid w:val="5F814D8D"/>
    <w:rsid w:val="5F8959EF"/>
    <w:rsid w:val="5F8B1768"/>
    <w:rsid w:val="5F8D3732"/>
    <w:rsid w:val="5F920D48"/>
    <w:rsid w:val="5FA36AB1"/>
    <w:rsid w:val="5FA40A7B"/>
    <w:rsid w:val="5FB07420"/>
    <w:rsid w:val="5FB91DD7"/>
    <w:rsid w:val="5FC04410"/>
    <w:rsid w:val="5FC652C4"/>
    <w:rsid w:val="5FC845C3"/>
    <w:rsid w:val="5FCB6F0A"/>
    <w:rsid w:val="5FDB26EF"/>
    <w:rsid w:val="5FE62E42"/>
    <w:rsid w:val="601C6864"/>
    <w:rsid w:val="601F4747"/>
    <w:rsid w:val="60222989"/>
    <w:rsid w:val="602F6597"/>
    <w:rsid w:val="6052321D"/>
    <w:rsid w:val="60696BC9"/>
    <w:rsid w:val="606A3A73"/>
    <w:rsid w:val="607B7A2E"/>
    <w:rsid w:val="607F790E"/>
    <w:rsid w:val="608508AD"/>
    <w:rsid w:val="608C1C3B"/>
    <w:rsid w:val="60A42170"/>
    <w:rsid w:val="60B71BF9"/>
    <w:rsid w:val="60C5514D"/>
    <w:rsid w:val="60DB04CD"/>
    <w:rsid w:val="60E5134B"/>
    <w:rsid w:val="60EE0200"/>
    <w:rsid w:val="60F860B5"/>
    <w:rsid w:val="60FD45FF"/>
    <w:rsid w:val="6118527D"/>
    <w:rsid w:val="611A0FF5"/>
    <w:rsid w:val="612B3202"/>
    <w:rsid w:val="613B0F6B"/>
    <w:rsid w:val="613F280A"/>
    <w:rsid w:val="616008F1"/>
    <w:rsid w:val="61847169"/>
    <w:rsid w:val="618625DD"/>
    <w:rsid w:val="61903065"/>
    <w:rsid w:val="61932B55"/>
    <w:rsid w:val="61AA5FF9"/>
    <w:rsid w:val="61B7149D"/>
    <w:rsid w:val="61CE16E2"/>
    <w:rsid w:val="61F71336"/>
    <w:rsid w:val="61F94ADA"/>
    <w:rsid w:val="62061EA0"/>
    <w:rsid w:val="620852F1"/>
    <w:rsid w:val="621048C9"/>
    <w:rsid w:val="6210694A"/>
    <w:rsid w:val="621231A6"/>
    <w:rsid w:val="621641CF"/>
    <w:rsid w:val="62210161"/>
    <w:rsid w:val="62861F1F"/>
    <w:rsid w:val="629139EC"/>
    <w:rsid w:val="62917095"/>
    <w:rsid w:val="6292559B"/>
    <w:rsid w:val="629450F2"/>
    <w:rsid w:val="629E099C"/>
    <w:rsid w:val="62A16A87"/>
    <w:rsid w:val="62A52FE9"/>
    <w:rsid w:val="62CF7FE7"/>
    <w:rsid w:val="62D94CCA"/>
    <w:rsid w:val="631D2A8C"/>
    <w:rsid w:val="63462575"/>
    <w:rsid w:val="63493E13"/>
    <w:rsid w:val="635635F3"/>
    <w:rsid w:val="635A1B7D"/>
    <w:rsid w:val="635C3B47"/>
    <w:rsid w:val="63666773"/>
    <w:rsid w:val="63735C0C"/>
    <w:rsid w:val="638B7F88"/>
    <w:rsid w:val="63936E3D"/>
    <w:rsid w:val="63974B7F"/>
    <w:rsid w:val="63A64DC2"/>
    <w:rsid w:val="63A90E76"/>
    <w:rsid w:val="63B55005"/>
    <w:rsid w:val="63CB5CCC"/>
    <w:rsid w:val="63E77BF1"/>
    <w:rsid w:val="63EB4ECB"/>
    <w:rsid w:val="63F975E8"/>
    <w:rsid w:val="63FA3360"/>
    <w:rsid w:val="63FA6EBC"/>
    <w:rsid w:val="640A2615"/>
    <w:rsid w:val="640B731B"/>
    <w:rsid w:val="641073AB"/>
    <w:rsid w:val="641745A0"/>
    <w:rsid w:val="643C1C36"/>
    <w:rsid w:val="645C36D2"/>
    <w:rsid w:val="646C39F8"/>
    <w:rsid w:val="64754794"/>
    <w:rsid w:val="64824B18"/>
    <w:rsid w:val="64881976"/>
    <w:rsid w:val="64942E6C"/>
    <w:rsid w:val="64AE3CB5"/>
    <w:rsid w:val="64B90B25"/>
    <w:rsid w:val="64C244AC"/>
    <w:rsid w:val="64CD637E"/>
    <w:rsid w:val="64DC03FF"/>
    <w:rsid w:val="64E45B18"/>
    <w:rsid w:val="64F125C5"/>
    <w:rsid w:val="64F425BA"/>
    <w:rsid w:val="650D6603"/>
    <w:rsid w:val="65202952"/>
    <w:rsid w:val="65210C32"/>
    <w:rsid w:val="652225D5"/>
    <w:rsid w:val="652F2B95"/>
    <w:rsid w:val="65311E05"/>
    <w:rsid w:val="65451957"/>
    <w:rsid w:val="654A79CF"/>
    <w:rsid w:val="659770B8"/>
    <w:rsid w:val="65B46366"/>
    <w:rsid w:val="65BD63F3"/>
    <w:rsid w:val="65CC4888"/>
    <w:rsid w:val="65D025CA"/>
    <w:rsid w:val="65DA6CBD"/>
    <w:rsid w:val="65F570CF"/>
    <w:rsid w:val="65F77B57"/>
    <w:rsid w:val="66320B8F"/>
    <w:rsid w:val="663E7534"/>
    <w:rsid w:val="66421D8A"/>
    <w:rsid w:val="665A54E5"/>
    <w:rsid w:val="66661757"/>
    <w:rsid w:val="66763171"/>
    <w:rsid w:val="667C005C"/>
    <w:rsid w:val="66976C44"/>
    <w:rsid w:val="669B7B39"/>
    <w:rsid w:val="66AC7A81"/>
    <w:rsid w:val="66AE4D0B"/>
    <w:rsid w:val="66B5494D"/>
    <w:rsid w:val="66B84695"/>
    <w:rsid w:val="66CD637B"/>
    <w:rsid w:val="66D103A8"/>
    <w:rsid w:val="66DE0D17"/>
    <w:rsid w:val="66EA5461"/>
    <w:rsid w:val="66EF6A80"/>
    <w:rsid w:val="66F96425"/>
    <w:rsid w:val="66F978FF"/>
    <w:rsid w:val="66FB71D3"/>
    <w:rsid w:val="670C5884"/>
    <w:rsid w:val="670D5158"/>
    <w:rsid w:val="67335397"/>
    <w:rsid w:val="67461D48"/>
    <w:rsid w:val="67472418"/>
    <w:rsid w:val="67486190"/>
    <w:rsid w:val="674A6CAF"/>
    <w:rsid w:val="67590E75"/>
    <w:rsid w:val="676034DA"/>
    <w:rsid w:val="67694A84"/>
    <w:rsid w:val="67746F85"/>
    <w:rsid w:val="67784F2E"/>
    <w:rsid w:val="678A67A9"/>
    <w:rsid w:val="678F1925"/>
    <w:rsid w:val="67942577"/>
    <w:rsid w:val="67A83750"/>
    <w:rsid w:val="67A92539"/>
    <w:rsid w:val="67CA4EF1"/>
    <w:rsid w:val="67CD115B"/>
    <w:rsid w:val="67D61178"/>
    <w:rsid w:val="67E20393"/>
    <w:rsid w:val="67F76A7E"/>
    <w:rsid w:val="67F86871"/>
    <w:rsid w:val="67FC2F18"/>
    <w:rsid w:val="684352D5"/>
    <w:rsid w:val="684D1CB0"/>
    <w:rsid w:val="68582403"/>
    <w:rsid w:val="6864524C"/>
    <w:rsid w:val="686F7E78"/>
    <w:rsid w:val="687E455F"/>
    <w:rsid w:val="687E630D"/>
    <w:rsid w:val="688356D2"/>
    <w:rsid w:val="688B0A2A"/>
    <w:rsid w:val="68A5389A"/>
    <w:rsid w:val="68AF3CA2"/>
    <w:rsid w:val="68BB130F"/>
    <w:rsid w:val="68CB0E27"/>
    <w:rsid w:val="68CC560D"/>
    <w:rsid w:val="68E53FD6"/>
    <w:rsid w:val="68E97265"/>
    <w:rsid w:val="68EF0FB9"/>
    <w:rsid w:val="691E189E"/>
    <w:rsid w:val="69236596"/>
    <w:rsid w:val="692635EB"/>
    <w:rsid w:val="69342E70"/>
    <w:rsid w:val="693B41FE"/>
    <w:rsid w:val="6951757E"/>
    <w:rsid w:val="69561384"/>
    <w:rsid w:val="69660F5D"/>
    <w:rsid w:val="69775165"/>
    <w:rsid w:val="69807E63"/>
    <w:rsid w:val="69992CD3"/>
    <w:rsid w:val="69B230A2"/>
    <w:rsid w:val="69E2224C"/>
    <w:rsid w:val="69E509F7"/>
    <w:rsid w:val="69F819AA"/>
    <w:rsid w:val="6A136F29"/>
    <w:rsid w:val="6A18461F"/>
    <w:rsid w:val="6A187723"/>
    <w:rsid w:val="6A1D1B56"/>
    <w:rsid w:val="6A1D2B18"/>
    <w:rsid w:val="6A1E726F"/>
    <w:rsid w:val="6A240B29"/>
    <w:rsid w:val="6A595414"/>
    <w:rsid w:val="6A5A4A67"/>
    <w:rsid w:val="6A6B28C1"/>
    <w:rsid w:val="6A6E7FF3"/>
    <w:rsid w:val="6A700C09"/>
    <w:rsid w:val="6A756A74"/>
    <w:rsid w:val="6A7662E0"/>
    <w:rsid w:val="6A8E3BBF"/>
    <w:rsid w:val="6AA67D9D"/>
    <w:rsid w:val="6AAD6A36"/>
    <w:rsid w:val="6AB55C35"/>
    <w:rsid w:val="6AC50223"/>
    <w:rsid w:val="6AC57AA5"/>
    <w:rsid w:val="6ACA1682"/>
    <w:rsid w:val="6AE91C23"/>
    <w:rsid w:val="6B1D5B77"/>
    <w:rsid w:val="6B3B6738"/>
    <w:rsid w:val="6B3D24B0"/>
    <w:rsid w:val="6B3F08AA"/>
    <w:rsid w:val="6B4A0729"/>
    <w:rsid w:val="6B5E1177"/>
    <w:rsid w:val="6B685053"/>
    <w:rsid w:val="6B7F4739"/>
    <w:rsid w:val="6B80414A"/>
    <w:rsid w:val="6B8A4FC9"/>
    <w:rsid w:val="6B9A5FD4"/>
    <w:rsid w:val="6BA75B7B"/>
    <w:rsid w:val="6BAA0C1A"/>
    <w:rsid w:val="6BC67FC5"/>
    <w:rsid w:val="6C033F85"/>
    <w:rsid w:val="6C042FCD"/>
    <w:rsid w:val="6C167EC9"/>
    <w:rsid w:val="6C20148A"/>
    <w:rsid w:val="6C2E2F3F"/>
    <w:rsid w:val="6C44786E"/>
    <w:rsid w:val="6C7770B5"/>
    <w:rsid w:val="6C9431CC"/>
    <w:rsid w:val="6CAB1AEE"/>
    <w:rsid w:val="6CAE2F39"/>
    <w:rsid w:val="6CAF10DA"/>
    <w:rsid w:val="6CB513FE"/>
    <w:rsid w:val="6CBB03BB"/>
    <w:rsid w:val="6CDA06B8"/>
    <w:rsid w:val="6CE90CE7"/>
    <w:rsid w:val="6D0715F8"/>
    <w:rsid w:val="6D1C7EA3"/>
    <w:rsid w:val="6D221DD5"/>
    <w:rsid w:val="6D351F33"/>
    <w:rsid w:val="6D426B56"/>
    <w:rsid w:val="6D505108"/>
    <w:rsid w:val="6D7E290C"/>
    <w:rsid w:val="6D855097"/>
    <w:rsid w:val="6D920165"/>
    <w:rsid w:val="6DAA360F"/>
    <w:rsid w:val="6DBB5AC1"/>
    <w:rsid w:val="6DCE3893"/>
    <w:rsid w:val="6DCF4F15"/>
    <w:rsid w:val="6DED24B1"/>
    <w:rsid w:val="6E0468F3"/>
    <w:rsid w:val="6E0F7A08"/>
    <w:rsid w:val="6E38263C"/>
    <w:rsid w:val="6E526272"/>
    <w:rsid w:val="6E573B2B"/>
    <w:rsid w:val="6E7D0394"/>
    <w:rsid w:val="6E94481B"/>
    <w:rsid w:val="6EA2262A"/>
    <w:rsid w:val="6EA2373C"/>
    <w:rsid w:val="6ED0776A"/>
    <w:rsid w:val="6ED70525"/>
    <w:rsid w:val="6EDF387E"/>
    <w:rsid w:val="6F0357BE"/>
    <w:rsid w:val="6F093D91"/>
    <w:rsid w:val="6F0B01CF"/>
    <w:rsid w:val="6F103A37"/>
    <w:rsid w:val="6F241291"/>
    <w:rsid w:val="6F6519BC"/>
    <w:rsid w:val="6F6C1DAC"/>
    <w:rsid w:val="6F6F075E"/>
    <w:rsid w:val="6F7658CB"/>
    <w:rsid w:val="6F976FBE"/>
    <w:rsid w:val="6FA0008C"/>
    <w:rsid w:val="6FA359EB"/>
    <w:rsid w:val="6FB42615"/>
    <w:rsid w:val="6FC35064"/>
    <w:rsid w:val="6FC36CFC"/>
    <w:rsid w:val="6FCA63E4"/>
    <w:rsid w:val="6FD26F3F"/>
    <w:rsid w:val="6FD9024F"/>
    <w:rsid w:val="6FDF03DB"/>
    <w:rsid w:val="6FF218DD"/>
    <w:rsid w:val="6FF42BE0"/>
    <w:rsid w:val="6FFC41AF"/>
    <w:rsid w:val="704C4F43"/>
    <w:rsid w:val="705362D1"/>
    <w:rsid w:val="705924EF"/>
    <w:rsid w:val="706C2EEF"/>
    <w:rsid w:val="70707EDF"/>
    <w:rsid w:val="70761F1B"/>
    <w:rsid w:val="70792DB0"/>
    <w:rsid w:val="708C1ED2"/>
    <w:rsid w:val="70AC59E2"/>
    <w:rsid w:val="70BE2E5C"/>
    <w:rsid w:val="70CB230C"/>
    <w:rsid w:val="70E32593"/>
    <w:rsid w:val="70E801A2"/>
    <w:rsid w:val="7104581E"/>
    <w:rsid w:val="71132E62"/>
    <w:rsid w:val="711D41EA"/>
    <w:rsid w:val="71222297"/>
    <w:rsid w:val="712D7C1F"/>
    <w:rsid w:val="714348B5"/>
    <w:rsid w:val="71554590"/>
    <w:rsid w:val="715805E5"/>
    <w:rsid w:val="715874AB"/>
    <w:rsid w:val="715D01AD"/>
    <w:rsid w:val="717B788E"/>
    <w:rsid w:val="71960E01"/>
    <w:rsid w:val="719941B8"/>
    <w:rsid w:val="719E357C"/>
    <w:rsid w:val="71A87F57"/>
    <w:rsid w:val="71AD26E3"/>
    <w:rsid w:val="71BD1788"/>
    <w:rsid w:val="71C50B09"/>
    <w:rsid w:val="71F31C95"/>
    <w:rsid w:val="721675B7"/>
    <w:rsid w:val="722515A8"/>
    <w:rsid w:val="722A3ED7"/>
    <w:rsid w:val="723979C9"/>
    <w:rsid w:val="723B0DCB"/>
    <w:rsid w:val="723B19BB"/>
    <w:rsid w:val="724118AE"/>
    <w:rsid w:val="727265AC"/>
    <w:rsid w:val="727B1B10"/>
    <w:rsid w:val="727D13E4"/>
    <w:rsid w:val="728A58AF"/>
    <w:rsid w:val="729C1870"/>
    <w:rsid w:val="72A526E9"/>
    <w:rsid w:val="72C619A7"/>
    <w:rsid w:val="72D71070"/>
    <w:rsid w:val="72EC1039"/>
    <w:rsid w:val="72F13B80"/>
    <w:rsid w:val="72F84F0E"/>
    <w:rsid w:val="72FF4E06"/>
    <w:rsid w:val="73004C2C"/>
    <w:rsid w:val="7304330F"/>
    <w:rsid w:val="730B4709"/>
    <w:rsid w:val="732C6966"/>
    <w:rsid w:val="732E5FCC"/>
    <w:rsid w:val="73337CF4"/>
    <w:rsid w:val="733817AF"/>
    <w:rsid w:val="73412411"/>
    <w:rsid w:val="734463A5"/>
    <w:rsid w:val="73520AC2"/>
    <w:rsid w:val="7358775B"/>
    <w:rsid w:val="73784AC8"/>
    <w:rsid w:val="73840550"/>
    <w:rsid w:val="73937BFF"/>
    <w:rsid w:val="739509AF"/>
    <w:rsid w:val="73BA729E"/>
    <w:rsid w:val="73C052CC"/>
    <w:rsid w:val="73CE0271"/>
    <w:rsid w:val="73D46BDF"/>
    <w:rsid w:val="73DC3547"/>
    <w:rsid w:val="73ED2599"/>
    <w:rsid w:val="740D6797"/>
    <w:rsid w:val="74113F05"/>
    <w:rsid w:val="74163F16"/>
    <w:rsid w:val="741C69DA"/>
    <w:rsid w:val="742424F5"/>
    <w:rsid w:val="744103B3"/>
    <w:rsid w:val="7450221E"/>
    <w:rsid w:val="74566390"/>
    <w:rsid w:val="746D05CC"/>
    <w:rsid w:val="748719CF"/>
    <w:rsid w:val="74934EEE"/>
    <w:rsid w:val="749F595E"/>
    <w:rsid w:val="74AA2238"/>
    <w:rsid w:val="74DF0134"/>
    <w:rsid w:val="74DF0225"/>
    <w:rsid w:val="74EC0AA3"/>
    <w:rsid w:val="74F87650"/>
    <w:rsid w:val="75114065"/>
    <w:rsid w:val="75183646"/>
    <w:rsid w:val="751A5610"/>
    <w:rsid w:val="751A7DE7"/>
    <w:rsid w:val="7539539D"/>
    <w:rsid w:val="75695C4F"/>
    <w:rsid w:val="759248B8"/>
    <w:rsid w:val="759C7DD3"/>
    <w:rsid w:val="759D28B3"/>
    <w:rsid w:val="75A153E9"/>
    <w:rsid w:val="75A4312B"/>
    <w:rsid w:val="75B4336E"/>
    <w:rsid w:val="75CB6E7D"/>
    <w:rsid w:val="75EA3234"/>
    <w:rsid w:val="75ED3231"/>
    <w:rsid w:val="75FC2C73"/>
    <w:rsid w:val="76047756"/>
    <w:rsid w:val="76155660"/>
    <w:rsid w:val="761B33ED"/>
    <w:rsid w:val="761E5D99"/>
    <w:rsid w:val="761F03BE"/>
    <w:rsid w:val="762B1157"/>
    <w:rsid w:val="764A5A81"/>
    <w:rsid w:val="76516E0F"/>
    <w:rsid w:val="765207D6"/>
    <w:rsid w:val="766111DA"/>
    <w:rsid w:val="76612DCA"/>
    <w:rsid w:val="766528BB"/>
    <w:rsid w:val="76791D0B"/>
    <w:rsid w:val="767B20DE"/>
    <w:rsid w:val="767B7C93"/>
    <w:rsid w:val="767D6887"/>
    <w:rsid w:val="7694586D"/>
    <w:rsid w:val="76A01A54"/>
    <w:rsid w:val="76B4739E"/>
    <w:rsid w:val="76C75323"/>
    <w:rsid w:val="76D11CFE"/>
    <w:rsid w:val="76D1655C"/>
    <w:rsid w:val="76D25D41"/>
    <w:rsid w:val="76E666DE"/>
    <w:rsid w:val="76E72AA0"/>
    <w:rsid w:val="76ED63C6"/>
    <w:rsid w:val="7701090C"/>
    <w:rsid w:val="77151797"/>
    <w:rsid w:val="771A711A"/>
    <w:rsid w:val="771D4F43"/>
    <w:rsid w:val="772A600E"/>
    <w:rsid w:val="77336515"/>
    <w:rsid w:val="77362975"/>
    <w:rsid w:val="773927F3"/>
    <w:rsid w:val="773C5143"/>
    <w:rsid w:val="77444BC6"/>
    <w:rsid w:val="77577349"/>
    <w:rsid w:val="775A6197"/>
    <w:rsid w:val="777C4360"/>
    <w:rsid w:val="77955421"/>
    <w:rsid w:val="77A411C1"/>
    <w:rsid w:val="77B238DE"/>
    <w:rsid w:val="77F71C38"/>
    <w:rsid w:val="780D57F6"/>
    <w:rsid w:val="78106856"/>
    <w:rsid w:val="781E4FE7"/>
    <w:rsid w:val="783C5D84"/>
    <w:rsid w:val="78526E6F"/>
    <w:rsid w:val="7884096A"/>
    <w:rsid w:val="78850FF2"/>
    <w:rsid w:val="789524E8"/>
    <w:rsid w:val="78A53442"/>
    <w:rsid w:val="78B611AB"/>
    <w:rsid w:val="78CA10FB"/>
    <w:rsid w:val="78D15FE5"/>
    <w:rsid w:val="78E03E67"/>
    <w:rsid w:val="78E8332F"/>
    <w:rsid w:val="78F06D68"/>
    <w:rsid w:val="78F45C7B"/>
    <w:rsid w:val="78F55DA6"/>
    <w:rsid w:val="790E548B"/>
    <w:rsid w:val="79206F6D"/>
    <w:rsid w:val="79236E7C"/>
    <w:rsid w:val="792720A9"/>
    <w:rsid w:val="792A1B99"/>
    <w:rsid w:val="794013BD"/>
    <w:rsid w:val="7945446C"/>
    <w:rsid w:val="79494E01"/>
    <w:rsid w:val="796B1B89"/>
    <w:rsid w:val="797B008A"/>
    <w:rsid w:val="797F39F5"/>
    <w:rsid w:val="798516DF"/>
    <w:rsid w:val="79865FA0"/>
    <w:rsid w:val="798C015E"/>
    <w:rsid w:val="79921C19"/>
    <w:rsid w:val="79BA5396"/>
    <w:rsid w:val="79C618C2"/>
    <w:rsid w:val="79D37D72"/>
    <w:rsid w:val="79D73ACF"/>
    <w:rsid w:val="79E46056"/>
    <w:rsid w:val="7A097A01"/>
    <w:rsid w:val="7A0C534E"/>
    <w:rsid w:val="7A12455E"/>
    <w:rsid w:val="7A222CE3"/>
    <w:rsid w:val="7A4961A5"/>
    <w:rsid w:val="7A4C4796"/>
    <w:rsid w:val="7A4F7B0A"/>
    <w:rsid w:val="7A6161D1"/>
    <w:rsid w:val="7A735C4D"/>
    <w:rsid w:val="7A8B1E85"/>
    <w:rsid w:val="7A8C2B0C"/>
    <w:rsid w:val="7A8E7C8A"/>
    <w:rsid w:val="7A9F01F0"/>
    <w:rsid w:val="7AC6269F"/>
    <w:rsid w:val="7AE9326F"/>
    <w:rsid w:val="7AEE5B78"/>
    <w:rsid w:val="7AFD610D"/>
    <w:rsid w:val="7B0152A5"/>
    <w:rsid w:val="7B112B38"/>
    <w:rsid w:val="7B2A5E81"/>
    <w:rsid w:val="7B2C7E4B"/>
    <w:rsid w:val="7B2F16E9"/>
    <w:rsid w:val="7B5B274E"/>
    <w:rsid w:val="7B713AB0"/>
    <w:rsid w:val="7B7567C0"/>
    <w:rsid w:val="7B7B66DC"/>
    <w:rsid w:val="7B7D2454"/>
    <w:rsid w:val="7B7E25C3"/>
    <w:rsid w:val="7B9072BC"/>
    <w:rsid w:val="7B944A08"/>
    <w:rsid w:val="7B9B28DB"/>
    <w:rsid w:val="7B9F57C7"/>
    <w:rsid w:val="7BE91898"/>
    <w:rsid w:val="7C0634F8"/>
    <w:rsid w:val="7C0C24B6"/>
    <w:rsid w:val="7C266648"/>
    <w:rsid w:val="7C2823C0"/>
    <w:rsid w:val="7C563402"/>
    <w:rsid w:val="7C5E2286"/>
    <w:rsid w:val="7C686C61"/>
    <w:rsid w:val="7C765D1B"/>
    <w:rsid w:val="7C7B659E"/>
    <w:rsid w:val="7C7E0232"/>
    <w:rsid w:val="7C8C231D"/>
    <w:rsid w:val="7C9712F4"/>
    <w:rsid w:val="7C9B0FDB"/>
    <w:rsid w:val="7CAB4D9F"/>
    <w:rsid w:val="7CBA4D6C"/>
    <w:rsid w:val="7CC85951"/>
    <w:rsid w:val="7CCC5441"/>
    <w:rsid w:val="7CD23C7F"/>
    <w:rsid w:val="7CD24BAE"/>
    <w:rsid w:val="7CE56503"/>
    <w:rsid w:val="7D033147"/>
    <w:rsid w:val="7D1066E2"/>
    <w:rsid w:val="7D157668"/>
    <w:rsid w:val="7D1B3CD3"/>
    <w:rsid w:val="7D227CB6"/>
    <w:rsid w:val="7D300C5A"/>
    <w:rsid w:val="7D3134F6"/>
    <w:rsid w:val="7D3139AC"/>
    <w:rsid w:val="7D4C0330"/>
    <w:rsid w:val="7D811B7B"/>
    <w:rsid w:val="7D836171"/>
    <w:rsid w:val="7D94597E"/>
    <w:rsid w:val="7DA76118"/>
    <w:rsid w:val="7DA97531"/>
    <w:rsid w:val="7DB619DD"/>
    <w:rsid w:val="7DB84FA7"/>
    <w:rsid w:val="7DBA0B43"/>
    <w:rsid w:val="7E002EC9"/>
    <w:rsid w:val="7E1773F8"/>
    <w:rsid w:val="7E1C7D03"/>
    <w:rsid w:val="7E3C65F7"/>
    <w:rsid w:val="7E3E4800"/>
    <w:rsid w:val="7E696CC0"/>
    <w:rsid w:val="7E7A2C7B"/>
    <w:rsid w:val="7E7B41B8"/>
    <w:rsid w:val="7E7F0292"/>
    <w:rsid w:val="7E835AFC"/>
    <w:rsid w:val="7E851714"/>
    <w:rsid w:val="7E851E20"/>
    <w:rsid w:val="7E88060D"/>
    <w:rsid w:val="7E885398"/>
    <w:rsid w:val="7E966D9F"/>
    <w:rsid w:val="7E987B34"/>
    <w:rsid w:val="7EA45F4A"/>
    <w:rsid w:val="7EE02B0F"/>
    <w:rsid w:val="7EE94CE8"/>
    <w:rsid w:val="7EF16259"/>
    <w:rsid w:val="7EF163A6"/>
    <w:rsid w:val="7EF70770"/>
    <w:rsid w:val="7EFB200E"/>
    <w:rsid w:val="7F0709B3"/>
    <w:rsid w:val="7F0D7FB9"/>
    <w:rsid w:val="7F115666"/>
    <w:rsid w:val="7F2B0D53"/>
    <w:rsid w:val="7F4E65E2"/>
    <w:rsid w:val="7F537F26"/>
    <w:rsid w:val="7F6A7194"/>
    <w:rsid w:val="7F741DC0"/>
    <w:rsid w:val="7F7F5D50"/>
    <w:rsid w:val="7F9164CE"/>
    <w:rsid w:val="7F9A5B2F"/>
    <w:rsid w:val="7FA0125F"/>
    <w:rsid w:val="7FA043A1"/>
    <w:rsid w:val="7FC36972"/>
    <w:rsid w:val="7FC70142"/>
    <w:rsid w:val="7FD12D6F"/>
    <w:rsid w:val="7FD44B5D"/>
    <w:rsid w:val="7FD960BA"/>
    <w:rsid w:val="7FEA3E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624"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4">
    <w:name w:val="heading 1"/>
    <w:basedOn w:val="1"/>
    <w:next w:val="1"/>
    <w:autoRedefine/>
    <w:qFormat/>
    <w:uiPriority w:val="0"/>
    <w:pPr>
      <w:spacing w:beforeAutospacing="1" w:afterAutospacing="1"/>
      <w:jc w:val="left"/>
      <w:outlineLvl w:val="0"/>
    </w:pPr>
    <w:rPr>
      <w:rFonts w:hint="eastAsia" w:ascii="宋体" w:hAnsi="宋体"/>
      <w:b/>
      <w:kern w:val="44"/>
      <w:sz w:val="48"/>
      <w:szCs w:val="48"/>
    </w:rPr>
  </w:style>
  <w:style w:type="paragraph" w:styleId="5">
    <w:name w:val="heading 2"/>
    <w:basedOn w:val="1"/>
    <w:next w:val="1"/>
    <w:autoRedefine/>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7">
    <w:name w:val="Default Paragraph Font"/>
    <w:autoRedefine/>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autoRedefine/>
    <w:qFormat/>
    <w:uiPriority w:val="0"/>
    <w:pPr>
      <w:tabs>
        <w:tab w:val="left" w:pos="840"/>
      </w:tabs>
      <w:ind w:firstLine="420" w:firstLineChars="200"/>
    </w:pPr>
    <w:rPr>
      <w:rFonts w:ascii="Calibri" w:hAnsi="Calibri"/>
      <w:szCs w:val="22"/>
    </w:rPr>
  </w:style>
  <w:style w:type="paragraph" w:styleId="3">
    <w:name w:val="Body Text Indent"/>
    <w:basedOn w:val="1"/>
    <w:autoRedefine/>
    <w:qFormat/>
    <w:uiPriority w:val="0"/>
    <w:pPr>
      <w:tabs>
        <w:tab w:val="left" w:pos="840"/>
      </w:tabs>
      <w:snapToGrid w:val="0"/>
      <w:spacing w:line="300" w:lineRule="exact"/>
      <w:ind w:left="630" w:leftChars="300"/>
    </w:pPr>
  </w:style>
  <w:style w:type="paragraph" w:styleId="6">
    <w:name w:val="annotation text"/>
    <w:basedOn w:val="1"/>
    <w:link w:val="24"/>
    <w:autoRedefine/>
    <w:qFormat/>
    <w:uiPriority w:val="0"/>
    <w:pPr>
      <w:jc w:val="left"/>
    </w:pPr>
  </w:style>
  <w:style w:type="paragraph" w:styleId="7">
    <w:name w:val="Body Text"/>
    <w:basedOn w:val="1"/>
    <w:autoRedefine/>
    <w:qFormat/>
    <w:uiPriority w:val="1624"/>
    <w:pPr>
      <w:spacing w:line="360" w:lineRule="auto"/>
      <w:ind w:right="72"/>
    </w:pPr>
    <w:rPr>
      <w:sz w:val="24"/>
      <w:szCs w:val="24"/>
    </w:rPr>
  </w:style>
  <w:style w:type="paragraph" w:styleId="8">
    <w:name w:val="Plain Text"/>
    <w:basedOn w:val="1"/>
    <w:autoRedefine/>
    <w:qFormat/>
    <w:uiPriority w:val="0"/>
    <w:pPr>
      <w:spacing w:line="240" w:lineRule="auto"/>
      <w:ind w:firstLine="0" w:firstLineChars="0"/>
    </w:pPr>
    <w:rPr>
      <w:rFonts w:ascii="宋体" w:hAnsi="Courier New" w:eastAsia="宋体" w:cs="Courier New"/>
      <w:sz w:val="21"/>
      <w:szCs w:val="21"/>
    </w:rPr>
  </w:style>
  <w:style w:type="paragraph" w:styleId="9">
    <w:name w:val="Balloon Text"/>
    <w:basedOn w:val="1"/>
    <w:link w:val="23"/>
    <w:autoRedefine/>
    <w:qFormat/>
    <w:uiPriority w:val="0"/>
    <w:rPr>
      <w:sz w:val="18"/>
      <w:szCs w:val="18"/>
    </w:rPr>
  </w:style>
  <w:style w:type="paragraph" w:styleId="10">
    <w:name w:val="footer"/>
    <w:basedOn w:val="1"/>
    <w:autoRedefine/>
    <w:qFormat/>
    <w:uiPriority w:val="0"/>
    <w:pPr>
      <w:tabs>
        <w:tab w:val="center" w:pos="4153"/>
        <w:tab w:val="right" w:pos="8306"/>
      </w:tabs>
      <w:snapToGrid w:val="0"/>
      <w:jc w:val="left"/>
    </w:pPr>
    <w:rPr>
      <w:sz w:val="18"/>
    </w:rPr>
  </w:style>
  <w:style w:type="paragraph" w:styleId="11">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autoRedefine/>
    <w:qFormat/>
    <w:uiPriority w:val="0"/>
  </w:style>
  <w:style w:type="paragraph" w:styleId="13">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14">
    <w:name w:val="annotation subject"/>
    <w:basedOn w:val="6"/>
    <w:next w:val="6"/>
    <w:link w:val="25"/>
    <w:autoRedefine/>
    <w:qFormat/>
    <w:uiPriority w:val="0"/>
    <w:rPr>
      <w:b/>
      <w:bCs/>
    </w:rPr>
  </w:style>
  <w:style w:type="table" w:styleId="16">
    <w:name w:val="Table Grid"/>
    <w:basedOn w:val="1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autoRedefine/>
    <w:qFormat/>
    <w:uiPriority w:val="0"/>
  </w:style>
  <w:style w:type="character" w:styleId="19">
    <w:name w:val="FollowedHyperlink"/>
    <w:basedOn w:val="17"/>
    <w:autoRedefine/>
    <w:qFormat/>
    <w:uiPriority w:val="0"/>
    <w:rPr>
      <w:color w:val="000000"/>
      <w:u w:val="single"/>
    </w:rPr>
  </w:style>
  <w:style w:type="character" w:styleId="20">
    <w:name w:val="Emphasis"/>
    <w:basedOn w:val="17"/>
    <w:autoRedefine/>
    <w:qFormat/>
    <w:uiPriority w:val="0"/>
    <w:rPr>
      <w:i/>
    </w:rPr>
  </w:style>
  <w:style w:type="character" w:styleId="21">
    <w:name w:val="Hyperlink"/>
    <w:basedOn w:val="17"/>
    <w:autoRedefine/>
    <w:qFormat/>
    <w:uiPriority w:val="0"/>
    <w:rPr>
      <w:color w:val="000000"/>
      <w:u w:val="single"/>
    </w:rPr>
  </w:style>
  <w:style w:type="character" w:styleId="22">
    <w:name w:val="annotation reference"/>
    <w:basedOn w:val="17"/>
    <w:autoRedefine/>
    <w:qFormat/>
    <w:uiPriority w:val="0"/>
    <w:rPr>
      <w:sz w:val="21"/>
      <w:szCs w:val="21"/>
    </w:rPr>
  </w:style>
  <w:style w:type="character" w:customStyle="1" w:styleId="23">
    <w:name w:val="批注框文本 Char"/>
    <w:basedOn w:val="17"/>
    <w:link w:val="9"/>
    <w:autoRedefine/>
    <w:qFormat/>
    <w:uiPriority w:val="0"/>
    <w:rPr>
      <w:rFonts w:ascii="Times New Roman" w:hAnsi="Times New Roman"/>
      <w:kern w:val="2"/>
      <w:sz w:val="18"/>
      <w:szCs w:val="18"/>
    </w:rPr>
  </w:style>
  <w:style w:type="character" w:customStyle="1" w:styleId="24">
    <w:name w:val="批注文字 Char"/>
    <w:basedOn w:val="17"/>
    <w:link w:val="6"/>
    <w:autoRedefine/>
    <w:qFormat/>
    <w:uiPriority w:val="0"/>
    <w:rPr>
      <w:rFonts w:ascii="Times New Roman" w:hAnsi="Times New Roman"/>
      <w:kern w:val="2"/>
      <w:sz w:val="21"/>
      <w:szCs w:val="22"/>
    </w:rPr>
  </w:style>
  <w:style w:type="character" w:customStyle="1" w:styleId="25">
    <w:name w:val="批注主题 Char"/>
    <w:basedOn w:val="24"/>
    <w:link w:val="14"/>
    <w:autoRedefine/>
    <w:qFormat/>
    <w:uiPriority w:val="0"/>
  </w:style>
  <w:style w:type="character" w:customStyle="1" w:styleId="26">
    <w:name w:val="font51"/>
    <w:basedOn w:val="17"/>
    <w:autoRedefine/>
    <w:qFormat/>
    <w:uiPriority w:val="0"/>
    <w:rPr>
      <w:rFonts w:hint="eastAsia" w:ascii="宋体" w:hAnsi="宋体" w:eastAsia="宋体" w:cs="宋体"/>
      <w:color w:val="000000"/>
      <w:sz w:val="20"/>
      <w:szCs w:val="20"/>
      <w:u w:val="none"/>
    </w:rPr>
  </w:style>
  <w:style w:type="paragraph" w:customStyle="1" w:styleId="27">
    <w:name w:val="WPSOffice手动目录 1"/>
    <w:autoRedefine/>
    <w:qFormat/>
    <w:uiPriority w:val="0"/>
    <w:pPr>
      <w:ind w:leftChars="0"/>
    </w:pPr>
    <w:rPr>
      <w:rFonts w:ascii="Times New Roman" w:hAnsi="Times New Roman" w:eastAsia="宋体" w:cs="Times New Roman"/>
      <w:sz w:val="20"/>
      <w:szCs w:val="20"/>
    </w:rPr>
  </w:style>
  <w:style w:type="character" w:customStyle="1" w:styleId="28">
    <w:name w:val="font31"/>
    <w:basedOn w:val="17"/>
    <w:autoRedefine/>
    <w:qFormat/>
    <w:uiPriority w:val="0"/>
    <w:rPr>
      <w:rFonts w:hint="eastAsia" w:ascii="宋体" w:hAnsi="宋体" w:eastAsia="宋体" w:cs="宋体"/>
      <w:color w:val="000000"/>
      <w:sz w:val="20"/>
      <w:szCs w:val="20"/>
      <w:u w:val="none"/>
    </w:rPr>
  </w:style>
  <w:style w:type="character" w:customStyle="1" w:styleId="29">
    <w:name w:val="font21"/>
    <w:autoRedefine/>
    <w:qFormat/>
    <w:uiPriority w:val="0"/>
    <w:rPr>
      <w:rFonts w:hint="eastAsia" w:ascii="宋体" w:hAnsi="宋体" w:eastAsia="宋体" w:cs="宋体"/>
      <w:color w:val="000000"/>
      <w:sz w:val="20"/>
      <w:szCs w:val="20"/>
      <w:u w:val="none"/>
    </w:rPr>
  </w:style>
  <w:style w:type="character" w:customStyle="1" w:styleId="30">
    <w:name w:val="font41"/>
    <w:basedOn w:val="17"/>
    <w:autoRedefine/>
    <w:qFormat/>
    <w:uiPriority w:val="0"/>
    <w:rPr>
      <w:rFonts w:hint="eastAsia" w:ascii="宋体" w:hAnsi="宋体" w:eastAsia="宋体" w:cs="宋体"/>
      <w:b/>
      <w:bCs/>
      <w:color w:val="000000"/>
      <w:sz w:val="18"/>
      <w:szCs w:val="18"/>
      <w:u w:val="none"/>
    </w:rPr>
  </w:style>
  <w:style w:type="character" w:customStyle="1" w:styleId="31">
    <w:name w:val="font11"/>
    <w:basedOn w:val="17"/>
    <w:autoRedefine/>
    <w:qFormat/>
    <w:uiPriority w:val="0"/>
    <w:rPr>
      <w:rFonts w:hint="eastAsia" w:ascii="仿宋" w:hAnsi="仿宋" w:eastAsia="仿宋" w:cs="仿宋"/>
      <w:color w:val="000000"/>
      <w:sz w:val="28"/>
      <w:szCs w:val="28"/>
      <w:u w:val="none"/>
    </w:rPr>
  </w:style>
  <w:style w:type="table" w:customStyle="1" w:styleId="32">
    <w:name w:val="Table Normal"/>
    <w:autoRedefine/>
    <w:semiHidden/>
    <w:unhideWhenUsed/>
    <w:qFormat/>
    <w:uiPriority w:val="0"/>
    <w:tblPr>
      <w:tblCellMar>
        <w:top w:w="0" w:type="dxa"/>
        <w:left w:w="0" w:type="dxa"/>
        <w:bottom w:w="0" w:type="dxa"/>
        <w:right w:w="0" w:type="dxa"/>
      </w:tblCellMar>
    </w:tblPr>
  </w:style>
  <w:style w:type="character" w:customStyle="1" w:styleId="33">
    <w:name w:val="href"/>
    <w:basedOn w:val="17"/>
    <w:autoRedefine/>
    <w:qFormat/>
    <w:uiPriority w:val="0"/>
    <w:rPr>
      <w:color w:val="0000FF"/>
      <w:u w:val="single"/>
    </w:rPr>
  </w:style>
  <w:style w:type="character" w:customStyle="1" w:styleId="34">
    <w:name w:val="first-child"/>
    <w:basedOn w:val="17"/>
    <w:autoRedefine/>
    <w:qFormat/>
    <w:uiPriority w:val="0"/>
    <w:rPr>
      <w:vanish/>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JandyChen</Company>
  <Pages>65</Pages>
  <Words>34247</Words>
  <Characters>36183</Characters>
  <Lines>1</Lines>
  <Paragraphs>1</Paragraphs>
  <TotalTime>0</TotalTime>
  <ScaleCrop>false</ScaleCrop>
  <LinksUpToDate>false</LinksUpToDate>
  <CharactersWithSpaces>38433</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2021-06-28T00:40:00Z</dcterms:created>
  <dc:creator>Administrator</dc:creator>
  <cp:lastModifiedBy>招采中心2</cp:lastModifiedBy>
  <cp:lastPrinted>2023-08-10T09:15:00Z</cp:lastPrinted>
  <dcterms:modified xsi:type="dcterms:W3CDTF">2024-09-20T09:54:04Z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AE61EAB714CB4395955CDCCF14C39186_13</vt:lpwstr>
  </property>
</Properties>
</file>