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color w:val="auto"/>
          <w:highlight w:val="none"/>
          <w:lang w:val="en-US" w:eastAsia="zh-CN"/>
        </w:rPr>
      </w:pPr>
      <w:r>
        <w:rPr>
          <w:rFonts w:hint="eastAsia" w:ascii="仿宋" w:hAnsi="仿宋" w:eastAsia="仿宋" w:cs="仿宋"/>
          <w:color w:val="auto"/>
          <w:kern w:val="0"/>
          <w:sz w:val="24"/>
          <w:szCs w:val="24"/>
          <w:highlight w:val="none"/>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right"/>
        <w:textAlignment w:val="auto"/>
        <w:rPr>
          <w:rFonts w:hint="eastAsia" w:ascii="仿宋" w:hAnsi="仿宋" w:eastAsia="仿宋" w:cs="仿宋"/>
          <w:b/>
          <w:bCs w:val="0"/>
          <w:color w:val="auto"/>
          <w:sz w:val="52"/>
          <w:szCs w:val="5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麻涌豪丰B02-05地块1号倒班楼</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化粪池基坑支护工程</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施</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工</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color w:val="auto"/>
          <w:highlight w:val="none"/>
          <w:lang w:val="en-US" w:eastAsia="zh-CN"/>
        </w:rPr>
      </w:pPr>
      <w:r>
        <w:rPr>
          <w:rFonts w:hint="eastAsia" w:ascii="仿宋" w:hAnsi="仿宋" w:eastAsia="仿宋" w:cs="仿宋"/>
          <w:b/>
          <w:color w:val="auto"/>
          <w:sz w:val="52"/>
          <w:szCs w:val="52"/>
          <w:highlight w:val="none"/>
          <w:lang w:val="en-US" w:eastAsia="zh-CN"/>
        </w:rPr>
        <w:t>同</w:t>
      </w: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 xml:space="preserve">合同编号：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lang w:val="en-US" w:eastAsia="zh-CN"/>
        </w:rPr>
        <w:t>发包</w:t>
      </w:r>
      <w:r>
        <w:rPr>
          <w:rFonts w:hint="eastAsia" w:ascii="仿宋" w:hAnsi="仿宋" w:eastAsia="仿宋" w:cs="仿宋"/>
          <w:b w:val="0"/>
          <w:bCs w:val="0"/>
          <w:color w:val="auto"/>
          <w:sz w:val="28"/>
          <w:szCs w:val="28"/>
          <w:highlight w:val="none"/>
          <w:lang w:val="en-US" w:eastAsia="zh-CN"/>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乙方（承包方）：</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签订日期：2023年</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lang w:val="en-US" w:eastAsia="zh-CN"/>
        </w:rPr>
        <w:t>签订地点：广东东莞南城。</w:t>
      </w:r>
    </w:p>
    <w:p>
      <w:pPr>
        <w:ind w:left="-197" w:leftChars="-94" w:right="-735" w:rightChars="-350" w:firstLine="314" w:firstLineChars="149"/>
        <w:rPr>
          <w:rFonts w:hint="eastAsia" w:ascii="仿宋" w:hAnsi="仿宋" w:eastAsia="仿宋" w:cs="仿宋"/>
          <w:b/>
          <w:bCs/>
          <w:i w:val="0"/>
          <w:iCs w:val="0"/>
          <w:color w:val="auto"/>
          <w:kern w:val="0"/>
          <w:szCs w:val="21"/>
          <w:highlight w:val="none"/>
        </w:rPr>
      </w:pPr>
    </w:p>
    <w:sdt>
      <w:sdtPr>
        <w:rPr>
          <w:rFonts w:hint="eastAsia" w:ascii="仿宋" w:hAnsi="仿宋" w:eastAsia="仿宋" w:cs="仿宋"/>
          <w:color w:val="auto"/>
          <w:kern w:val="2"/>
          <w:sz w:val="21"/>
          <w:szCs w:val="22"/>
          <w:highlight w:val="none"/>
          <w:lang w:val="en-US" w:eastAsia="zh-CN" w:bidi="ar-SA"/>
        </w:rPr>
        <w:id w:val="147467479"/>
        <w15:color w:val="DBDBDB"/>
        <w:docPartObj>
          <w:docPartGallery w:val="Table of Contents"/>
          <w:docPartUnique/>
        </w:docPartObj>
      </w:sdtPr>
      <w:sdtEndPr>
        <w:rPr>
          <w:rFonts w:hint="eastAsia" w:ascii="仿宋" w:hAnsi="仿宋" w:eastAsia="仿宋" w:cs="仿宋"/>
          <w:bCs w:val="0"/>
          <w:i w:val="0"/>
          <w:iCs w:val="0"/>
          <w:color w:val="auto"/>
          <w:kern w:val="0"/>
          <w:sz w:val="21"/>
          <w:szCs w:val="24"/>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目录</w:t>
          </w:r>
        </w:p>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2"/>
              <w:highlight w:val="none"/>
            </w:rPr>
          </w:pP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bCs w:val="0"/>
              <w:i w:val="0"/>
              <w:iCs w:val="0"/>
              <w:color w:val="auto"/>
              <w:kern w:val="0"/>
              <w:sz w:val="24"/>
              <w:szCs w:val="24"/>
              <w:highlight w:val="none"/>
              <w:lang w:val="en-US" w:eastAsia="zh-CN" w:bidi="ar-SA"/>
            </w:rPr>
            <w:fldChar w:fldCharType="begin"/>
          </w:r>
          <w:r>
            <w:rPr>
              <w:rFonts w:hint="eastAsia" w:ascii="仿宋" w:hAnsi="仿宋" w:eastAsia="仿宋" w:cs="仿宋"/>
              <w:b/>
              <w:bCs w:val="0"/>
              <w:i w:val="0"/>
              <w:iCs w:val="0"/>
              <w:color w:val="auto"/>
              <w:kern w:val="0"/>
              <w:sz w:val="24"/>
              <w:szCs w:val="24"/>
              <w:highlight w:val="none"/>
              <w:lang w:val="en-US" w:eastAsia="zh-CN" w:bidi="ar-SA"/>
            </w:rPr>
            <w:instrText xml:space="preserve">TOC \o "1-1" \h \u </w:instrText>
          </w:r>
          <w:r>
            <w:rPr>
              <w:rFonts w:hint="eastAsia" w:ascii="仿宋" w:hAnsi="仿宋" w:eastAsia="仿宋" w:cs="仿宋"/>
              <w:b/>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_Toc2533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color="auto" w:fill="auto"/>
              <w:lang w:val="en-US" w:eastAsia="zh-CN"/>
            </w:rPr>
            <w:t xml:space="preserve">第一章  </w:t>
          </w:r>
          <w:r>
            <w:rPr>
              <w:rFonts w:hint="eastAsia" w:ascii="仿宋" w:hAnsi="仿宋" w:eastAsia="仿宋" w:cs="仿宋"/>
              <w:b w:val="0"/>
              <w:bCs w:val="0"/>
              <w:i w:val="0"/>
              <w:iCs w:val="0"/>
              <w:color w:val="auto"/>
              <w:sz w:val="24"/>
              <w:szCs w:val="24"/>
              <w:highlight w:val="none"/>
              <w:shd w:val="clear" w:color="auto" w:fill="auto"/>
            </w:rPr>
            <w:t>项目概况</w:t>
          </w:r>
          <w:r>
            <w:rPr>
              <w:rFonts w:hint="eastAsia" w:ascii="仿宋" w:hAnsi="仿宋" w:eastAsia="仿宋" w:cs="仿宋"/>
              <w:b w:val="0"/>
              <w:bCs w:val="0"/>
              <w:i w:val="0"/>
              <w:i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_Toc2533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_Toc15434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第二章  </w:t>
          </w:r>
          <w:r>
            <w:rPr>
              <w:rFonts w:hint="eastAsia" w:ascii="仿宋" w:hAnsi="仿宋" w:eastAsia="仿宋" w:cs="仿宋"/>
              <w:b w:val="0"/>
              <w:bCs w:val="0"/>
              <w:i w:val="0"/>
              <w:iCs w:val="0"/>
              <w:color w:val="auto"/>
              <w:sz w:val="24"/>
              <w:szCs w:val="24"/>
              <w:highlight w:val="none"/>
              <w:shd w:val="clear" w:color="auto" w:fill="auto"/>
              <w:lang w:val="en-US" w:eastAsia="zh-CN"/>
            </w:rPr>
            <w:t>承包方式</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_Toc15434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_Toc31503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第三章  </w:t>
          </w:r>
          <w:r>
            <w:rPr>
              <w:rFonts w:hint="eastAsia" w:ascii="仿宋" w:hAnsi="仿宋" w:eastAsia="仿宋" w:cs="仿宋"/>
              <w:b w:val="0"/>
              <w:bCs w:val="0"/>
              <w:i w:val="0"/>
              <w:iCs w:val="0"/>
              <w:color w:val="auto"/>
              <w:sz w:val="24"/>
              <w:szCs w:val="24"/>
              <w:highlight w:val="none"/>
              <w:shd w:val="clear" w:color="auto" w:fill="auto"/>
              <w:lang w:val="en-US" w:eastAsia="zh-CN"/>
            </w:rPr>
            <w:t xml:space="preserve">乙方承包范围及主要工程内容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_Toc31503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_Toc27175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第四章  </w:t>
          </w:r>
          <w:r>
            <w:rPr>
              <w:rFonts w:hint="eastAsia" w:ascii="仿宋" w:hAnsi="仿宋" w:eastAsia="仿宋" w:cs="仿宋"/>
              <w:b w:val="0"/>
              <w:bCs w:val="0"/>
              <w:i w:val="0"/>
              <w:iCs w:val="0"/>
              <w:color w:val="auto"/>
              <w:sz w:val="24"/>
              <w:szCs w:val="24"/>
              <w:highlight w:val="none"/>
              <w:shd w:val="clear" w:color="auto" w:fill="auto"/>
              <w:lang w:val="en-US" w:eastAsia="zh-CN"/>
            </w:rPr>
            <w:t>工期</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_Toc27175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9</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_Toc9090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第五章  </w:t>
          </w:r>
          <w:r>
            <w:rPr>
              <w:rFonts w:hint="eastAsia" w:ascii="仿宋" w:hAnsi="仿宋" w:eastAsia="仿宋" w:cs="仿宋"/>
              <w:b w:val="0"/>
              <w:bCs w:val="0"/>
              <w:i w:val="0"/>
              <w:iCs w:val="0"/>
              <w:color w:val="auto"/>
              <w:sz w:val="24"/>
              <w:szCs w:val="24"/>
              <w:highlight w:val="none"/>
              <w:shd w:val="clear" w:color="auto" w:fill="auto"/>
              <w:lang w:val="en-US" w:eastAsia="zh-CN"/>
            </w:rPr>
            <w:t>工程质量标准</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_Toc9090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_Toc14842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第六章  </w:t>
          </w:r>
          <w:r>
            <w:rPr>
              <w:rFonts w:hint="eastAsia" w:ascii="仿宋" w:hAnsi="仿宋" w:eastAsia="仿宋" w:cs="仿宋"/>
              <w:b w:val="0"/>
              <w:bCs w:val="0"/>
              <w:i w:val="0"/>
              <w:iCs w:val="0"/>
              <w:color w:val="auto"/>
              <w:sz w:val="24"/>
              <w:szCs w:val="24"/>
              <w:highlight w:val="none"/>
              <w:shd w:val="clear" w:color="auto" w:fill="auto"/>
              <w:lang w:val="en-US" w:eastAsia="zh-CN"/>
            </w:rPr>
            <w:t>合同价款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_Toc14842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12</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_Toc27562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第七章  </w:t>
          </w:r>
          <w:r>
            <w:rPr>
              <w:rFonts w:hint="eastAsia" w:ascii="仿宋" w:hAnsi="仿宋" w:eastAsia="仿宋" w:cs="仿宋"/>
              <w:b w:val="0"/>
              <w:bCs w:val="0"/>
              <w:i w:val="0"/>
              <w:iCs w:val="0"/>
              <w:color w:val="auto"/>
              <w:sz w:val="24"/>
              <w:szCs w:val="24"/>
              <w:highlight w:val="none"/>
              <w:shd w:val="clear" w:color="auto" w:fill="auto"/>
              <w:lang w:val="en-US" w:eastAsia="zh-CN"/>
            </w:rPr>
            <w:t>计量计价方式及结算方式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_Toc27562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_Toc317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第八章  </w:t>
          </w:r>
          <w:r>
            <w:rPr>
              <w:rFonts w:hint="eastAsia" w:ascii="仿宋" w:hAnsi="仿宋" w:eastAsia="仿宋" w:cs="仿宋"/>
              <w:b w:val="0"/>
              <w:bCs w:val="0"/>
              <w:i w:val="0"/>
              <w:iCs w:val="0"/>
              <w:color w:val="auto"/>
              <w:sz w:val="24"/>
              <w:szCs w:val="24"/>
              <w:highlight w:val="none"/>
              <w:shd w:val="clear" w:color="auto" w:fill="auto"/>
              <w:lang w:val="en-US" w:eastAsia="zh-CN"/>
            </w:rPr>
            <w:t xml:space="preserve">付款方式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20</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_Toc25291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第九章  </w:t>
          </w:r>
          <w:r>
            <w:rPr>
              <w:rFonts w:hint="eastAsia" w:ascii="仿宋" w:hAnsi="仿宋" w:eastAsia="仿宋" w:cs="仿宋"/>
              <w:b w:val="0"/>
              <w:bCs w:val="0"/>
              <w:i w:val="0"/>
              <w:iCs w:val="0"/>
              <w:color w:val="auto"/>
              <w:sz w:val="24"/>
              <w:szCs w:val="24"/>
              <w:highlight w:val="none"/>
              <w:shd w:val="clear" w:color="auto" w:fill="auto"/>
              <w:lang w:val="en-US" w:eastAsia="zh-CN"/>
            </w:rPr>
            <w:t>双方责任和权利</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_Toc25291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_Toc12475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第十章  </w:t>
          </w:r>
          <w:r>
            <w:rPr>
              <w:rFonts w:hint="eastAsia" w:ascii="仿宋" w:hAnsi="仿宋" w:eastAsia="仿宋" w:cs="仿宋"/>
              <w:b w:val="0"/>
              <w:bCs w:val="0"/>
              <w:i w:val="0"/>
              <w:iCs w:val="0"/>
              <w:color w:val="auto"/>
              <w:sz w:val="24"/>
              <w:szCs w:val="24"/>
              <w:highlight w:val="none"/>
              <w:shd w:val="clear" w:color="auto" w:fill="auto"/>
              <w:lang w:val="en-US" w:eastAsia="zh-CN"/>
            </w:rPr>
            <w:t>安全生产、文明施工要求</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_Toc12475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27</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_Toc8911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第十一章  </w:t>
          </w:r>
          <w:r>
            <w:rPr>
              <w:rFonts w:hint="eastAsia" w:ascii="仿宋" w:hAnsi="仿宋" w:eastAsia="仿宋" w:cs="仿宋"/>
              <w:b w:val="0"/>
              <w:bCs w:val="0"/>
              <w:i w:val="0"/>
              <w:iCs w:val="0"/>
              <w:color w:val="auto"/>
              <w:sz w:val="24"/>
              <w:szCs w:val="24"/>
              <w:highlight w:val="none"/>
              <w:shd w:val="clear" w:color="auto" w:fill="auto"/>
              <w:lang w:val="en-US" w:eastAsia="zh-CN"/>
            </w:rPr>
            <w:t>甲供材料设备</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_Toc8911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28</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_Toc24023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第十二章  </w:t>
          </w:r>
          <w:r>
            <w:rPr>
              <w:rFonts w:hint="eastAsia" w:ascii="仿宋" w:hAnsi="仿宋" w:eastAsia="仿宋" w:cs="仿宋"/>
              <w:b w:val="0"/>
              <w:bCs w:val="0"/>
              <w:i w:val="0"/>
              <w:iCs w:val="0"/>
              <w:color w:val="auto"/>
              <w:sz w:val="24"/>
              <w:szCs w:val="24"/>
              <w:highlight w:val="none"/>
              <w:shd w:val="clear" w:color="auto" w:fill="auto"/>
              <w:lang w:val="en-US" w:eastAsia="zh-CN"/>
            </w:rPr>
            <w:t>验收及保修</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_Toc24023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29</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_Toc18983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第十三章  </w:t>
          </w:r>
          <w:r>
            <w:rPr>
              <w:rFonts w:hint="eastAsia" w:ascii="仿宋" w:hAnsi="仿宋" w:eastAsia="仿宋" w:cs="仿宋"/>
              <w:b w:val="0"/>
              <w:bCs w:val="0"/>
              <w:i w:val="0"/>
              <w:iCs w:val="0"/>
              <w:color w:val="auto"/>
              <w:sz w:val="24"/>
              <w:szCs w:val="24"/>
              <w:highlight w:val="none"/>
              <w:shd w:val="clear" w:color="auto" w:fill="auto"/>
              <w:lang w:val="en-US" w:eastAsia="zh-CN"/>
            </w:rPr>
            <w:t>保险</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_Toc18983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30</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_Toc31086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第十四章  </w:t>
          </w:r>
          <w:r>
            <w:rPr>
              <w:rFonts w:hint="eastAsia" w:ascii="仿宋" w:hAnsi="仿宋" w:eastAsia="仿宋" w:cs="仿宋"/>
              <w:b w:val="0"/>
              <w:bCs w:val="0"/>
              <w:i w:val="0"/>
              <w:iCs w:val="0"/>
              <w:color w:val="auto"/>
              <w:sz w:val="24"/>
              <w:szCs w:val="24"/>
              <w:highlight w:val="none"/>
              <w:shd w:val="clear" w:color="auto" w:fill="auto"/>
              <w:lang w:val="en-US" w:eastAsia="zh-CN"/>
            </w:rPr>
            <w:t>奖罚条款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_Toc31086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_Toc27044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第十五章  </w:t>
          </w:r>
          <w:r>
            <w:rPr>
              <w:rFonts w:hint="eastAsia" w:ascii="仿宋" w:hAnsi="仿宋" w:eastAsia="仿宋" w:cs="仿宋"/>
              <w:b w:val="0"/>
              <w:bCs w:val="0"/>
              <w:i w:val="0"/>
              <w:iCs w:val="0"/>
              <w:color w:val="auto"/>
              <w:sz w:val="24"/>
              <w:szCs w:val="24"/>
              <w:highlight w:val="none"/>
              <w:shd w:val="clear" w:color="auto" w:fill="auto"/>
              <w:lang w:val="en-US" w:eastAsia="zh-CN"/>
            </w:rPr>
            <w:t>违约条款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_Toc27044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33</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_Toc20177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第十六章  </w:t>
          </w:r>
          <w:r>
            <w:rPr>
              <w:rFonts w:hint="eastAsia" w:ascii="仿宋" w:hAnsi="仿宋" w:eastAsia="仿宋" w:cs="仿宋"/>
              <w:b w:val="0"/>
              <w:bCs w:val="0"/>
              <w:i w:val="0"/>
              <w:iCs w:val="0"/>
              <w:color w:val="auto"/>
              <w:sz w:val="24"/>
              <w:szCs w:val="24"/>
              <w:highlight w:val="none"/>
              <w:shd w:val="clear" w:color="auto" w:fill="auto"/>
              <w:lang w:val="en-US" w:eastAsia="zh-CN"/>
            </w:rPr>
            <w:t>廉洁条款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_Toc20177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3"/>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_Toc11790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第十七章  </w:t>
          </w:r>
          <w:r>
            <w:rPr>
              <w:rFonts w:hint="eastAsia" w:ascii="仿宋" w:hAnsi="仿宋" w:eastAsia="仿宋" w:cs="仿宋"/>
              <w:b w:val="0"/>
              <w:bCs w:val="0"/>
              <w:i w:val="0"/>
              <w:iCs w:val="0"/>
              <w:color w:val="auto"/>
              <w:sz w:val="24"/>
              <w:szCs w:val="24"/>
              <w:highlight w:val="none"/>
              <w:shd w:val="clear" w:color="auto" w:fill="auto"/>
              <w:lang w:val="en-US" w:eastAsia="zh-CN"/>
            </w:rPr>
            <w:t>其他</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_Toc11790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tabs>
              <w:tab w:val="left" w:pos="6272"/>
            </w:tabs>
            <w:ind w:left="-197" w:leftChars="-94" w:right="-578" w:rightChars="-275" w:firstLine="312" w:firstLineChars="149"/>
            <w:rPr>
              <w:rFonts w:hint="eastAsia" w:ascii="仿宋" w:hAnsi="仿宋" w:eastAsia="仿宋" w:cs="仿宋"/>
              <w:b/>
              <w:bCs w:val="0"/>
              <w:i w:val="0"/>
              <w:iCs w:val="0"/>
              <w:color w:val="auto"/>
              <w:kern w:val="0"/>
              <w:sz w:val="24"/>
              <w:szCs w:val="24"/>
              <w:highlight w:val="none"/>
              <w:lang w:val="en-US" w:eastAsia="zh-CN" w:bidi="ar-SA"/>
            </w:rPr>
            <w:sectPr>
              <w:footerReference r:id="rId5"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r>
            <w:rPr>
              <w:rFonts w:hint="eastAsia" w:ascii="仿宋" w:hAnsi="仿宋" w:eastAsia="仿宋" w:cs="仿宋"/>
              <w:bCs w:val="0"/>
              <w:i w:val="0"/>
              <w:iCs w:val="0"/>
              <w:color w:val="auto"/>
              <w:kern w:val="0"/>
              <w:szCs w:val="24"/>
              <w:highlight w:val="none"/>
              <w:lang w:val="en-US" w:eastAsia="zh-CN" w:bidi="ar-SA"/>
            </w:rPr>
            <w:fldChar w:fldCharType="end"/>
          </w:r>
        </w:p>
      </w:sdtContent>
    </w:sdt>
    <w:p>
      <w:pPr>
        <w:keepNext w:val="0"/>
        <w:keepLines w:val="0"/>
        <w:pageBreakBefore w:val="0"/>
        <w:widowControl w:val="0"/>
        <w:tabs>
          <w:tab w:val="left" w:pos="6272"/>
        </w:tabs>
        <w:kinsoku/>
        <w:wordWrap/>
        <w:overflowPunct/>
        <w:topLinePunct w:val="0"/>
        <w:autoSpaceDE/>
        <w:autoSpaceDN/>
        <w:bidi w:val="0"/>
        <w:adjustRightInd/>
        <w:spacing w:line="500" w:lineRule="atLeast"/>
        <w:ind w:right="-218" w:rightChars="-104"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和国民法典》《中华人民共和国建筑法》《建设工程质量管理条例》及有关法律、法规，甲乙双方在平等、自愿、公平和诚实信用的基础上，就乙方承包</w:t>
      </w:r>
      <w:r>
        <w:rPr>
          <w:rFonts w:hint="eastAsia" w:ascii="仿宋" w:hAnsi="仿宋" w:eastAsia="仿宋" w:cs="仿宋"/>
          <w:b/>
          <w:bCs/>
          <w:i w:val="0"/>
          <w:iCs w:val="0"/>
          <w:color w:val="auto"/>
          <w:sz w:val="28"/>
          <w:szCs w:val="28"/>
          <w:highlight w:val="yellow"/>
          <w:u w:val="single"/>
          <w:shd w:val="clear" w:color="auto" w:fill="auto"/>
        </w:rPr>
        <w:t>麻涌豪丰B02-05地块1号倒班楼化粪池基坑支护工程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before="146" w:beforeLines="50" w:line="500" w:lineRule="atLeast"/>
        <w:ind w:left="-210" w:leftChars="-100" w:right="-218" w:rightChars="-104" w:firstLine="10" w:firstLineChars="0"/>
        <w:jc w:val="both"/>
        <w:textAlignment w:val="auto"/>
        <w:outlineLvl w:val="0"/>
        <w:rPr>
          <w:rFonts w:hint="eastAsia" w:ascii="仿宋" w:hAnsi="仿宋" w:eastAsia="仿宋" w:cs="仿宋"/>
          <w:b/>
          <w:bCs/>
          <w:i w:val="0"/>
          <w:iCs w:val="0"/>
          <w:color w:val="auto"/>
          <w:sz w:val="28"/>
          <w:szCs w:val="28"/>
          <w:highlight w:val="none"/>
          <w:shd w:val="clear" w:color="auto" w:fill="auto"/>
        </w:rPr>
      </w:pPr>
      <w:bookmarkStart w:id="0" w:name="_Toc17082"/>
      <w:bookmarkStart w:id="1" w:name="_Toc2533"/>
      <w:bookmarkStart w:id="2" w:name="_Toc26146"/>
      <w:bookmarkStart w:id="3" w:name="_Toc1208"/>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yellow"/>
          <w:u w:val="single"/>
          <w:shd w:val="clear" w:color="auto" w:fill="auto"/>
          <w:lang w:eastAsia="zh-CN"/>
        </w:rPr>
      </w:pPr>
      <w:r>
        <w:rPr>
          <w:rFonts w:hint="eastAsia" w:ascii="仿宋" w:hAnsi="仿宋" w:eastAsia="仿宋" w:cs="仿宋"/>
          <w:i w:val="0"/>
          <w:iCs w:val="0"/>
          <w:color w:val="auto"/>
          <w:sz w:val="28"/>
          <w:szCs w:val="28"/>
          <w:highlight w:val="yellow"/>
          <w:shd w:val="clear" w:color="auto" w:fill="auto"/>
        </w:rPr>
        <w:t>1.1项目名称：</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olor w:val="auto"/>
          <w:sz w:val="28"/>
          <w:szCs w:val="28"/>
          <w:highlight w:val="yellow"/>
          <w:u w:val="single"/>
          <w:shd w:val="clear" w:color="auto" w:fill="auto"/>
        </w:rPr>
        <w:t>麻涌豪丰B02-05地块1号倒班楼</w:t>
      </w:r>
      <w:r>
        <w:rPr>
          <w:rFonts w:hint="eastAsia" w:ascii="仿宋" w:hAnsi="仿宋" w:eastAsia="仿宋" w:cs="仿宋"/>
          <w:b/>
          <w:bCs/>
          <w:i w:val="0"/>
          <w:iCs w:val="0"/>
          <w:color w:val="auto"/>
          <w:sz w:val="28"/>
          <w:szCs w:val="28"/>
          <w:highlight w:val="yellow"/>
          <w:u w:val="single"/>
          <w:shd w:val="clear" w:color="auto" w:fill="auto"/>
          <w:lang w:eastAsia="zh-CN"/>
        </w:rPr>
        <w:t>（</w:t>
      </w:r>
      <w:r>
        <w:rPr>
          <w:rFonts w:hint="eastAsia" w:ascii="仿宋" w:hAnsi="仿宋" w:eastAsia="仿宋" w:cs="仿宋"/>
          <w:b/>
          <w:bCs/>
          <w:i w:val="0"/>
          <w:iCs w:val="0"/>
          <w:color w:val="auto"/>
          <w:sz w:val="28"/>
          <w:szCs w:val="28"/>
          <w:highlight w:val="yellow"/>
          <w:u w:val="single"/>
          <w:shd w:val="clear" w:color="auto" w:fill="auto"/>
          <w:lang w:val="en-US" w:eastAsia="zh-CN"/>
        </w:rPr>
        <w:t>以下简称“本项目”</w:t>
      </w:r>
      <w:r>
        <w:rPr>
          <w:rFonts w:hint="eastAsia" w:ascii="仿宋" w:hAnsi="仿宋" w:eastAsia="仿宋" w:cs="仿宋"/>
          <w:b/>
          <w:bCs/>
          <w:i w:val="0"/>
          <w:iCs w:val="0"/>
          <w:color w:val="auto"/>
          <w:sz w:val="28"/>
          <w:szCs w:val="28"/>
          <w:highlight w:val="yellow"/>
          <w:u w:val="singl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yellow"/>
          <w:u w:val="single"/>
          <w:shd w:val="clear" w:color="auto" w:fill="auto"/>
          <w:lang w:val="en-US" w:eastAsia="zh-CN"/>
        </w:rPr>
      </w:pPr>
      <w:r>
        <w:rPr>
          <w:rFonts w:hint="eastAsia" w:ascii="仿宋" w:hAnsi="仿宋" w:eastAsia="仿宋" w:cs="仿宋"/>
          <w:i w:val="0"/>
          <w:iCs w:val="0"/>
          <w:color w:val="auto"/>
          <w:sz w:val="28"/>
          <w:szCs w:val="28"/>
          <w:highlight w:val="yellow"/>
          <w:shd w:val="clear" w:color="auto" w:fill="auto"/>
        </w:rPr>
        <w:t>1.2项目地址：</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东莞市麻涌镇豪丰工业园</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yellow"/>
          <w:u w:val="single"/>
          <w:shd w:val="clear" w:color="auto" w:fill="auto"/>
          <w:lang w:val="en-US" w:eastAsia="zh-CN"/>
        </w:rPr>
      </w:pPr>
      <w:r>
        <w:rPr>
          <w:rFonts w:hint="eastAsia" w:ascii="仿宋" w:hAnsi="仿宋" w:eastAsia="仿宋" w:cs="仿宋"/>
          <w:i w:val="0"/>
          <w:iCs w:val="0"/>
          <w:color w:val="auto"/>
          <w:sz w:val="28"/>
          <w:szCs w:val="28"/>
          <w:highlight w:val="yellow"/>
          <w:u w:val="none"/>
          <w:shd w:val="clear" w:color="auto" w:fill="auto"/>
          <w:lang w:val="en-US" w:eastAsia="zh-CN"/>
        </w:rPr>
        <w:t>1.3本工程的甲供材料：</w:t>
      </w:r>
      <w:r>
        <w:rPr>
          <w:rFonts w:hint="eastAsia" w:ascii="仿宋" w:hAnsi="仿宋" w:eastAsia="仿宋" w:cs="仿宋"/>
          <w:i w:val="0"/>
          <w:iCs w:val="0"/>
          <w:color w:val="auto"/>
          <w:sz w:val="28"/>
          <w:szCs w:val="28"/>
          <w:highlight w:val="yellow"/>
          <w:u w:val="single"/>
          <w:shd w:val="clear" w:color="auto" w:fill="auto"/>
          <w:lang w:val="en-US" w:eastAsia="zh-CN"/>
        </w:rPr>
        <w:t xml:space="preserve"> 【项目部填写】           </w:t>
      </w:r>
      <w:bookmarkStart w:id="4" w:name="_Toc15434"/>
      <w:bookmarkStart w:id="5" w:name="_Toc27213"/>
      <w:bookmarkStart w:id="6" w:name="_Toc9670"/>
      <w:bookmarkStart w:id="7" w:name="_Toc27187"/>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yellow"/>
          <w:u w:val="single"/>
          <w:shd w:val="clear" w:color="auto" w:fill="auto"/>
          <w:lang w:val="en-US" w:eastAsia="zh-CN"/>
        </w:rPr>
        <w:t>施工水源、电源，</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w:t>
      </w:r>
    </w:p>
    <w:p>
      <w:pPr>
        <w:keepNext w:val="0"/>
        <w:keepLines w:val="0"/>
        <w:pageBreakBefore w:val="0"/>
        <w:widowControl w:val="0"/>
        <w:numPr>
          <w:ilvl w:val="0"/>
          <w:numId w:val="1"/>
        </w:numPr>
        <w:kinsoku/>
        <w:wordWrap/>
        <w:overflowPunct/>
        <w:topLinePunct w:val="0"/>
        <w:autoSpaceDE/>
        <w:autoSpaceDN/>
        <w:bidi w:val="0"/>
        <w:adjustRightInd/>
        <w:snapToGrid w:val="0"/>
        <w:spacing w:line="500" w:lineRule="atLeast"/>
        <w:ind w:left="-196" w:leftChars="-95" w:right="-218" w:rightChars="-104" w:hanging="3"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承包方式</w:t>
      </w:r>
      <w:bookmarkEnd w:id="4"/>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8" w:name="_Toc14685"/>
      <w:r>
        <w:rPr>
          <w:rFonts w:hint="eastAsia" w:ascii="仿宋" w:hAnsi="仿宋" w:eastAsia="仿宋" w:cs="仿宋"/>
          <w:i w:val="0"/>
          <w:iCs w:val="0"/>
          <w:color w:val="auto"/>
          <w:sz w:val="28"/>
          <w:szCs w:val="28"/>
          <w:highlight w:val="none"/>
          <w:u w:val="none"/>
          <w:shd w:val="clear" w:color="auto" w:fill="auto"/>
          <w:lang w:val="en-US" w:eastAsia="zh-CN"/>
        </w:rPr>
        <w:t>2.1乙方对本工程</w:t>
      </w:r>
      <w:r>
        <w:rPr>
          <w:rFonts w:hint="eastAsia" w:ascii="仿宋" w:hAnsi="仿宋" w:eastAsia="仿宋" w:cs="仿宋"/>
          <w:b/>
          <w:bCs/>
          <w:i w:val="0"/>
          <w:iCs w:val="0"/>
          <w:color w:val="auto"/>
          <w:sz w:val="28"/>
          <w:szCs w:val="28"/>
          <w:highlight w:val="none"/>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none"/>
          <w:u w:val="single"/>
          <w:shd w:val="clear" w:color="auto" w:fill="auto"/>
          <w:lang w:val="en-US" w:eastAsia="zh-CN"/>
        </w:rPr>
        <w:t>包工、包料/</w:t>
      </w:r>
      <w:r>
        <w:rPr>
          <w:rFonts w:hint="eastAsia" w:ascii="仿宋" w:hAnsi="仿宋" w:eastAsia="仿宋" w:cs="仿宋"/>
          <w:b/>
          <w:bCs/>
          <w:i w:val="0"/>
          <w:iCs w:val="0"/>
          <w:color w:val="auto"/>
          <w:sz w:val="28"/>
          <w:szCs w:val="28"/>
          <w:highlight w:val="none"/>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none"/>
          <w:u w:val="single"/>
          <w:shd w:val="clear" w:color="auto" w:fill="auto"/>
          <w:lang w:val="en-US" w:eastAsia="zh-CN"/>
        </w:rPr>
        <w:t>包工、包部分材料（仅不含甲供材）</w:t>
      </w:r>
      <w:r>
        <w:rPr>
          <w:rFonts w:hint="eastAsia" w:ascii="仿宋" w:hAnsi="仿宋" w:eastAsia="仿宋" w:cs="仿宋"/>
          <w:i w:val="0"/>
          <w:iCs w:val="0"/>
          <w:color w:val="auto"/>
          <w:sz w:val="28"/>
          <w:szCs w:val="28"/>
          <w:highlight w:val="none"/>
          <w:u w:val="none"/>
          <w:shd w:val="clear" w:color="auto" w:fill="auto"/>
          <w:lang w:val="en-US" w:eastAsia="zh-CN"/>
        </w:rPr>
        <w:t>、</w:t>
      </w:r>
      <w:bookmarkEnd w:id="8"/>
      <w:r>
        <w:rPr>
          <w:rFonts w:hint="eastAsia" w:ascii="仿宋" w:hAnsi="仿宋" w:eastAsia="仿宋" w:cs="仿宋"/>
          <w:i w:val="0"/>
          <w:iCs w:val="0"/>
          <w:color w:val="auto"/>
          <w:sz w:val="28"/>
          <w:szCs w:val="28"/>
          <w:highlight w:val="none"/>
          <w:u w:val="none"/>
          <w:shd w:val="clear" w:color="auto" w:fill="auto"/>
          <w:lang w:val="en-US" w:eastAsia="zh-CN"/>
        </w:rPr>
        <w:t>配件、包产品检验检测合格、包安全文明施工、包成品保护、包场地清理、包工期、包各种情形所要求的赶工措施及产生的费用、包质量、包保险、包风险、包保修、包管理、包利润、包税金、包材料上涨、包其他工种配合可能产生的降效及产生的费用及本工程施工过程中所涉及的一切风险因素及全部内容及费用。</w:t>
      </w:r>
    </w:p>
    <w:p>
      <w:pPr>
        <w:keepNext w:val="0"/>
        <w:keepLines w:val="0"/>
        <w:pageBreakBefore w:val="0"/>
        <w:widowControl w:val="0"/>
        <w:numPr>
          <w:ilvl w:val="0"/>
          <w:numId w:val="1"/>
        </w:numPr>
        <w:kinsoku/>
        <w:wordWrap/>
        <w:overflowPunct/>
        <w:topLinePunct w:val="0"/>
        <w:autoSpaceDE/>
        <w:autoSpaceDN/>
        <w:bidi w:val="0"/>
        <w:adjustRightInd/>
        <w:snapToGrid w:val="0"/>
        <w:spacing w:line="500" w:lineRule="atLeast"/>
        <w:ind w:left="-196" w:leftChars="-95" w:right="-218" w:rightChars="-104" w:hanging="3"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9" w:name="_Toc31503"/>
      <w:r>
        <w:rPr>
          <w:rFonts w:hint="eastAsia" w:ascii="仿宋" w:hAnsi="仿宋" w:eastAsia="仿宋" w:cs="仿宋"/>
          <w:b/>
          <w:bCs/>
          <w:i w:val="0"/>
          <w:iCs w:val="0"/>
          <w:color w:val="auto"/>
          <w:sz w:val="28"/>
          <w:szCs w:val="28"/>
          <w:highlight w:val="none"/>
          <w:shd w:val="clear" w:color="auto" w:fill="auto"/>
          <w:lang w:val="en-US" w:eastAsia="zh-CN"/>
        </w:rPr>
        <w:t>乙方承包范围及主要工程内容[工程部、项目部填写]</w:t>
      </w:r>
      <w:bookmarkEnd w:id="5"/>
      <w:bookmarkEnd w:id="6"/>
      <w:bookmarkEnd w:id="7"/>
      <w:bookmarkEnd w:id="9"/>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jc w:val="left"/>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 xml:space="preserve">3.1 </w:t>
      </w:r>
      <w:r>
        <w:rPr>
          <w:rFonts w:hint="eastAsia" w:ascii="仿宋" w:hAnsi="仿宋" w:eastAsia="仿宋" w:cs="仿宋"/>
          <w:i w:val="0"/>
          <w:iCs w:val="0"/>
          <w:color w:val="auto"/>
          <w:kern w:val="0"/>
          <w:sz w:val="28"/>
          <w:szCs w:val="28"/>
          <w:highlight w:val="none"/>
          <w:shd w:val="clear" w:color="auto" w:fill="auto"/>
          <w:lang w:val="en-US" w:eastAsia="zh-CN"/>
        </w:rPr>
        <w:t>本项目用地红线内所有本工程图纸</w:t>
      </w:r>
      <w:r>
        <w:rPr>
          <w:rFonts w:hint="eastAsia" w:ascii="仿宋" w:hAnsi="仿宋" w:eastAsia="仿宋" w:cs="仿宋"/>
          <w:b w:val="0"/>
          <w:bCs w:val="0"/>
          <w:i w:val="0"/>
          <w:iCs w:val="0"/>
          <w:color w:val="auto"/>
          <w:sz w:val="28"/>
          <w:szCs w:val="28"/>
          <w:highlight w:val="none"/>
          <w:shd w:val="clear" w:color="auto" w:fill="auto"/>
          <w:lang w:val="en-US" w:eastAsia="zh-CN"/>
        </w:rPr>
        <w:t>范围</w:t>
      </w:r>
      <w:r>
        <w:rPr>
          <w:rFonts w:hint="eastAsia" w:ascii="仿宋" w:hAnsi="仿宋" w:eastAsia="仿宋" w:cs="仿宋"/>
          <w:b w:val="0"/>
          <w:bCs w:val="0"/>
          <w:i w:val="0"/>
          <w:iCs w:val="0"/>
          <w:color w:val="auto"/>
          <w:sz w:val="28"/>
          <w:szCs w:val="28"/>
          <w:highlight w:val="none"/>
          <w:shd w:val="clear" w:color="auto" w:fill="auto"/>
        </w:rPr>
        <w:t>内</w:t>
      </w:r>
      <w:r>
        <w:rPr>
          <w:rFonts w:hint="eastAsia" w:ascii="仿宋" w:hAnsi="仿宋" w:eastAsia="仿宋" w:cs="仿宋"/>
          <w:b w:val="0"/>
          <w:bCs w:val="0"/>
          <w:i w:val="0"/>
          <w:iCs w:val="0"/>
          <w:color w:val="auto"/>
          <w:sz w:val="28"/>
          <w:szCs w:val="28"/>
          <w:highlight w:val="yellow"/>
          <w:u w:val="single"/>
          <w:shd w:val="clear" w:color="auto" w:fill="auto"/>
          <w:lang w:val="en-US" w:eastAsia="zh-CN"/>
        </w:rPr>
        <w:t>基坑支护开挖、打拨钢板桩及回填等</w:t>
      </w:r>
      <w:r>
        <w:rPr>
          <w:rFonts w:hint="eastAsia" w:ascii="仿宋" w:hAnsi="仿宋" w:eastAsia="仿宋" w:cs="仿宋"/>
          <w:i w:val="0"/>
          <w:iCs w:val="0"/>
          <w:color w:val="auto"/>
          <w:sz w:val="28"/>
          <w:szCs w:val="28"/>
          <w:highlight w:val="none"/>
          <w:u w:val="none"/>
          <w:shd w:val="clear" w:color="auto" w:fill="auto"/>
          <w:lang w:val="en-US" w:eastAsia="zh-CN"/>
        </w:rPr>
        <w:t>工程</w:t>
      </w:r>
      <w:r>
        <w:rPr>
          <w:rFonts w:hint="eastAsia" w:ascii="仿宋" w:hAnsi="仿宋" w:eastAsia="仿宋" w:cs="仿宋"/>
          <w:color w:val="auto"/>
          <w:sz w:val="28"/>
          <w:szCs w:val="28"/>
        </w:rPr>
        <w:t>及甲方要求的其他相关</w:t>
      </w:r>
      <w:r>
        <w:rPr>
          <w:rFonts w:hint="eastAsia" w:ascii="仿宋" w:hAnsi="仿宋" w:eastAsia="仿宋" w:cs="仿宋"/>
          <w:color w:val="auto"/>
          <w:sz w:val="28"/>
          <w:szCs w:val="28"/>
          <w:highlight w:val="none"/>
        </w:rPr>
        <w:t>工作由乙方施工</w:t>
      </w:r>
      <w:r>
        <w:rPr>
          <w:rFonts w:hint="eastAsia" w:ascii="仿宋" w:hAnsi="仿宋" w:eastAsia="仿宋" w:cs="仿宋"/>
          <w:color w:val="auto"/>
          <w:sz w:val="28"/>
          <w:szCs w:val="28"/>
          <w:highlight w:val="none"/>
          <w:lang w:eastAsia="zh-CN"/>
        </w:rPr>
        <w:t>，</w:t>
      </w:r>
      <w:r>
        <w:rPr>
          <w:rFonts w:hint="eastAsia" w:ascii="仿宋" w:hAnsi="仿宋" w:eastAsia="仿宋" w:cs="仿宋"/>
          <w:b w:val="0"/>
          <w:bCs w:val="0"/>
          <w:i w:val="0"/>
          <w:iCs w:val="0"/>
          <w:color w:val="auto"/>
          <w:sz w:val="28"/>
          <w:szCs w:val="28"/>
          <w:highlight w:val="none"/>
          <w:u w:val="none"/>
          <w:lang w:val="en-US" w:eastAsia="zh-CN"/>
        </w:rPr>
        <w:t>具体施工范围以图纸、规范及甲方要求为准</w:t>
      </w:r>
      <w:r>
        <w:rPr>
          <w:rFonts w:hint="eastAsia" w:ascii="仿宋" w:hAnsi="仿宋" w:eastAsia="仿宋" w:cs="仿宋"/>
          <w:b w:val="0"/>
          <w:bCs w:val="0"/>
          <w:i w:val="0"/>
          <w:iCs w:val="0"/>
          <w:color w:val="auto"/>
          <w:sz w:val="28"/>
          <w:szCs w:val="28"/>
          <w:highlight w:val="none"/>
          <w:shd w:val="clear" w:color="auto" w:fill="auto"/>
        </w:rPr>
        <w:t>，过程中产生的全部人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rPr>
        <w:t>机械设备（含进退场费、材料设备装卸搬运及保管等）</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rPr>
        <w:t>机具、</w:t>
      </w:r>
      <w:r>
        <w:rPr>
          <w:rFonts w:hint="eastAsia" w:ascii="仿宋" w:hAnsi="仿宋" w:eastAsia="仿宋" w:cs="仿宋"/>
          <w:i w:val="0"/>
          <w:iCs w:val="0"/>
          <w:color w:val="auto"/>
          <w:sz w:val="28"/>
          <w:szCs w:val="28"/>
          <w:highlight w:val="none"/>
        </w:rPr>
        <w:t>安全文明施工</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shd w:val="clear" w:color="auto" w:fill="auto"/>
        </w:rPr>
        <w:t>施工管理等由乙方解决</w:t>
      </w:r>
      <w:r>
        <w:rPr>
          <w:rFonts w:hint="eastAsia" w:ascii="仿宋" w:hAnsi="仿宋" w:eastAsia="仿宋" w:cs="仿宋"/>
          <w:i w:val="0"/>
          <w:iCs w:val="0"/>
          <w:color w:val="auto"/>
          <w:sz w:val="28"/>
          <w:szCs w:val="28"/>
          <w:highlight w:val="none"/>
          <w:lang w:val="en-US" w:eastAsia="zh-CN"/>
        </w:rPr>
        <w:t>。</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3.2甲方提供的本工程图纸、</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所含内容由乙方施工，本合同另有约定的除外。</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3.3乙方自行控制好施工管理，自行组织对施工的有关质量、安全、进度、成本等现场组织管理工作，按甲方项目部确定的施工方案进行施工。</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3.4乙方对本工程质量按合同约定承担责任，对本工程安全生产、文明施工、工期进度和甲供材料限额使用等相关事项承担全部责任。</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3.5甲方有权调整乙方的承包范围及内容，乙方不得以任何理由拒绝，否则甲方有权单方解除合同。</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3.6乙方自备机具的维修及养护由乙方自行负责；乙方自备/采购的材料、设备或小型机具必须符合设计规范及施工总包合同的要求。</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3.7乙方施工前，须在甲方施工员组织下对甲方（或其他单位）交付的施工界面进行检查，并签订好《完工场清交接单》后方可进场施工；如乙方未签订《完工场清交接单》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3.8</w:t>
      </w:r>
      <w:r>
        <w:rPr>
          <w:rFonts w:hint="eastAsia" w:ascii="仿宋" w:hAnsi="仿宋" w:eastAsia="仿宋" w:cs="仿宋"/>
          <w:i w:val="0"/>
          <w:iCs w:val="0"/>
          <w:color w:val="auto"/>
          <w:sz w:val="28"/>
          <w:szCs w:val="28"/>
          <w:highlight w:val="none"/>
          <w:shd w:val="clear" w:color="auto" w:fill="auto"/>
        </w:rPr>
        <w:t>乙方自行控制施工管理，自行组织</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施工的</w:t>
      </w:r>
      <w:r>
        <w:rPr>
          <w:rFonts w:hint="eastAsia" w:ascii="仿宋" w:hAnsi="仿宋" w:eastAsia="仿宋" w:cs="仿宋"/>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关质量、安全、进度、成本等现场组织管理工作</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具体施工</w:t>
      </w:r>
      <w:r>
        <w:rPr>
          <w:rFonts w:hint="eastAsia" w:ascii="仿宋" w:hAnsi="仿宋" w:eastAsia="仿宋" w:cs="仿宋"/>
          <w:i w:val="0"/>
          <w:iCs w:val="0"/>
          <w:color w:val="auto"/>
          <w:sz w:val="28"/>
          <w:szCs w:val="28"/>
          <w:highlight w:val="none"/>
          <w:shd w:val="clear" w:color="auto" w:fill="auto"/>
        </w:rPr>
        <w:t>方案以甲方确定</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为准。</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3.9乙方负责的内容还包括但不限于：</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3.9.1严格执行甲方发布的质量通病细则。</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3.9.2配备本工程所需电工，且电工须持证上岗。甲方电工仅对乙方电工进行监督、检查、管理、指导。</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3.9.3本工程具体作法以甲方与建设单位书面确认的交楼标准及施工图纸为准。</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3.9.4 本工程图纸漏项、错项、无重大工程量变化的调整内容，图纸及清单未列明但属于本工程合理施工范围或完成本工程所需进行的施工内容。</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3.9.5完成上述内容所需费用均包含在</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合同总价内，不属于增加工程，除非双方额外签证，否则结算时工程价款不作调整。</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3.10乙方承担的风险：本工程施工过程中如出现赶工、交叉作业、停工及工人工资、材料费、机具费上涨等风险，相关费用增减已在</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合同总价内中一次性考虑，乙方不得就上述原因要求甲方增补费用及另行计价。</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3.11乙方负责解决其人员的社会保险、工伤保险、人身意外伤害保险事宜。</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3.12本项目设计变更引起的增加工程，无论工程量大小及施工难度系数高低，如甲方要求乙方施工，乙方须按甲方要求施工，相关费用按本合同约定办理。</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3.13施工现场内本工程所需材料、机具的运输不另计费。材料进、出场时，派工人上、下车，上下车费用包含在</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合同总价内</w:t>
      </w:r>
      <w:r>
        <w:rPr>
          <w:rFonts w:hint="eastAsia" w:ascii="仿宋" w:hAnsi="仿宋" w:eastAsia="仿宋" w:cs="仿宋"/>
          <w:i w:val="0"/>
          <w:iCs w:val="0"/>
          <w:color w:val="auto"/>
          <w:sz w:val="28"/>
          <w:szCs w:val="28"/>
          <w:highlight w:val="none"/>
          <w:lang w:val="en-US" w:eastAsia="zh-CN"/>
        </w:rPr>
        <w:t>（甲供材的卸车费用由乙方负责且费用已包含在</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lang w:val="en-US" w:eastAsia="zh-CN"/>
        </w:rPr>
        <w:t>合同总价</w:t>
      </w:r>
      <w:r>
        <w:rPr>
          <w:rFonts w:hint="eastAsia" w:ascii="仿宋" w:hAnsi="仿宋" w:eastAsia="仿宋" w:cs="仿宋"/>
          <w:i w:val="0"/>
          <w:iCs w:val="0"/>
          <w:color w:val="auto"/>
          <w:sz w:val="28"/>
          <w:szCs w:val="28"/>
          <w:highlight w:val="none"/>
          <w:lang w:val="en-US" w:eastAsia="zh-CN"/>
        </w:rPr>
        <w:t>中）。</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3.14乙方施工过程中，负责本工程工作面上所用材料、机具、垃圾的清理，做到工完场清，并自行负责所有建筑垃圾、生活垃圾的处置。如乙方未能自行处置，则必须于每道工序验收前把工作面有关的建筑垃圾、生活垃圾等清理到甲方指定位置，由甲方统一就该部分垃圾处理费（含外运及机械台班费等）按责、按量进行分摊后，由乙方及相关分包单位承担并以书面形式确认，在结算时由甲方从合同款中予以扣除。乙方提交的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3.15因乙方原因导致甲方被政府行政部门等单位处罚、导致本项目停工的，其全部责任和损失均由乙方承担。</w:t>
      </w:r>
    </w:p>
    <w:p>
      <w:pPr>
        <w:keepNext w:val="0"/>
        <w:keepLines w:val="0"/>
        <w:pageBreakBefore w:val="0"/>
        <w:widowControl w:val="0"/>
        <w:tabs>
          <w:tab w:val="left" w:pos="0"/>
        </w:tabs>
        <w:kinsoku/>
        <w:wordWrap/>
        <w:overflowPunct/>
        <w:topLinePunct w:val="0"/>
        <w:autoSpaceDE/>
        <w:autoSpaceDN/>
        <w:bidi w:val="0"/>
        <w:adjustRightInd/>
        <w:snapToGrid w:val="0"/>
        <w:spacing w:line="500" w:lineRule="atLeast"/>
        <w:ind w:left="-199" w:leftChars="-95" w:right="-218" w:rightChars="-104" w:firstLine="624" w:firstLineChars="223"/>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3.16其他：</w:t>
      </w:r>
      <w:bookmarkStart w:id="10" w:name="_Toc15548"/>
      <w:bookmarkStart w:id="11" w:name="_Toc25346"/>
      <w:bookmarkStart w:id="12" w:name="_Toc15468"/>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none"/>
          <w:u w:val="single"/>
          <w:lang w:val="en-US" w:eastAsia="zh-CN"/>
        </w:rPr>
        <w:t xml:space="preserve"> 。  </w:t>
      </w:r>
    </w:p>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3" w:name="_Toc27175"/>
      <w:r>
        <w:rPr>
          <w:rFonts w:hint="eastAsia" w:ascii="仿宋" w:hAnsi="仿宋" w:eastAsia="仿宋" w:cs="仿宋"/>
          <w:b/>
          <w:bCs/>
          <w:i w:val="0"/>
          <w:iCs w:val="0"/>
          <w:color w:val="auto"/>
          <w:sz w:val="28"/>
          <w:szCs w:val="28"/>
          <w:highlight w:val="none"/>
          <w:shd w:val="clear" w:color="auto" w:fill="auto"/>
          <w:lang w:val="en-US" w:eastAsia="zh-CN"/>
        </w:rPr>
        <w:t>工期</w:t>
      </w:r>
      <w:bookmarkEnd w:id="10"/>
      <w:bookmarkEnd w:id="11"/>
      <w:bookmarkEnd w:id="12"/>
      <w:bookmarkEnd w:id="13"/>
    </w:p>
    <w:p>
      <w:pPr>
        <w:keepNext w:val="0"/>
        <w:keepLines w:val="0"/>
        <w:pageBreakBefore w:val="0"/>
        <w:widowControl w:val="0"/>
        <w:tabs>
          <w:tab w:val="right" w:pos="8306"/>
        </w:tabs>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default" w:ascii="仿宋" w:hAnsi="仿宋" w:eastAsia="仿宋" w:cs="仿宋"/>
          <w:i w:val="0"/>
          <w:iCs w:val="0"/>
          <w:color w:val="auto"/>
          <w:sz w:val="28"/>
          <w:szCs w:val="28"/>
          <w:highlight w:val="yellow"/>
          <w:u w:val="single"/>
          <w:lang w:val="en-US" w:eastAsia="zh-CN"/>
        </w:rPr>
      </w:pPr>
      <w:r>
        <w:rPr>
          <w:rFonts w:hint="eastAsia" w:ascii="仿宋" w:hAnsi="仿宋" w:eastAsia="仿宋" w:cs="仿宋"/>
          <w:i w:val="0"/>
          <w:iCs w:val="0"/>
          <w:color w:val="auto"/>
          <w:sz w:val="28"/>
          <w:szCs w:val="28"/>
          <w:highlight w:val="none"/>
          <w:lang w:val="en-US" w:eastAsia="zh-CN"/>
        </w:rPr>
        <w:t>4</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eastAsia="zh-CN"/>
        </w:rPr>
        <w:t>本工程</w:t>
      </w:r>
      <w:r>
        <w:rPr>
          <w:rFonts w:hint="eastAsia" w:ascii="仿宋" w:hAnsi="仿宋" w:eastAsia="仿宋" w:cs="仿宋"/>
          <w:i w:val="0"/>
          <w:iCs w:val="0"/>
          <w:color w:val="auto"/>
          <w:sz w:val="28"/>
          <w:szCs w:val="28"/>
          <w:highlight w:val="none"/>
        </w:rPr>
        <w:t>工期</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aps w:val="0"/>
          <w:color w:val="auto"/>
          <w:spacing w:val="0"/>
          <w:sz w:val="28"/>
          <w:szCs w:val="28"/>
          <w:highlight w:val="yellow"/>
          <w:u w:val="single"/>
        </w:rPr>
        <w:t>计划2023年5月</w:t>
      </w:r>
      <w:r>
        <w:rPr>
          <w:rFonts w:hint="eastAsia" w:ascii="仿宋" w:hAnsi="仿宋" w:eastAsia="仿宋" w:cs="仿宋"/>
          <w:i w:val="0"/>
          <w:iCs w:val="0"/>
          <w:caps w:val="0"/>
          <w:color w:val="auto"/>
          <w:spacing w:val="0"/>
          <w:sz w:val="28"/>
          <w:szCs w:val="28"/>
          <w:highlight w:val="yellow"/>
          <w:u w:val="single"/>
          <w:lang w:val="en-US" w:eastAsia="zh-CN"/>
        </w:rPr>
        <w:t>2</w:t>
      </w:r>
      <w:r>
        <w:rPr>
          <w:rFonts w:hint="eastAsia" w:ascii="仿宋" w:hAnsi="仿宋" w:eastAsia="仿宋" w:cs="仿宋"/>
          <w:i w:val="0"/>
          <w:iCs w:val="0"/>
          <w:caps w:val="0"/>
          <w:color w:val="auto"/>
          <w:spacing w:val="0"/>
          <w:sz w:val="28"/>
          <w:szCs w:val="28"/>
          <w:highlight w:val="yellow"/>
          <w:u w:val="single"/>
        </w:rPr>
        <w:t>5日</w:t>
      </w:r>
      <w:r>
        <w:rPr>
          <w:rFonts w:hint="eastAsia" w:ascii="仿宋" w:hAnsi="仿宋" w:eastAsia="仿宋" w:cs="仿宋"/>
          <w:i w:val="0"/>
          <w:iCs w:val="0"/>
          <w:caps w:val="0"/>
          <w:color w:val="auto"/>
          <w:spacing w:val="0"/>
          <w:sz w:val="28"/>
          <w:szCs w:val="28"/>
          <w:highlight w:val="yellow"/>
          <w:u w:val="single"/>
          <w:lang w:val="en-US" w:eastAsia="zh-CN"/>
        </w:rPr>
        <w:t>进场，计划</w:t>
      </w:r>
      <w:r>
        <w:rPr>
          <w:rFonts w:hint="eastAsia" w:ascii="仿宋" w:hAnsi="仿宋" w:eastAsia="仿宋" w:cs="仿宋"/>
          <w:i w:val="0"/>
          <w:iCs w:val="0"/>
          <w:caps w:val="0"/>
          <w:color w:val="auto"/>
          <w:spacing w:val="0"/>
          <w:sz w:val="28"/>
          <w:szCs w:val="28"/>
          <w:highlight w:val="yellow"/>
          <w:u w:val="single"/>
        </w:rPr>
        <w:t>支护完成时间2023年5月 29 日，预计使用工期约60天</w:t>
      </w:r>
      <w:r>
        <w:rPr>
          <w:rFonts w:hint="eastAsia" w:ascii="仿宋" w:hAnsi="仿宋" w:eastAsia="仿宋" w:cs="仿宋"/>
          <w:i w:val="0"/>
          <w:iCs w:val="0"/>
          <w:caps w:val="0"/>
          <w:color w:val="auto"/>
          <w:spacing w:val="0"/>
          <w:sz w:val="28"/>
          <w:szCs w:val="28"/>
          <w:highlight w:val="yellow"/>
          <w:u w:val="single"/>
          <w:lang w:eastAsia="zh-CN"/>
        </w:rPr>
        <w:t>，</w:t>
      </w:r>
      <w:r>
        <w:rPr>
          <w:rFonts w:hint="eastAsia" w:ascii="仿宋" w:hAnsi="仿宋" w:eastAsia="仿宋" w:cs="仿宋"/>
          <w:i w:val="0"/>
          <w:iCs w:val="0"/>
          <w:caps w:val="0"/>
          <w:color w:val="auto"/>
          <w:spacing w:val="0"/>
          <w:sz w:val="28"/>
          <w:szCs w:val="28"/>
          <w:highlight w:val="yellow"/>
          <w:u w:val="single"/>
          <w:lang w:val="en-US" w:eastAsia="zh-CN"/>
        </w:rPr>
        <w:t>具体以甲方通知为准。</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4.2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合同单价合同总价内，甲方不另补偿或增加任何费用给乙方。因甲方原因导致乙方延迟进场的，经甲方书面确认后工期相应顺延，但甲方不额外支付窝工费、停工费等费用给乙方，乙方不因此追究甲方任何责任及赔偿损失。</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4.3乙方须严格遵照甲方制订的施工进度计划施工及完成相关工作，接受甲方项目部施工任务安排，否则甲方可按合同对乙方予以处罚。</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4.4乙方已充分考虑天气因素、除不可抗力（如：地震、海啸、瘟疫、骚乱、戒严、暴动、战争等法定情形）外其他原因可能对工期的影响，乙方同意不因任何原因要求延长工期。</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4.5乙方必须满足甲方工期要求，配备本工程熟练技术工人，随时增加或减少乙方人员以满足本工程施工要求。</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4.6本工程施工过程出现赶工、交叉作业、停工（包括本项目建设单位原因造成的停工）及工人工资、材料费、机具费上涨等导致乙方成本、费用发生增加，乙方不因此要求甲方对合同价格进行调整和另行增补费用。</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4.7春节、元旦、五一、十一、周末等法定节假日及技术要求或进度计划要求进行赶工、加班等费用已包含在本合同约定的□合同总价□合同单价内，甲方无需另行付费给乙方。</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4.8乙方在本合同签订前已勘察本项目现场场地，对本工程特性全部清楚，因甲方原因导致施工计划调整的，乙方免费积极配合。</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4.9乙方认为甲方或其他单位未配合提供所需工作面、机具及材料而影响施工进度时，须书面告知甲方并按甲方要求办理相关事宜，否则视为不影响乙方施工，乙方不得因此要求延长工期。</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4.10乙方按甲方制订的施工进度计划表进行施工工作，每10天须到甲方项目部的《施工任务表》上签字接受施工任务，并保证完成，违者主动接受相应的扣款处罚。</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4.11本项目竣工验收移交甲方后、保修期结束前，如甲方在本项目内有新增工程且要求乙方进行报价施工时，乙方须予配合。</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4.12</w:t>
      </w:r>
      <w:r>
        <w:rPr>
          <w:rFonts w:hint="eastAsia" w:ascii="仿宋" w:hAnsi="仿宋" w:eastAsia="仿宋" w:cs="仿宋"/>
          <w:i w:val="0"/>
          <w:iCs w:val="0"/>
          <w:color w:val="auto"/>
          <w:sz w:val="28"/>
          <w:szCs w:val="28"/>
          <w:highlight w:val="yellow"/>
          <w:u w:val="single"/>
          <w:shd w:val="clear" w:color="auto" w:fill="auto"/>
          <w:lang w:val="en-US" w:eastAsia="zh-CN"/>
        </w:rPr>
        <w:t>其他要求：（请项目部、工程部根据具体工程情况填写其他需在本合同里明确补充的内容）。</w:t>
      </w:r>
    </w:p>
    <w:p>
      <w:pPr>
        <w:keepNext w:val="0"/>
        <w:keepLines w:val="0"/>
        <w:pageBreakBefore w:val="0"/>
        <w:widowControl w:val="0"/>
        <w:numPr>
          <w:ilvl w:val="0"/>
          <w:numId w:val="1"/>
        </w:numPr>
        <w:kinsoku/>
        <w:wordWrap/>
        <w:overflowPunct/>
        <w:topLinePunct w:val="0"/>
        <w:autoSpaceDE/>
        <w:autoSpaceDN/>
        <w:bidi w:val="0"/>
        <w:adjustRightInd/>
        <w:snapToGrid w:val="0"/>
        <w:spacing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4" w:name="_Toc9090"/>
      <w:bookmarkStart w:id="15" w:name="_Toc19252"/>
      <w:bookmarkStart w:id="16" w:name="_Toc28246"/>
      <w:bookmarkStart w:id="17" w:name="_Toc2060"/>
      <w:r>
        <w:rPr>
          <w:rFonts w:hint="eastAsia" w:ascii="仿宋" w:hAnsi="仿宋" w:eastAsia="仿宋" w:cs="仿宋"/>
          <w:b/>
          <w:bCs/>
          <w:i w:val="0"/>
          <w:iCs w:val="0"/>
          <w:color w:val="auto"/>
          <w:sz w:val="28"/>
          <w:szCs w:val="28"/>
          <w:highlight w:val="none"/>
          <w:shd w:val="clear" w:color="auto" w:fill="auto"/>
          <w:lang w:val="en-US" w:eastAsia="zh-CN"/>
        </w:rPr>
        <w:t>工程质量标准</w:t>
      </w:r>
      <w:bookmarkEnd w:id="14"/>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质量标准</w:t>
      </w:r>
      <w:r>
        <w:rPr>
          <w:rFonts w:hint="eastAsia" w:ascii="仿宋" w:hAnsi="仿宋" w:eastAsia="仿宋" w:cs="仿宋"/>
          <w:color w:val="auto"/>
          <w:sz w:val="28"/>
          <w:szCs w:val="28"/>
          <w:highlight w:val="none"/>
          <w:lang w:eastAsia="zh-CN"/>
        </w:rPr>
        <w:t>为</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本工程须</w:t>
      </w:r>
      <w:r>
        <w:rPr>
          <w:rFonts w:hint="eastAsia" w:ascii="仿宋" w:hAnsi="仿宋" w:eastAsia="仿宋" w:cs="仿宋"/>
          <w:i w:val="0"/>
          <w:iCs w:val="0"/>
          <w:color w:val="auto"/>
          <w:sz w:val="28"/>
          <w:szCs w:val="28"/>
          <w:highlight w:val="none"/>
          <w:shd w:val="clear" w:color="auto" w:fill="auto"/>
        </w:rPr>
        <w:t>达到国家</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行业</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施工质量验收规范的</w:t>
      </w:r>
      <w:r>
        <w:rPr>
          <w:rFonts w:hint="eastAsia" w:ascii="仿宋" w:hAnsi="仿宋" w:eastAsia="仿宋" w:cs="仿宋"/>
          <w:i w:val="0"/>
          <w:iCs w:val="0"/>
          <w:color w:val="auto"/>
          <w:sz w:val="28"/>
          <w:szCs w:val="28"/>
          <w:highlight w:val="none"/>
          <w:u w:val="single"/>
          <w:shd w:val="clear" w:color="auto" w:fill="auto"/>
        </w:rPr>
        <w:t xml:space="preserve"> 优良 </w:t>
      </w:r>
      <w:r>
        <w:rPr>
          <w:rFonts w:hint="eastAsia" w:ascii="仿宋" w:hAnsi="仿宋" w:eastAsia="仿宋" w:cs="仿宋"/>
          <w:i w:val="0"/>
          <w:iCs w:val="0"/>
          <w:color w:val="auto"/>
          <w:sz w:val="28"/>
          <w:szCs w:val="28"/>
          <w:highlight w:val="none"/>
          <w:shd w:val="clear" w:color="auto" w:fill="auto"/>
        </w:rPr>
        <w:t>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本合同另有约定的亦须同时符合该约定</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color w:val="auto"/>
          <w:sz w:val="28"/>
          <w:szCs w:val="28"/>
          <w:highlight w:val="none"/>
        </w:rPr>
        <w:t>甲方（或监理、建设单位、政府部门）检查、验收本工程或本项目时，乙方应安排管理人员配合检查、验收，否则每次向甲方承担违约金人民币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合同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rPr>
        <w:t>合同单价下浮5%予以结算。</w:t>
      </w:r>
      <w:r>
        <w:rPr>
          <w:rFonts w:hint="eastAsia" w:ascii="仿宋" w:hAnsi="仿宋" w:eastAsia="仿宋" w:cs="仿宋"/>
          <w:i w:val="0"/>
          <w:iCs w:val="0"/>
          <w:color w:val="auto"/>
          <w:sz w:val="28"/>
          <w:szCs w:val="28"/>
          <w:highlight w:val="none"/>
          <w:shd w:val="clear" w:color="auto" w:fill="auto"/>
        </w:rPr>
        <w:t xml:space="preserve">    </w:t>
      </w:r>
      <w:r>
        <w:rPr>
          <w:rFonts w:hint="eastAsia" w:ascii="仿宋" w:hAnsi="仿宋" w:eastAsia="仿宋" w:cs="仿宋"/>
          <w:i w:val="0"/>
          <w:iCs w:val="0"/>
          <w:color w:val="auto"/>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u w:val="none"/>
          <w:lang w:val="en-US" w:eastAsia="zh-CN"/>
        </w:rPr>
      </w:pPr>
      <w:r>
        <w:rPr>
          <w:rFonts w:hint="eastAsia" w:ascii="仿宋" w:hAnsi="仿宋" w:eastAsia="仿宋" w:cs="仿宋"/>
          <w:i w:val="0"/>
          <w:iCs w:val="0"/>
          <w:color w:val="auto"/>
          <w:sz w:val="28"/>
          <w:szCs w:val="28"/>
          <w:highlight w:val="none"/>
          <w:lang w:eastAsia="zh-CN"/>
        </w:rPr>
        <w:t>5.</w:t>
      </w:r>
      <w:r>
        <w:rPr>
          <w:rFonts w:hint="eastAsia" w:ascii="仿宋" w:hAnsi="仿宋" w:eastAsia="仿宋" w:cs="仿宋"/>
          <w:i w:val="0"/>
          <w:iCs w:val="0"/>
          <w:color w:val="auto"/>
          <w:sz w:val="28"/>
          <w:szCs w:val="28"/>
          <w:highlight w:val="none"/>
        </w:rPr>
        <w:t>3</w:t>
      </w:r>
      <w:r>
        <w:rPr>
          <w:rFonts w:hint="eastAsia" w:ascii="仿宋" w:hAnsi="仿宋" w:eastAsia="仿宋" w:cs="仿宋"/>
          <w:i w:val="0"/>
          <w:iCs w:val="0"/>
          <w:color w:val="auto"/>
          <w:sz w:val="28"/>
          <w:szCs w:val="28"/>
          <w:highlight w:val="none"/>
          <w:shd w:val="clear" w:color="auto" w:fill="auto"/>
          <w:lang w:val="en-US" w:eastAsia="zh-CN"/>
        </w:rPr>
        <w:t>本工程的</w:t>
      </w:r>
      <w:r>
        <w:rPr>
          <w:rFonts w:hint="eastAsia" w:ascii="仿宋" w:hAnsi="仿宋" w:eastAsia="仿宋" w:cs="仿宋"/>
          <w:i w:val="0"/>
          <w:iCs w:val="0"/>
          <w:color w:val="auto"/>
          <w:sz w:val="28"/>
          <w:szCs w:val="28"/>
          <w:highlight w:val="none"/>
          <w:shd w:val="clear" w:color="auto" w:fill="auto"/>
        </w:rPr>
        <w:t>质量要点</w:t>
      </w:r>
      <w:r>
        <w:rPr>
          <w:rFonts w:hint="eastAsia" w:ascii="仿宋" w:hAnsi="仿宋" w:eastAsia="仿宋" w:cs="仿宋"/>
          <w:i w:val="0"/>
          <w:iCs w:val="0"/>
          <w:color w:val="auto"/>
          <w:sz w:val="28"/>
          <w:szCs w:val="28"/>
          <w:highlight w:val="none"/>
          <w:shd w:val="clear" w:color="auto" w:fill="auto"/>
          <w:lang w:val="en-US" w:eastAsia="zh-CN"/>
        </w:rPr>
        <w:t>须符合甲方及施工图纸的要求</w:t>
      </w:r>
      <w:r>
        <w:rPr>
          <w:rFonts w:hint="eastAsia" w:ascii="仿宋" w:hAnsi="仿宋" w:eastAsia="仿宋" w:cs="仿宋"/>
          <w:i w:val="0"/>
          <w:iCs w:val="0"/>
          <w:color w:val="auto"/>
          <w:sz w:val="28"/>
          <w:szCs w:val="28"/>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5.4由于乙方原因导致工程任一部位质量达不到约定的质量标准或不符合施工规范的，该部位按相应的合同单价下调10％结算且乙方无条件完成整改，所发生一切费用由乙方自行承担。</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5.5乙方必须以甲方验收合格为标准，无条件的接受返工、整改，工期不得顺延。</w:t>
      </w:r>
      <w:r>
        <w:rPr>
          <w:rFonts w:hint="eastAsia" w:ascii="仿宋" w:hAnsi="仿宋" w:eastAsia="仿宋" w:cs="仿宋"/>
          <w:i w:val="0"/>
          <w:iCs w:val="0"/>
          <w:color w:val="auto"/>
          <w:sz w:val="28"/>
          <w:szCs w:val="28"/>
          <w:highlight w:val="none"/>
          <w:shd w:val="clear" w:color="auto" w:fill="auto"/>
          <w:lang w:eastAsia="zh-CN"/>
        </w:rPr>
        <w:t xml:space="preserve"> </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5.6</w:t>
      </w:r>
      <w:r>
        <w:rPr>
          <w:rFonts w:hint="eastAsia" w:ascii="仿宋" w:hAnsi="仿宋" w:eastAsia="仿宋" w:cs="仿宋"/>
          <w:i w:val="0"/>
          <w:iCs w:val="0"/>
          <w:color w:val="auto"/>
          <w:sz w:val="28"/>
          <w:szCs w:val="28"/>
          <w:highlight w:val="none"/>
          <w:shd w:val="clear" w:color="auto" w:fill="auto"/>
          <w:lang w:eastAsia="zh-CN"/>
        </w:rPr>
        <w:t>乙供材料收货验收流程及标准</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.1主要材料、设备进场时乙方向甲方提供“产品出厂合格证、原材料检验报告、出厂质量证明书”等有关资料并在当天移交甲方存档。</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.2甲方项目施工员在乙供材料、设备进场时对品牌、规格、型号、质量等进行抽检并拍照留存。</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5.7其它：</w:t>
      </w:r>
      <w:r>
        <w:rPr>
          <w:rFonts w:hint="eastAsia" w:ascii="仿宋" w:hAnsi="仿宋" w:eastAsia="仿宋" w:cs="仿宋"/>
          <w:i w:val="0"/>
          <w:iCs w:val="0"/>
          <w:color w:val="auto"/>
          <w:sz w:val="28"/>
          <w:szCs w:val="28"/>
          <w:highlight w:val="none"/>
          <w:u w:val="single"/>
          <w:lang w:eastAsia="zh-CN"/>
        </w:rPr>
        <w:t>（请</w:t>
      </w:r>
      <w:r>
        <w:rPr>
          <w:rFonts w:hint="eastAsia" w:ascii="仿宋" w:hAnsi="仿宋" w:eastAsia="仿宋" w:cs="仿宋"/>
          <w:i w:val="0"/>
          <w:iCs w:val="0"/>
          <w:color w:val="auto"/>
          <w:sz w:val="28"/>
          <w:szCs w:val="28"/>
          <w:highlight w:val="none"/>
          <w:u w:val="single"/>
          <w:lang w:val="en-US" w:eastAsia="zh-CN"/>
        </w:rPr>
        <w:t>成本中心、</w:t>
      </w:r>
      <w:r>
        <w:rPr>
          <w:rFonts w:hint="eastAsia" w:ascii="仿宋" w:hAnsi="仿宋" w:eastAsia="仿宋" w:cs="仿宋"/>
          <w:i w:val="0"/>
          <w:iCs w:val="0"/>
          <w:color w:val="auto"/>
          <w:sz w:val="28"/>
          <w:szCs w:val="28"/>
          <w:highlight w:val="none"/>
          <w:u w:val="single"/>
          <w:lang w:eastAsia="zh-CN"/>
        </w:rPr>
        <w:t>项目部、工程部根据具体工程情况填写其他需在本合同里明确补充的内容）。</w:t>
      </w:r>
    </w:p>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8" w:name="_Toc14842"/>
      <w:r>
        <w:rPr>
          <w:rFonts w:hint="eastAsia" w:ascii="仿宋" w:hAnsi="仿宋" w:eastAsia="仿宋" w:cs="仿宋"/>
          <w:b/>
          <w:bCs/>
          <w:i w:val="0"/>
          <w:iCs w:val="0"/>
          <w:color w:val="auto"/>
          <w:sz w:val="28"/>
          <w:szCs w:val="28"/>
          <w:highlight w:val="none"/>
          <w:shd w:val="clear" w:color="auto" w:fill="auto"/>
          <w:lang w:val="en-US" w:eastAsia="zh-CN"/>
        </w:rPr>
        <w:t>合同价款</w:t>
      </w:r>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w:t>
      </w:r>
      <w:r>
        <w:rPr>
          <w:rFonts w:hint="eastAsia" w:ascii="仿宋" w:hAnsi="仿宋" w:eastAsia="仿宋" w:cs="仿宋"/>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rPr>
        <w:t>合同第</w:t>
      </w:r>
      <w:r>
        <w:rPr>
          <w:rFonts w:hint="eastAsia" w:ascii="仿宋" w:hAnsi="仿宋" w:eastAsia="仿宋" w:cs="仿宋"/>
          <w:i w:val="0"/>
          <w:iCs w:val="0"/>
          <w:color w:val="auto"/>
          <w:sz w:val="28"/>
          <w:szCs w:val="28"/>
          <w:highlight w:val="none"/>
          <w:lang w:val="en-US" w:eastAsia="zh-CN"/>
        </w:rPr>
        <w:t>三</w:t>
      </w:r>
      <w:r>
        <w:rPr>
          <w:rFonts w:hint="eastAsia" w:ascii="仿宋" w:hAnsi="仿宋" w:eastAsia="仿宋" w:cs="仿宋"/>
          <w:i w:val="0"/>
          <w:iCs w:val="0"/>
          <w:color w:val="auto"/>
          <w:sz w:val="28"/>
          <w:szCs w:val="28"/>
          <w:highlight w:val="none"/>
          <w:lang w:eastAsia="zh-CN"/>
        </w:rPr>
        <w:t>章</w:t>
      </w:r>
      <w:r>
        <w:rPr>
          <w:rFonts w:hint="eastAsia" w:ascii="仿宋" w:hAnsi="仿宋" w:eastAsia="仿宋" w:cs="仿宋"/>
          <w:i w:val="0"/>
          <w:iCs w:val="0"/>
          <w:color w:val="auto"/>
          <w:sz w:val="28"/>
          <w:szCs w:val="28"/>
          <w:highlight w:val="none"/>
          <w:lang w:val="en-US" w:eastAsia="zh-CN"/>
        </w:rPr>
        <w:t>承包</w:t>
      </w:r>
      <w:r>
        <w:rPr>
          <w:rFonts w:hint="eastAsia" w:ascii="仿宋" w:hAnsi="仿宋" w:eastAsia="仿宋" w:cs="仿宋"/>
          <w:i w:val="0"/>
          <w:iCs w:val="0"/>
          <w:color w:val="auto"/>
          <w:sz w:val="28"/>
          <w:szCs w:val="28"/>
          <w:highlight w:val="none"/>
        </w:rPr>
        <w:t>范围内所有工作</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实现第四章工期要求及承担合同义务、责任、风险</w:t>
      </w:r>
      <w:r>
        <w:rPr>
          <w:rFonts w:hint="eastAsia" w:ascii="仿宋" w:hAnsi="仿宋" w:eastAsia="仿宋" w:cs="仿宋"/>
          <w:b w:val="0"/>
          <w:bCs w:val="0"/>
          <w:i w:val="0"/>
          <w:iCs w:val="0"/>
          <w:color w:val="auto"/>
          <w:sz w:val="28"/>
          <w:szCs w:val="28"/>
          <w:highlight w:val="none"/>
        </w:rPr>
        <w:t>的费用</w:t>
      </w:r>
      <w:r>
        <w:rPr>
          <w:rFonts w:hint="eastAsia" w:ascii="仿宋" w:hAnsi="仿宋" w:eastAsia="仿宋" w:cs="仿宋"/>
          <w:b w:val="0"/>
          <w:bCs w:val="0"/>
          <w:i w:val="0"/>
          <w:iCs w:val="0"/>
          <w:color w:val="auto"/>
          <w:sz w:val="28"/>
          <w:szCs w:val="28"/>
          <w:highlight w:val="none"/>
          <w:lang w:val="en-US" w:eastAsia="zh-CN"/>
        </w:rPr>
        <w:t>已</w:t>
      </w:r>
      <w:r>
        <w:rPr>
          <w:rFonts w:hint="eastAsia" w:ascii="仿宋" w:hAnsi="仿宋" w:eastAsia="仿宋" w:cs="仿宋"/>
          <w:b w:val="0"/>
          <w:bCs w:val="0"/>
          <w:i w:val="0"/>
          <w:iCs w:val="0"/>
          <w:color w:val="auto"/>
          <w:sz w:val="28"/>
          <w:szCs w:val="28"/>
          <w:highlight w:val="none"/>
        </w:rPr>
        <w:t>包括在下列</w:t>
      </w:r>
      <w:r>
        <w:rPr>
          <w:rFonts w:hint="eastAsia" w:ascii="仿宋" w:hAnsi="仿宋" w:eastAsia="仿宋" w:cs="仿宋"/>
          <w:i w:val="0"/>
          <w:iCs w:val="0"/>
          <w:color w:val="auto"/>
          <w:sz w:val="28"/>
          <w:szCs w:val="28"/>
          <w:highlight w:val="none"/>
        </w:rPr>
        <w:t>合同价</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以打</w:t>
      </w: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val="0"/>
          <w:bCs w:val="0"/>
          <w:i w:val="0"/>
          <w:iCs w:val="0"/>
          <w:color w:val="auto"/>
          <w:sz w:val="28"/>
          <w:szCs w:val="28"/>
          <w:highlight w:val="none"/>
          <w:lang w:val="en-US" w:eastAsia="zh-CN"/>
        </w:rPr>
        <w:t>为准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中。</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6.1.1</w:t>
      </w: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val="0"/>
          <w:bCs w:val="0"/>
          <w:i w:val="0"/>
          <w:iCs w:val="0"/>
          <w:color w:val="auto"/>
          <w:sz w:val="28"/>
          <w:szCs w:val="28"/>
          <w:highlight w:val="none"/>
          <w:lang w:val="en-US" w:eastAsia="zh-CN"/>
        </w:rPr>
        <w:t>本合同为固定单价合同，</w:t>
      </w:r>
      <w:r>
        <w:rPr>
          <w:rFonts w:hint="eastAsia" w:ascii="仿宋" w:hAnsi="仿宋" w:eastAsia="仿宋" w:cs="仿宋"/>
          <w:b w:val="0"/>
          <w:bCs w:val="0"/>
          <w:i w:val="0"/>
          <w:iCs w:val="0"/>
          <w:color w:val="auto"/>
          <w:kern w:val="0"/>
          <w:sz w:val="28"/>
          <w:szCs w:val="28"/>
          <w:highlight w:val="none"/>
          <w:shd w:val="clear" w:color="auto" w:fill="auto"/>
          <w:lang w:val="en-US" w:eastAsia="zh-CN"/>
        </w:rPr>
        <w:t>工程量按实结算。</w:t>
      </w:r>
      <w:r>
        <w:rPr>
          <w:rFonts w:hint="eastAsia" w:ascii="仿宋" w:hAnsi="仿宋" w:eastAsia="仿宋" w:cs="仿宋"/>
          <w:b w:val="0"/>
          <w:bCs w:val="0"/>
          <w:i w:val="0"/>
          <w:iCs w:val="0"/>
          <w:color w:val="auto"/>
          <w:sz w:val="28"/>
          <w:szCs w:val="28"/>
          <w:highlight w:val="none"/>
          <w:shd w:val="clear" w:color="auto" w:fill="auto"/>
          <w:lang w:val="en-US" w:eastAsia="zh-CN"/>
        </w:rPr>
        <w:t>合同单价（详见附件一）为全费用固定综合含税单价，乙方开具税率</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%的增值税专用发票（税率按国家政策执行，如税率调整，合同单价随之调整）</w:t>
      </w:r>
      <w:r>
        <w:rPr>
          <w:rFonts w:hint="eastAsia" w:ascii="仿宋" w:hAnsi="仿宋" w:eastAsia="仿宋" w:cs="仿宋"/>
          <w:b/>
          <w:bCs/>
          <w:i w:val="0"/>
          <w:iCs w:val="0"/>
          <w:color w:val="auto"/>
          <w:sz w:val="28"/>
          <w:szCs w:val="28"/>
          <w:highlight w:val="none"/>
          <w:shd w:val="clear" w:color="auto" w:fill="auto"/>
          <w:lang w:val="en-US" w:eastAsia="zh-CN"/>
        </w:rPr>
        <w:t>，除合同另有约定外，合同单价不作任何调整。</w:t>
      </w:r>
      <w:r>
        <w:rPr>
          <w:rFonts w:hint="eastAsia" w:ascii="仿宋" w:hAnsi="仿宋" w:eastAsia="仿宋" w:cs="仿宋"/>
          <w:i w:val="0"/>
          <w:iCs w:val="0"/>
          <w:color w:val="auto"/>
          <w:sz w:val="28"/>
          <w:szCs w:val="28"/>
          <w:highlight w:val="none"/>
          <w:u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lang w:val="en-US" w:eastAsia="zh-CN"/>
        </w:rPr>
        <w:t>合同单价包含乙方完成合同附件所述内容的全部费用。本合同暂定总价为人民币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），此价仅供参考，不作结算用途。</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9" w:firstLineChars="149"/>
        <w:textAlignment w:val="auto"/>
        <w:rPr>
          <w:rFonts w:hint="eastAsia" w:ascii="仿宋" w:hAnsi="仿宋" w:eastAsia="仿宋" w:cs="仿宋"/>
          <w:b w:val="0"/>
          <w:bCs w:val="0"/>
          <w:i w:val="0"/>
          <w:iCs w:val="0"/>
          <w:color w:val="auto"/>
          <w:sz w:val="28"/>
          <w:szCs w:val="28"/>
          <w:highlight w:val="none"/>
          <w:shd w:val="clear" w:color="auto" w:fill="auto"/>
          <w:lang w:val="en-US"/>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已包含在本合同单价中，甲方无需另行付费给乙方。</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（1）对相关施工机械及总分配电箱、电缆线进行维护、保养。甲方只负责将配电箱接至施工区域附近，乙方自行接至工作面开关箱，电线、电缆由乙方负责。</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配备本工程所需电工，且</w:t>
      </w:r>
      <w:r>
        <w:rPr>
          <w:rFonts w:hint="eastAsia" w:ascii="仿宋" w:hAnsi="仿宋" w:eastAsia="仿宋" w:cs="仿宋"/>
          <w:b w:val="0"/>
          <w:bCs w:val="0"/>
          <w:i w:val="0"/>
          <w:iCs w:val="0"/>
          <w:color w:val="auto"/>
          <w:sz w:val="28"/>
          <w:szCs w:val="28"/>
          <w:highlight w:val="none"/>
          <w:lang w:eastAsia="zh-CN"/>
        </w:rPr>
        <w:t>电工须持证上岗</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eastAsia="zh-CN"/>
        </w:rPr>
        <w:t>甲方电工</w:t>
      </w:r>
      <w:r>
        <w:rPr>
          <w:rFonts w:hint="eastAsia" w:ascii="仿宋" w:hAnsi="仿宋" w:eastAsia="仿宋" w:cs="仿宋"/>
          <w:b w:val="0"/>
          <w:bCs w:val="0"/>
          <w:i w:val="0"/>
          <w:iCs w:val="0"/>
          <w:color w:val="auto"/>
          <w:sz w:val="28"/>
          <w:szCs w:val="28"/>
          <w:highlight w:val="none"/>
          <w:lang w:val="en-US" w:eastAsia="zh-CN"/>
        </w:rPr>
        <w:t>仅对乙方电工进行</w:t>
      </w:r>
      <w:r>
        <w:rPr>
          <w:rFonts w:hint="eastAsia" w:ascii="仿宋" w:hAnsi="仿宋" w:eastAsia="仿宋" w:cs="仿宋"/>
          <w:b w:val="0"/>
          <w:bCs w:val="0"/>
          <w:i w:val="0"/>
          <w:iCs w:val="0"/>
          <w:color w:val="auto"/>
          <w:sz w:val="28"/>
          <w:szCs w:val="28"/>
          <w:highlight w:val="none"/>
          <w:lang w:eastAsia="zh-CN"/>
        </w:rPr>
        <w:t>监督、检查、管理、指导</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确保本工程</w:t>
      </w:r>
      <w:r>
        <w:rPr>
          <w:rFonts w:hint="eastAsia" w:ascii="仿宋" w:hAnsi="仿宋" w:eastAsia="仿宋" w:cs="仿宋"/>
          <w:b w:val="0"/>
          <w:bCs w:val="0"/>
          <w:i w:val="0"/>
          <w:iCs w:val="0"/>
          <w:color w:val="auto"/>
          <w:sz w:val="28"/>
          <w:szCs w:val="28"/>
          <w:highlight w:val="none"/>
          <w:lang w:eastAsia="zh-CN"/>
        </w:rPr>
        <w:t>满足</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lang w:eastAsia="zh-CN"/>
        </w:rPr>
        <w:t>所在地建设安全管理标准化施工</w:t>
      </w:r>
      <w:r>
        <w:rPr>
          <w:rFonts w:hint="eastAsia" w:ascii="仿宋" w:hAnsi="仿宋" w:eastAsia="仿宋" w:cs="仿宋"/>
          <w:b w:val="0"/>
          <w:bCs w:val="0"/>
          <w:i w:val="0"/>
          <w:iCs w:val="0"/>
          <w:color w:val="auto"/>
          <w:sz w:val="28"/>
          <w:szCs w:val="28"/>
          <w:highlight w:val="none"/>
          <w:lang w:val="en-US" w:eastAsia="zh-CN"/>
        </w:rPr>
        <w:t>要求，一次性达到本项目所在地建设行政主管部门的达标要求及本合同要求</w:t>
      </w:r>
      <w:r>
        <w:rPr>
          <w:rFonts w:hint="eastAsia" w:ascii="仿宋" w:hAnsi="仿宋" w:eastAsia="仿宋" w:cs="仿宋"/>
          <w:b w:val="0"/>
          <w:bCs w:val="0"/>
          <w:i w:val="0"/>
          <w:iCs w:val="0"/>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春节、元旦、五一、十一、周末等法定节假日及技术要求或进度计划要求</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赶工、加班。</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参与甲供材料（如商品砼）等材料的申报采购、验收和收货，其数量作为乙方使用材料损耗率指标的核算依据。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施工过程出现赶工、交叉作业、停工及工人工资、材料费、机具费上涨等</w:t>
      </w:r>
      <w:r>
        <w:rPr>
          <w:rFonts w:hint="eastAsia" w:ascii="仿宋" w:hAnsi="仿宋" w:eastAsia="仿宋" w:cs="仿宋"/>
          <w:b w:val="0"/>
          <w:bCs w:val="0"/>
          <w:i w:val="0"/>
          <w:iCs w:val="0"/>
          <w:color w:val="auto"/>
          <w:sz w:val="28"/>
          <w:szCs w:val="28"/>
          <w:highlight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shd w:val="clear" w:color="auto" w:fill="auto"/>
        </w:rPr>
        <w:t>增</w:t>
      </w:r>
      <w:r>
        <w:rPr>
          <w:rFonts w:hint="eastAsia" w:ascii="仿宋" w:hAnsi="仿宋" w:eastAsia="仿宋" w:cs="仿宋"/>
          <w:b w:val="0"/>
          <w:bCs w:val="0"/>
          <w:i w:val="0"/>
          <w:iCs w:val="0"/>
          <w:color w:val="auto"/>
          <w:sz w:val="28"/>
          <w:szCs w:val="28"/>
          <w:highlight w:val="none"/>
          <w:shd w:val="clear" w:color="auto" w:fill="auto"/>
          <w:lang w:val="en-US" w:eastAsia="zh-CN"/>
        </w:rPr>
        <w:t>加</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不因此</w:t>
      </w:r>
      <w:r>
        <w:rPr>
          <w:rFonts w:hint="eastAsia" w:ascii="仿宋" w:hAnsi="仿宋" w:eastAsia="仿宋" w:cs="仿宋"/>
          <w:b w:val="0"/>
          <w:bCs w:val="0"/>
          <w:i w:val="0"/>
          <w:iCs w:val="0"/>
          <w:color w:val="auto"/>
          <w:sz w:val="28"/>
          <w:szCs w:val="28"/>
          <w:highlight w:val="none"/>
          <w:shd w:val="clear" w:color="auto" w:fill="auto"/>
        </w:rPr>
        <w:t>要求甲方对合同价</w:t>
      </w:r>
      <w:r>
        <w:rPr>
          <w:rFonts w:hint="eastAsia" w:ascii="仿宋" w:hAnsi="仿宋" w:eastAsia="仿宋" w:cs="仿宋"/>
          <w:b w:val="0"/>
          <w:bCs w:val="0"/>
          <w:i w:val="0"/>
          <w:iCs w:val="0"/>
          <w:color w:val="auto"/>
          <w:sz w:val="28"/>
          <w:szCs w:val="28"/>
          <w:highlight w:val="none"/>
          <w:shd w:val="clear" w:color="auto" w:fill="auto"/>
          <w:lang w:val="en-US" w:eastAsia="zh-CN"/>
        </w:rPr>
        <w:t>格</w:t>
      </w:r>
      <w:r>
        <w:rPr>
          <w:rFonts w:hint="eastAsia" w:ascii="仿宋" w:hAnsi="仿宋" w:eastAsia="仿宋" w:cs="仿宋"/>
          <w:b w:val="0"/>
          <w:bCs w:val="0"/>
          <w:i w:val="0"/>
          <w:iCs w:val="0"/>
          <w:color w:val="auto"/>
          <w:sz w:val="28"/>
          <w:szCs w:val="28"/>
          <w:highlight w:val="none"/>
          <w:shd w:val="clear" w:color="auto" w:fill="auto"/>
        </w:rPr>
        <w:t>进行调整和另行</w:t>
      </w:r>
      <w:r>
        <w:rPr>
          <w:rFonts w:hint="eastAsia" w:ascii="仿宋" w:hAnsi="仿宋" w:eastAsia="仿宋" w:cs="仿宋"/>
          <w:b w:val="0"/>
          <w:bCs w:val="0"/>
          <w:i w:val="0"/>
          <w:iCs w:val="0"/>
          <w:color w:val="auto"/>
          <w:sz w:val="28"/>
          <w:szCs w:val="28"/>
          <w:highlight w:val="none"/>
          <w:shd w:val="clear" w:color="auto" w:fill="auto"/>
          <w:lang w:val="en-US" w:eastAsia="zh-CN"/>
        </w:rPr>
        <w:t>增补</w:t>
      </w:r>
      <w:r>
        <w:rPr>
          <w:rFonts w:hint="eastAsia" w:ascii="仿宋" w:hAnsi="仿宋" w:eastAsia="仿宋" w:cs="仿宋"/>
          <w:b w:val="0"/>
          <w:bCs w:val="0"/>
          <w:i w:val="0"/>
          <w:iCs w:val="0"/>
          <w:color w:val="auto"/>
          <w:sz w:val="28"/>
          <w:szCs w:val="28"/>
          <w:highlight w:val="none"/>
          <w:shd w:val="clear" w:color="auto" w:fill="auto"/>
        </w:rPr>
        <w:t>费用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各种风险费用已包含在本合同价款内</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其他：</w:t>
      </w:r>
      <w:r>
        <w:rPr>
          <w:rFonts w:hint="eastAsia" w:ascii="仿宋" w:hAnsi="仿宋" w:eastAsia="仿宋" w:cs="仿宋"/>
          <w:i w:val="0"/>
          <w:iCs w:val="0"/>
          <w:color w:val="auto"/>
          <w:sz w:val="28"/>
          <w:szCs w:val="28"/>
          <w:highlight w:val="none"/>
          <w:u w:val="single"/>
          <w:lang w:eastAsia="zh-CN"/>
        </w:rPr>
        <w:t>（请</w:t>
      </w:r>
      <w:r>
        <w:rPr>
          <w:rFonts w:hint="eastAsia" w:ascii="仿宋" w:hAnsi="仿宋" w:eastAsia="仿宋" w:cs="仿宋"/>
          <w:i w:val="0"/>
          <w:iCs w:val="0"/>
          <w:color w:val="auto"/>
          <w:sz w:val="28"/>
          <w:szCs w:val="28"/>
          <w:highlight w:val="none"/>
          <w:u w:val="single"/>
          <w:lang w:val="en-US" w:eastAsia="zh-CN"/>
        </w:rPr>
        <w:t>成本中心、</w:t>
      </w:r>
      <w:r>
        <w:rPr>
          <w:rFonts w:hint="eastAsia" w:ascii="仿宋" w:hAnsi="仿宋" w:eastAsia="仿宋" w:cs="仿宋"/>
          <w:i w:val="0"/>
          <w:iCs w:val="0"/>
          <w:color w:val="auto"/>
          <w:sz w:val="28"/>
          <w:szCs w:val="28"/>
          <w:highlight w:val="none"/>
          <w:u w:val="single"/>
          <w:lang w:eastAsia="zh-CN"/>
        </w:rPr>
        <w:t xml:space="preserve">项目部、工程部根据具体工程情况填写其他需在本合同里明确补充的内容） </w:t>
      </w:r>
      <w:r>
        <w:rPr>
          <w:rFonts w:hint="eastAsia" w:ascii="仿宋" w:hAnsi="仿宋" w:eastAsia="仿宋" w:cs="仿宋"/>
          <w:i w:val="0"/>
          <w:iCs w:val="0"/>
          <w:color w:val="auto"/>
          <w:sz w:val="28"/>
          <w:szCs w:val="28"/>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6.1.2</w:t>
      </w: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lang w:val="en-US" w:eastAsia="zh-CN"/>
        </w:rPr>
        <w:t xml:space="preserve">  （大写）元整（¥       ，详见附件一），</w:t>
      </w:r>
      <w:r>
        <w:rPr>
          <w:rFonts w:hint="eastAsia" w:ascii="仿宋" w:hAnsi="仿宋" w:eastAsia="仿宋" w:cs="仿宋"/>
          <w:b/>
          <w:bCs/>
          <w:i w:val="0"/>
          <w:iCs w:val="0"/>
          <w:color w:val="auto"/>
          <w:sz w:val="28"/>
          <w:szCs w:val="28"/>
          <w:highlight w:val="none"/>
          <w:lang w:val="en-US" w:eastAsia="zh-CN"/>
        </w:rPr>
        <w:t>此价含税，乙方开具税率</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bCs/>
          <w:i w:val="0"/>
          <w:iCs w:val="0"/>
          <w:color w:val="auto"/>
          <w:sz w:val="28"/>
          <w:szCs w:val="28"/>
          <w:highlight w:val="none"/>
          <w:lang w:val="en-US" w:eastAsia="zh-CN"/>
        </w:rPr>
        <w:t>合同总价对应的工程量清单和图纸及相关文件详见附件。</w:t>
      </w:r>
      <w:r>
        <w:rPr>
          <w:rFonts w:hint="eastAsia" w:ascii="仿宋" w:hAnsi="仿宋" w:eastAsia="仿宋" w:cs="仿宋"/>
          <w:i w:val="0"/>
          <w:iCs w:val="0"/>
          <w:color w:val="auto"/>
          <w:sz w:val="28"/>
          <w:szCs w:val="28"/>
          <w:highlight w:val="none"/>
          <w:u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lang w:val="en-US" w:eastAsia="zh-CN"/>
        </w:rPr>
        <w:t>合同总价包含乙方完成合同附件所述内容的全部费用。本合同总价为人民币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），此价仅供参考，不作结算用途。</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9" w:firstLineChars="149"/>
        <w:textAlignment w:val="auto"/>
        <w:rPr>
          <w:rFonts w:hint="eastAsia" w:ascii="仿宋" w:hAnsi="仿宋" w:eastAsia="仿宋" w:cs="仿宋"/>
          <w:b w:val="0"/>
          <w:bCs w:val="0"/>
          <w:i w:val="0"/>
          <w:iCs w:val="0"/>
          <w:color w:val="auto"/>
          <w:sz w:val="28"/>
          <w:szCs w:val="28"/>
          <w:highlight w:val="none"/>
          <w:shd w:val="clear" w:color="auto" w:fill="auto"/>
          <w:lang w:val="en-US"/>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已包含在本合同总价中，甲方无需另行付费给乙方。</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（1）对相关施工机械及总分配电箱、电缆线进行维护、保养。甲方只负责将配电箱接至施工区域附近，乙方自行接至工作面开关箱，电线、电缆由乙方负责。</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配备本工程所需电工，且</w:t>
      </w:r>
      <w:r>
        <w:rPr>
          <w:rFonts w:hint="eastAsia" w:ascii="仿宋" w:hAnsi="仿宋" w:eastAsia="仿宋" w:cs="仿宋"/>
          <w:b w:val="0"/>
          <w:bCs w:val="0"/>
          <w:i w:val="0"/>
          <w:iCs w:val="0"/>
          <w:color w:val="auto"/>
          <w:sz w:val="28"/>
          <w:szCs w:val="28"/>
          <w:highlight w:val="none"/>
          <w:lang w:eastAsia="zh-CN"/>
        </w:rPr>
        <w:t>电工须持证上岗</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eastAsia="zh-CN"/>
        </w:rPr>
        <w:t>甲方电工</w:t>
      </w:r>
      <w:r>
        <w:rPr>
          <w:rFonts w:hint="eastAsia" w:ascii="仿宋" w:hAnsi="仿宋" w:eastAsia="仿宋" w:cs="仿宋"/>
          <w:b w:val="0"/>
          <w:bCs w:val="0"/>
          <w:i w:val="0"/>
          <w:iCs w:val="0"/>
          <w:color w:val="auto"/>
          <w:sz w:val="28"/>
          <w:szCs w:val="28"/>
          <w:highlight w:val="none"/>
          <w:lang w:val="en-US" w:eastAsia="zh-CN"/>
        </w:rPr>
        <w:t>仅对乙方电工进行</w:t>
      </w:r>
      <w:r>
        <w:rPr>
          <w:rFonts w:hint="eastAsia" w:ascii="仿宋" w:hAnsi="仿宋" w:eastAsia="仿宋" w:cs="仿宋"/>
          <w:b w:val="0"/>
          <w:bCs w:val="0"/>
          <w:i w:val="0"/>
          <w:iCs w:val="0"/>
          <w:color w:val="auto"/>
          <w:sz w:val="28"/>
          <w:szCs w:val="28"/>
          <w:highlight w:val="none"/>
          <w:lang w:eastAsia="zh-CN"/>
        </w:rPr>
        <w:t>监督、检查、管理、指导</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确保本工程</w:t>
      </w:r>
      <w:r>
        <w:rPr>
          <w:rFonts w:hint="eastAsia" w:ascii="仿宋" w:hAnsi="仿宋" w:eastAsia="仿宋" w:cs="仿宋"/>
          <w:b w:val="0"/>
          <w:bCs w:val="0"/>
          <w:i w:val="0"/>
          <w:iCs w:val="0"/>
          <w:color w:val="auto"/>
          <w:sz w:val="28"/>
          <w:szCs w:val="28"/>
          <w:highlight w:val="none"/>
          <w:lang w:eastAsia="zh-CN"/>
        </w:rPr>
        <w:t>满足</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lang w:eastAsia="zh-CN"/>
        </w:rPr>
        <w:t>所在地建设安全管理标准化施工</w:t>
      </w:r>
      <w:r>
        <w:rPr>
          <w:rFonts w:hint="eastAsia" w:ascii="仿宋" w:hAnsi="仿宋" w:eastAsia="仿宋" w:cs="仿宋"/>
          <w:b w:val="0"/>
          <w:bCs w:val="0"/>
          <w:i w:val="0"/>
          <w:iCs w:val="0"/>
          <w:color w:val="auto"/>
          <w:sz w:val="28"/>
          <w:szCs w:val="28"/>
          <w:highlight w:val="none"/>
          <w:lang w:val="en-US" w:eastAsia="zh-CN"/>
        </w:rPr>
        <w:t>要求，一次性达到本项目所在地建设行政主管部门的达标要求及本合同要求</w:t>
      </w:r>
      <w:r>
        <w:rPr>
          <w:rFonts w:hint="eastAsia" w:ascii="仿宋" w:hAnsi="仿宋" w:eastAsia="仿宋" w:cs="仿宋"/>
          <w:b w:val="0"/>
          <w:bCs w:val="0"/>
          <w:i w:val="0"/>
          <w:iCs w:val="0"/>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春节、元旦、五一、十一、周末等法定节假日及技术要求或进度计划要求</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赶工、加班。</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参与甲供材料（如商品砼）等材料的申报采购、验收和收货，其数量作为乙方使用材料损耗率指标的核算依据。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施工过程出现赶工、交叉作业、停工及工人工资、材料费、机具费上涨等</w:t>
      </w:r>
      <w:r>
        <w:rPr>
          <w:rFonts w:hint="eastAsia" w:ascii="仿宋" w:hAnsi="仿宋" w:eastAsia="仿宋" w:cs="仿宋"/>
          <w:b w:val="0"/>
          <w:bCs w:val="0"/>
          <w:i w:val="0"/>
          <w:iCs w:val="0"/>
          <w:color w:val="auto"/>
          <w:sz w:val="28"/>
          <w:szCs w:val="28"/>
          <w:highlight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shd w:val="clear" w:color="auto" w:fill="auto"/>
        </w:rPr>
        <w:t>增</w:t>
      </w:r>
      <w:r>
        <w:rPr>
          <w:rFonts w:hint="eastAsia" w:ascii="仿宋" w:hAnsi="仿宋" w:eastAsia="仿宋" w:cs="仿宋"/>
          <w:b w:val="0"/>
          <w:bCs w:val="0"/>
          <w:i w:val="0"/>
          <w:iCs w:val="0"/>
          <w:color w:val="auto"/>
          <w:sz w:val="28"/>
          <w:szCs w:val="28"/>
          <w:highlight w:val="none"/>
          <w:shd w:val="clear" w:color="auto" w:fill="auto"/>
          <w:lang w:val="en-US" w:eastAsia="zh-CN"/>
        </w:rPr>
        <w:t>加</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不因此</w:t>
      </w:r>
      <w:r>
        <w:rPr>
          <w:rFonts w:hint="eastAsia" w:ascii="仿宋" w:hAnsi="仿宋" w:eastAsia="仿宋" w:cs="仿宋"/>
          <w:b w:val="0"/>
          <w:bCs w:val="0"/>
          <w:i w:val="0"/>
          <w:iCs w:val="0"/>
          <w:color w:val="auto"/>
          <w:sz w:val="28"/>
          <w:szCs w:val="28"/>
          <w:highlight w:val="none"/>
          <w:shd w:val="clear" w:color="auto" w:fill="auto"/>
        </w:rPr>
        <w:t>要求甲方对合同价</w:t>
      </w:r>
      <w:r>
        <w:rPr>
          <w:rFonts w:hint="eastAsia" w:ascii="仿宋" w:hAnsi="仿宋" w:eastAsia="仿宋" w:cs="仿宋"/>
          <w:b w:val="0"/>
          <w:bCs w:val="0"/>
          <w:i w:val="0"/>
          <w:iCs w:val="0"/>
          <w:color w:val="auto"/>
          <w:sz w:val="28"/>
          <w:szCs w:val="28"/>
          <w:highlight w:val="none"/>
          <w:shd w:val="clear" w:color="auto" w:fill="auto"/>
          <w:lang w:val="en-US" w:eastAsia="zh-CN"/>
        </w:rPr>
        <w:t>格</w:t>
      </w:r>
      <w:r>
        <w:rPr>
          <w:rFonts w:hint="eastAsia" w:ascii="仿宋" w:hAnsi="仿宋" w:eastAsia="仿宋" w:cs="仿宋"/>
          <w:b w:val="0"/>
          <w:bCs w:val="0"/>
          <w:i w:val="0"/>
          <w:iCs w:val="0"/>
          <w:color w:val="auto"/>
          <w:sz w:val="28"/>
          <w:szCs w:val="28"/>
          <w:highlight w:val="none"/>
          <w:shd w:val="clear" w:color="auto" w:fill="auto"/>
        </w:rPr>
        <w:t>进行调整和另行</w:t>
      </w:r>
      <w:r>
        <w:rPr>
          <w:rFonts w:hint="eastAsia" w:ascii="仿宋" w:hAnsi="仿宋" w:eastAsia="仿宋" w:cs="仿宋"/>
          <w:b w:val="0"/>
          <w:bCs w:val="0"/>
          <w:i w:val="0"/>
          <w:iCs w:val="0"/>
          <w:color w:val="auto"/>
          <w:sz w:val="28"/>
          <w:szCs w:val="28"/>
          <w:highlight w:val="none"/>
          <w:shd w:val="clear" w:color="auto" w:fill="auto"/>
          <w:lang w:val="en-US" w:eastAsia="zh-CN"/>
        </w:rPr>
        <w:t>增补</w:t>
      </w:r>
      <w:r>
        <w:rPr>
          <w:rFonts w:hint="eastAsia" w:ascii="仿宋" w:hAnsi="仿宋" w:eastAsia="仿宋" w:cs="仿宋"/>
          <w:b w:val="0"/>
          <w:bCs w:val="0"/>
          <w:i w:val="0"/>
          <w:iCs w:val="0"/>
          <w:color w:val="auto"/>
          <w:sz w:val="28"/>
          <w:szCs w:val="28"/>
          <w:highlight w:val="none"/>
          <w:shd w:val="clear" w:color="auto" w:fill="auto"/>
        </w:rPr>
        <w:t>费用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各种风险费用已包含在本合同价款内</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其他：</w:t>
      </w:r>
      <w:r>
        <w:rPr>
          <w:rFonts w:hint="eastAsia" w:ascii="仿宋" w:hAnsi="仿宋" w:eastAsia="仿宋" w:cs="仿宋"/>
          <w:i w:val="0"/>
          <w:iCs w:val="0"/>
          <w:color w:val="auto"/>
          <w:sz w:val="28"/>
          <w:szCs w:val="28"/>
          <w:highlight w:val="none"/>
          <w:u w:val="single"/>
          <w:lang w:eastAsia="zh-CN"/>
        </w:rPr>
        <w:t>（请</w:t>
      </w:r>
      <w:r>
        <w:rPr>
          <w:rFonts w:hint="eastAsia" w:ascii="仿宋" w:hAnsi="仿宋" w:eastAsia="仿宋" w:cs="仿宋"/>
          <w:i w:val="0"/>
          <w:iCs w:val="0"/>
          <w:color w:val="auto"/>
          <w:sz w:val="28"/>
          <w:szCs w:val="28"/>
          <w:highlight w:val="none"/>
          <w:u w:val="single"/>
          <w:lang w:val="en-US" w:eastAsia="zh-CN"/>
        </w:rPr>
        <w:t>成本中心、</w:t>
      </w:r>
      <w:r>
        <w:rPr>
          <w:rFonts w:hint="eastAsia" w:ascii="仿宋" w:hAnsi="仿宋" w:eastAsia="仿宋" w:cs="仿宋"/>
          <w:i w:val="0"/>
          <w:iCs w:val="0"/>
          <w:color w:val="auto"/>
          <w:sz w:val="28"/>
          <w:szCs w:val="28"/>
          <w:highlight w:val="none"/>
          <w:u w:val="single"/>
          <w:lang w:eastAsia="zh-CN"/>
        </w:rPr>
        <w:t xml:space="preserve">项目部、工程部根据具体工程情况填写其他需在本合同里明确补充的内容） </w:t>
      </w:r>
      <w:r>
        <w:rPr>
          <w:rFonts w:hint="eastAsia" w:ascii="仿宋" w:hAnsi="仿宋" w:eastAsia="仿宋" w:cs="仿宋"/>
          <w:i w:val="0"/>
          <w:iCs w:val="0"/>
          <w:color w:val="auto"/>
          <w:sz w:val="28"/>
          <w:szCs w:val="28"/>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6.2本合同第6.1</w:t>
      </w:r>
      <w:r>
        <w:rPr>
          <w:rFonts w:hint="eastAsia" w:ascii="仿宋" w:hAnsi="仿宋" w:eastAsia="仿宋" w:cs="仿宋"/>
          <w:b w:val="0"/>
          <w:bCs w:val="0"/>
          <w:i w:val="0"/>
          <w:iCs w:val="0"/>
          <w:color w:val="auto"/>
          <w:sz w:val="28"/>
          <w:szCs w:val="28"/>
          <w:highlight w:val="none"/>
          <w:lang w:val="en-US" w:eastAsia="zh-CN"/>
        </w:rPr>
        <w:t>条所述价格已考虑疫情等流行疾病影响，乙方不以疫情等疾病防控为由要求甲方对该价格、合同结算办法及工期等合同条款进行调整，疾病防疫措施的一切费用已包含在合同价内，不另计费。</w:t>
      </w:r>
      <w:bookmarkStart w:id="19" w:name="_Toc5821"/>
      <w:bookmarkStart w:id="20" w:name="_Toc9761"/>
      <w:bookmarkStart w:id="21" w:name="_Toc32757"/>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 w:hAnsi="仿宋" w:eastAsia="仿宋" w:cs="仿宋"/>
          <w:i w:val="0"/>
          <w:iCs w:val="0"/>
          <w:color w:val="auto"/>
          <w:sz w:val="28"/>
          <w:szCs w:val="28"/>
          <w:highlight w:val="none"/>
        </w:rPr>
        <w:t>甲方不予办理</w:t>
      </w:r>
      <w:r>
        <w:rPr>
          <w:rFonts w:hint="eastAsia" w:ascii="仿宋" w:hAnsi="仿宋" w:eastAsia="仿宋" w:cs="仿宋"/>
          <w:i w:val="0"/>
          <w:iCs w:val="0"/>
          <w:color w:val="auto"/>
          <w:sz w:val="28"/>
          <w:szCs w:val="28"/>
          <w:highlight w:val="none"/>
          <w:lang w:val="en-US" w:eastAsia="zh-CN"/>
        </w:rPr>
        <w:t>付款及结算。</w:t>
      </w:r>
      <w:r>
        <w:rPr>
          <w:rFonts w:hint="eastAsia" w:ascii="仿宋" w:hAnsi="仿宋" w:eastAsia="仿宋" w:cs="仿宋"/>
          <w:b w:val="0"/>
          <w:bCs w:val="0"/>
          <w:i w:val="0"/>
          <w:iCs w:val="0"/>
          <w:color w:val="auto"/>
          <w:sz w:val="28"/>
          <w:szCs w:val="28"/>
          <w:highlight w:val="none"/>
          <w:lang w:val="en-US" w:eastAsia="zh-CN"/>
        </w:rPr>
        <w:t>任何人口头指示、通知不作为结算依据。未经甲方盖章书面签证确认或乙方超出图纸、合同清单范围施工的工程量，不属于增加工程，结算时不纳入结算范围。</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jc w:val="left"/>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bookmarkEnd w:id="19"/>
      <w:bookmarkEnd w:id="20"/>
      <w:bookmarkEnd w:id="21"/>
      <w:bookmarkStart w:id="22" w:name="_Toc19006"/>
    </w:p>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计量计价方式及结算方式</w:t>
      </w:r>
      <w:bookmarkEnd w:id="22"/>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eastAsia="zh-CN"/>
        </w:rPr>
      </w:pPr>
      <w:bookmarkStart w:id="23" w:name="_Toc317"/>
      <w:bookmarkStart w:id="24" w:name="_Toc16700"/>
      <w:bookmarkStart w:id="25" w:name="_Toc11045"/>
      <w:bookmarkStart w:id="26" w:name="_Toc26012"/>
      <w:r>
        <w:rPr>
          <w:rFonts w:hint="eastAsia" w:ascii="仿宋" w:hAnsi="仿宋" w:eastAsia="仿宋" w:cs="仿宋"/>
          <w:color w:val="auto"/>
          <w:sz w:val="28"/>
          <w:szCs w:val="28"/>
          <w:highlight w:val="yellow"/>
          <w:lang w:val="en-US" w:eastAsia="zh-CN"/>
        </w:rPr>
        <w:t>7.1</w:t>
      </w:r>
      <w:r>
        <w:rPr>
          <w:rFonts w:hint="eastAsia" w:ascii="仿宋" w:hAnsi="仿宋" w:eastAsia="仿宋" w:cs="仿宋"/>
          <w:color w:val="auto"/>
          <w:sz w:val="28"/>
          <w:szCs w:val="28"/>
          <w:highlight w:val="yellow"/>
        </w:rPr>
        <w:t>工程量计算尺寸以</w:t>
      </w:r>
      <w:r>
        <w:rPr>
          <w:rFonts w:hint="eastAsia" w:ascii="仿宋" w:hAnsi="仿宋" w:eastAsia="仿宋" w:cs="仿宋"/>
          <w:color w:val="auto"/>
          <w:sz w:val="28"/>
          <w:szCs w:val="28"/>
          <w:highlight w:val="yellow"/>
          <w:lang w:val="en-US" w:eastAsia="zh-CN"/>
        </w:rPr>
        <w:t>甲方确认的竣</w:t>
      </w:r>
      <w:r>
        <w:rPr>
          <w:rFonts w:hint="eastAsia" w:ascii="仿宋" w:hAnsi="仿宋" w:eastAsia="仿宋" w:cs="仿宋"/>
          <w:color w:val="auto"/>
          <w:sz w:val="28"/>
          <w:szCs w:val="28"/>
          <w:highlight w:val="yellow"/>
        </w:rPr>
        <w:t>工图尺寸为准</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rPr>
        <w:t>经甲方验收合格的工程，按合同约定的计价方式结算</w:t>
      </w:r>
      <w:r>
        <w:rPr>
          <w:rFonts w:hint="eastAsia" w:ascii="仿宋" w:hAnsi="仿宋" w:eastAsia="仿宋" w:cs="仿宋"/>
          <w:color w:val="auto"/>
          <w:sz w:val="28"/>
          <w:szCs w:val="28"/>
          <w:highlight w:val="yellow"/>
          <w:lang w:eastAsia="zh-CN"/>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rPr>
        <w:sym w:font="Wingdings 2" w:char="00A3"/>
      </w:r>
      <w:r>
        <w:rPr>
          <w:rFonts w:hint="eastAsia" w:ascii="仿宋" w:hAnsi="仿宋" w:eastAsia="仿宋" w:cs="仿宋"/>
          <w:color w:val="auto"/>
          <w:sz w:val="28"/>
          <w:szCs w:val="28"/>
          <w:highlight w:val="yellow"/>
        </w:rPr>
        <w:t>固定总价合同结算方式：结算总价=固定合同总价-合同内未施工内容+合同外增加内容（</w:t>
      </w:r>
      <w:r>
        <w:rPr>
          <w:rFonts w:hint="eastAsia" w:ascii="仿宋" w:hAnsi="仿宋" w:eastAsia="仿宋" w:cs="仿宋"/>
          <w:color w:val="auto"/>
          <w:sz w:val="28"/>
          <w:szCs w:val="28"/>
          <w:highlight w:val="yellow"/>
          <w:lang w:val="en-US" w:eastAsia="zh-CN"/>
        </w:rPr>
        <w:t>须</w:t>
      </w:r>
      <w:r>
        <w:rPr>
          <w:rFonts w:hint="eastAsia" w:ascii="仿宋" w:hAnsi="仿宋" w:eastAsia="仿宋" w:cs="仿宋"/>
          <w:color w:val="auto"/>
          <w:sz w:val="28"/>
          <w:szCs w:val="28"/>
          <w:highlight w:val="yellow"/>
        </w:rPr>
        <w:t>有</w:t>
      </w:r>
      <w:r>
        <w:rPr>
          <w:rFonts w:hint="eastAsia" w:ascii="仿宋" w:hAnsi="仿宋" w:eastAsia="仿宋" w:cs="仿宋"/>
          <w:color w:val="auto"/>
          <w:sz w:val="28"/>
          <w:szCs w:val="28"/>
          <w:highlight w:val="yellow"/>
          <w:lang w:val="en-US" w:eastAsia="zh-CN"/>
        </w:rPr>
        <w:t>建设单位与甲方的签证或</w:t>
      </w:r>
      <w:r>
        <w:rPr>
          <w:rFonts w:hint="eastAsia" w:ascii="仿宋" w:hAnsi="仿宋" w:eastAsia="仿宋" w:cs="仿宋"/>
          <w:color w:val="auto"/>
          <w:sz w:val="28"/>
          <w:szCs w:val="28"/>
          <w:highlight w:val="yellow"/>
        </w:rPr>
        <w:t>甲方</w:t>
      </w:r>
      <w:r>
        <w:rPr>
          <w:rFonts w:hint="eastAsia" w:ascii="仿宋" w:hAnsi="仿宋" w:eastAsia="仿宋" w:cs="仿宋"/>
          <w:color w:val="auto"/>
          <w:sz w:val="28"/>
          <w:szCs w:val="28"/>
          <w:highlight w:val="yellow"/>
          <w:lang w:val="en-US" w:eastAsia="zh-CN"/>
        </w:rPr>
        <w:t>确认的“分包签证确认单”和“分项工程/认质认价申报审批表”等定价文件</w:t>
      </w:r>
      <w:r>
        <w:rPr>
          <w:rFonts w:hint="eastAsia" w:ascii="仿宋" w:hAnsi="仿宋" w:eastAsia="仿宋" w:cs="仿宋"/>
          <w:color w:val="auto"/>
          <w:sz w:val="28"/>
          <w:szCs w:val="28"/>
          <w:highlight w:val="yellow"/>
        </w:rPr>
        <w:t>）-合同约定扣除费用。</w:t>
      </w:r>
    </w:p>
    <w:p>
      <w:pPr>
        <w:keepNext w:val="0"/>
        <w:keepLines w:val="0"/>
        <w:pageBreakBefore w:val="0"/>
        <w:widowControl w:val="0"/>
        <w:kinsoku/>
        <w:wordWrap/>
        <w:overflowPunct/>
        <w:topLinePunct w:val="0"/>
        <w:autoSpaceDE/>
        <w:autoSpaceDN/>
        <w:bidi w:val="0"/>
        <w:adjustRightInd/>
        <w:spacing w:beforeLines="0" w:afterLines="0"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rPr>
        <w:sym w:font="Wingdings 2" w:char="00A3"/>
      </w:r>
      <w:r>
        <w:rPr>
          <w:rFonts w:hint="eastAsia" w:ascii="仿宋" w:hAnsi="仿宋" w:eastAsia="仿宋" w:cs="仿宋"/>
          <w:color w:val="auto"/>
          <w:sz w:val="28"/>
          <w:szCs w:val="28"/>
          <w:highlight w:val="yellow"/>
        </w:rPr>
        <w:t>固定单价合同结算方式：结算总价=完成并达到合同标准的实际工程量×合同单价-合同约定扣除费用。</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7.2</w:t>
      </w:r>
      <w:r>
        <w:rPr>
          <w:rFonts w:hint="eastAsia" w:ascii="仿宋" w:hAnsi="仿宋" w:eastAsia="仿宋" w:cs="仿宋"/>
          <w:color w:val="auto"/>
          <w:sz w:val="28"/>
          <w:szCs w:val="28"/>
          <w:highlight w:val="yellow"/>
        </w:rPr>
        <w:t>工程量计算原则：</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rPr>
        <w:sym w:font="Wingdings 2" w:char="00A3"/>
      </w:r>
      <w:r>
        <w:rPr>
          <w:rFonts w:hint="eastAsia" w:ascii="仿宋" w:hAnsi="仿宋" w:eastAsia="仿宋" w:cs="仿宋"/>
          <w:color w:val="auto"/>
          <w:sz w:val="28"/>
          <w:szCs w:val="28"/>
          <w:highlight w:val="yellow"/>
          <w:lang w:val="en-US" w:eastAsia="zh-CN"/>
        </w:rPr>
        <w:t>7.2</w:t>
      </w:r>
      <w:r>
        <w:rPr>
          <w:rFonts w:hint="eastAsia" w:ascii="仿宋" w:hAnsi="仿宋" w:eastAsia="仿宋" w:cs="仿宋"/>
          <w:color w:val="auto"/>
          <w:sz w:val="28"/>
          <w:szCs w:val="28"/>
          <w:highlight w:val="yellow"/>
        </w:rPr>
        <w:t>.1</w:t>
      </w:r>
      <w:r>
        <w:rPr>
          <w:rFonts w:hint="eastAsia" w:ascii="仿宋" w:hAnsi="仿宋" w:eastAsia="仿宋" w:cs="仿宋"/>
          <w:color w:val="auto"/>
          <w:sz w:val="28"/>
          <w:szCs w:val="28"/>
          <w:highlight w:val="yellow"/>
          <w:lang w:val="en-US" w:eastAsia="zh-CN"/>
        </w:rPr>
        <w:t>固定总价</w:t>
      </w:r>
      <w:r>
        <w:rPr>
          <w:rFonts w:hint="eastAsia" w:ascii="仿宋" w:hAnsi="仿宋" w:eastAsia="仿宋" w:cs="仿宋"/>
          <w:color w:val="auto"/>
          <w:sz w:val="28"/>
          <w:szCs w:val="28"/>
          <w:highlight w:val="yellow"/>
        </w:rPr>
        <w:t>合同:合同范围内的按合同约定的计算原则执行</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lang w:val="en-US" w:eastAsia="zh-CN"/>
        </w:rPr>
        <w:t>合同无约定或合同范围外的签证、变更工程计量方式按7.3~7.4条规则执行</w:t>
      </w:r>
      <w:r>
        <w:rPr>
          <w:rFonts w:hint="eastAsia" w:ascii="仿宋" w:hAnsi="仿宋" w:eastAsia="仿宋" w:cs="仿宋"/>
          <w:color w:val="auto"/>
          <w:sz w:val="28"/>
          <w:szCs w:val="28"/>
          <w:highlight w:val="yellow"/>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rPr>
        <w:sym w:font="Wingdings 2" w:char="00A3"/>
      </w:r>
      <w:r>
        <w:rPr>
          <w:rFonts w:hint="eastAsia" w:ascii="仿宋" w:hAnsi="仿宋" w:eastAsia="仿宋" w:cs="仿宋"/>
          <w:color w:val="auto"/>
          <w:sz w:val="28"/>
          <w:szCs w:val="28"/>
          <w:highlight w:val="yellow"/>
          <w:lang w:val="en-US" w:eastAsia="zh-CN"/>
        </w:rPr>
        <w:t>7.2.2</w:t>
      </w:r>
      <w:r>
        <w:rPr>
          <w:rFonts w:hint="eastAsia" w:ascii="仿宋" w:hAnsi="仿宋" w:eastAsia="仿宋" w:cs="仿宋"/>
          <w:color w:val="auto"/>
          <w:sz w:val="28"/>
          <w:szCs w:val="28"/>
          <w:highlight w:val="yellow"/>
        </w:rPr>
        <w:t>固定单价合同</w:t>
      </w:r>
      <w:r>
        <w:rPr>
          <w:rFonts w:hint="eastAsia" w:ascii="仿宋" w:hAnsi="仿宋" w:eastAsia="仿宋" w:cs="仿宋"/>
          <w:color w:val="auto"/>
          <w:sz w:val="28"/>
          <w:szCs w:val="28"/>
          <w:highlight w:val="yellow"/>
          <w:lang w:eastAsia="zh-CN"/>
        </w:rPr>
        <w:t>：合同范围内的按合同约定的计算原则执行，</w:t>
      </w:r>
      <w:r>
        <w:rPr>
          <w:rFonts w:hint="eastAsia" w:ascii="仿宋" w:hAnsi="仿宋" w:eastAsia="仿宋" w:cs="仿宋"/>
          <w:color w:val="auto"/>
          <w:sz w:val="28"/>
          <w:szCs w:val="28"/>
          <w:highlight w:val="yellow"/>
          <w:lang w:val="en-US" w:eastAsia="zh-CN"/>
        </w:rPr>
        <w:t>合同无约定或合同范围外的签证、变更工程计量方式按7.3~7.4条规则执行</w:t>
      </w:r>
      <w:r>
        <w:rPr>
          <w:rFonts w:hint="eastAsia" w:ascii="仿宋" w:hAnsi="仿宋" w:eastAsia="仿宋" w:cs="仿宋"/>
          <w:color w:val="auto"/>
          <w:sz w:val="28"/>
          <w:szCs w:val="28"/>
          <w:highlight w:val="yellow"/>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7.3</w:t>
      </w:r>
      <w:r>
        <w:rPr>
          <w:rFonts w:hint="eastAsia" w:ascii="仿宋" w:hAnsi="仿宋" w:eastAsia="仿宋" w:cs="仿宋"/>
          <w:color w:val="auto"/>
          <w:sz w:val="28"/>
          <w:szCs w:val="28"/>
          <w:highlight w:val="yellow"/>
        </w:rPr>
        <w:t>工程量计量规则：执行《广东省房屋建筑与装饰工程综合定额（2018）》工程量计算规则、《广东省通用安装工程综合定额(2018)》工程量计算规则、《建筑工程建筑面积计算规范（GB50353-2013）》进行计算。</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eastAsia="zh-CN"/>
        </w:rPr>
      </w:pPr>
      <w:r>
        <w:rPr>
          <w:rFonts w:hint="eastAsia" w:ascii="仿宋" w:hAnsi="仿宋" w:eastAsia="仿宋" w:cs="仿宋"/>
          <w:color w:val="auto"/>
          <w:sz w:val="28"/>
          <w:szCs w:val="28"/>
          <w:highlight w:val="yellow"/>
          <w:lang w:eastAsia="zh-CN"/>
        </w:rPr>
        <w:t>7</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4</w:t>
      </w:r>
      <w:r>
        <w:rPr>
          <w:rFonts w:hint="eastAsia" w:ascii="仿宋" w:hAnsi="仿宋" w:eastAsia="仿宋" w:cs="仿宋"/>
          <w:color w:val="auto"/>
          <w:sz w:val="28"/>
          <w:szCs w:val="28"/>
          <w:highlight w:val="yellow"/>
        </w:rPr>
        <w:t>计量依据</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lang w:val="en-US" w:eastAsia="zh-CN"/>
        </w:rPr>
        <w:t>须</w:t>
      </w:r>
      <w:r>
        <w:rPr>
          <w:rFonts w:hint="eastAsia" w:ascii="仿宋" w:hAnsi="仿宋" w:eastAsia="仿宋" w:cs="仿宋"/>
          <w:color w:val="auto"/>
          <w:sz w:val="28"/>
          <w:szCs w:val="28"/>
          <w:highlight w:val="yellow"/>
        </w:rPr>
        <w:t>完成</w:t>
      </w:r>
      <w:r>
        <w:rPr>
          <w:rFonts w:hint="eastAsia" w:ascii="仿宋" w:hAnsi="仿宋" w:eastAsia="仿宋" w:cs="仿宋"/>
          <w:color w:val="auto"/>
          <w:sz w:val="28"/>
          <w:szCs w:val="28"/>
          <w:highlight w:val="yellow"/>
          <w:lang w:val="en-US" w:eastAsia="zh-CN"/>
        </w:rPr>
        <w:t>施工并验收合格</w:t>
      </w:r>
      <w:r>
        <w:rPr>
          <w:rFonts w:hint="eastAsia" w:ascii="仿宋" w:hAnsi="仿宋" w:eastAsia="仿宋" w:cs="仿宋"/>
          <w:color w:val="auto"/>
          <w:sz w:val="28"/>
          <w:szCs w:val="28"/>
          <w:highlight w:val="yellow"/>
        </w:rPr>
        <w:t>的</w:t>
      </w:r>
      <w:r>
        <w:rPr>
          <w:rFonts w:hint="eastAsia" w:ascii="仿宋" w:hAnsi="仿宋" w:eastAsia="仿宋" w:cs="仿宋"/>
          <w:color w:val="auto"/>
          <w:sz w:val="28"/>
          <w:szCs w:val="28"/>
          <w:highlight w:val="yellow"/>
          <w:lang w:val="en-US" w:eastAsia="zh-CN"/>
        </w:rPr>
        <w:t>方可作为计量依据</w:t>
      </w:r>
      <w:r>
        <w:rPr>
          <w:rFonts w:hint="eastAsia" w:ascii="仿宋" w:hAnsi="仿宋" w:eastAsia="仿宋" w:cs="仿宋"/>
          <w:color w:val="auto"/>
          <w:sz w:val="28"/>
          <w:szCs w:val="28"/>
          <w:highlight w:val="yellow"/>
          <w:lang w:eastAsia="zh-CN"/>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7.4.1</w:t>
      </w:r>
      <w:r>
        <w:rPr>
          <w:rFonts w:hint="eastAsia" w:ascii="仿宋" w:hAnsi="仿宋" w:eastAsia="仿宋" w:cs="仿宋"/>
          <w:color w:val="auto"/>
          <w:sz w:val="28"/>
          <w:szCs w:val="28"/>
          <w:highlight w:val="yellow"/>
        </w:rPr>
        <w:t>甲方</w:t>
      </w:r>
      <w:r>
        <w:rPr>
          <w:rFonts w:hint="eastAsia" w:ascii="仿宋" w:hAnsi="仿宋" w:eastAsia="仿宋" w:cs="仿宋"/>
          <w:color w:val="auto"/>
          <w:sz w:val="28"/>
          <w:szCs w:val="28"/>
          <w:highlight w:val="yellow"/>
          <w:lang w:val="en-US" w:eastAsia="zh-CN"/>
        </w:rPr>
        <w:t>招标报价版</w:t>
      </w:r>
      <w:r>
        <w:rPr>
          <w:rFonts w:hint="eastAsia" w:ascii="仿宋" w:hAnsi="仿宋" w:eastAsia="仿宋" w:cs="仿宋"/>
          <w:color w:val="auto"/>
          <w:sz w:val="28"/>
          <w:szCs w:val="28"/>
          <w:highlight w:val="yellow"/>
        </w:rPr>
        <w:t>施工图</w:t>
      </w:r>
      <w:r>
        <w:rPr>
          <w:rFonts w:hint="eastAsia" w:ascii="仿宋" w:hAnsi="仿宋" w:eastAsia="仿宋" w:cs="仿宋"/>
          <w:color w:val="auto"/>
          <w:sz w:val="28"/>
          <w:szCs w:val="28"/>
          <w:highlight w:val="yellow"/>
          <w:lang w:val="en-US" w:eastAsia="zh-CN"/>
        </w:rPr>
        <w:t>纸或甲方签认下发的施工图</w:t>
      </w:r>
      <w:r>
        <w:rPr>
          <w:rFonts w:hint="eastAsia" w:ascii="仿宋" w:hAnsi="仿宋" w:eastAsia="仿宋" w:cs="仿宋"/>
          <w:color w:val="auto"/>
          <w:sz w:val="28"/>
          <w:szCs w:val="28"/>
          <w:highlight w:val="yellow"/>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7.4.2</w:t>
      </w:r>
      <w:r>
        <w:rPr>
          <w:rFonts w:hint="eastAsia" w:ascii="仿宋" w:hAnsi="仿宋" w:eastAsia="仿宋" w:cs="仿宋"/>
          <w:color w:val="auto"/>
          <w:sz w:val="28"/>
          <w:szCs w:val="28"/>
          <w:highlight w:val="yellow"/>
        </w:rPr>
        <w:t>设计变更、甲方与</w:t>
      </w:r>
      <w:r>
        <w:rPr>
          <w:rFonts w:hint="eastAsia" w:ascii="仿宋" w:hAnsi="仿宋" w:eastAsia="仿宋" w:cs="仿宋"/>
          <w:color w:val="auto"/>
          <w:sz w:val="28"/>
          <w:szCs w:val="28"/>
          <w:highlight w:val="yellow"/>
          <w:lang w:eastAsia="zh-CN"/>
        </w:rPr>
        <w:t>建设单位</w:t>
      </w:r>
      <w:r>
        <w:rPr>
          <w:rFonts w:hint="eastAsia" w:ascii="仿宋" w:hAnsi="仿宋" w:eastAsia="仿宋" w:cs="仿宋"/>
          <w:color w:val="auto"/>
          <w:sz w:val="28"/>
          <w:szCs w:val="28"/>
          <w:highlight w:val="yellow"/>
        </w:rPr>
        <w:t>签认的交楼标准、联系单及签证单；</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7.4.3甲方、</w:t>
      </w:r>
      <w:r>
        <w:rPr>
          <w:rFonts w:hint="eastAsia" w:ascii="仿宋" w:hAnsi="仿宋" w:eastAsia="仿宋" w:cs="仿宋"/>
          <w:color w:val="auto"/>
          <w:sz w:val="28"/>
          <w:szCs w:val="28"/>
          <w:highlight w:val="yellow"/>
          <w:lang w:eastAsia="zh-CN"/>
        </w:rPr>
        <w:t>建设单位</w:t>
      </w:r>
      <w:r>
        <w:rPr>
          <w:rFonts w:hint="eastAsia" w:ascii="仿宋" w:hAnsi="仿宋" w:eastAsia="仿宋" w:cs="仿宋"/>
          <w:color w:val="auto"/>
          <w:sz w:val="28"/>
          <w:szCs w:val="28"/>
          <w:highlight w:val="yellow"/>
        </w:rPr>
        <w:t>、监理签认的竣工图；</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7.4.4</w:t>
      </w:r>
      <w:r>
        <w:rPr>
          <w:rFonts w:hint="eastAsia" w:ascii="仿宋" w:hAnsi="仿宋" w:eastAsia="仿宋" w:cs="仿宋"/>
          <w:color w:val="auto"/>
          <w:sz w:val="28"/>
          <w:szCs w:val="28"/>
          <w:highlight w:val="yellow"/>
        </w:rPr>
        <w:t>图纸会审纪要；</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eastAsia="zh-CN"/>
        </w:rPr>
      </w:pPr>
      <w:r>
        <w:rPr>
          <w:rFonts w:hint="eastAsia" w:ascii="仿宋" w:hAnsi="仿宋" w:eastAsia="仿宋" w:cs="仿宋"/>
          <w:color w:val="auto"/>
          <w:sz w:val="28"/>
          <w:szCs w:val="28"/>
          <w:highlight w:val="yellow"/>
          <w:lang w:val="en-US" w:eastAsia="zh-CN"/>
        </w:rPr>
        <w:t>7.4.5甲</w:t>
      </w:r>
      <w:r>
        <w:rPr>
          <w:rFonts w:hint="eastAsia" w:ascii="仿宋" w:hAnsi="仿宋" w:eastAsia="仿宋" w:cs="仿宋"/>
          <w:color w:val="auto"/>
          <w:sz w:val="28"/>
          <w:szCs w:val="28"/>
          <w:highlight w:val="yellow"/>
        </w:rPr>
        <w:t>方</w:t>
      </w:r>
      <w:r>
        <w:rPr>
          <w:rFonts w:hint="eastAsia" w:ascii="仿宋" w:hAnsi="仿宋" w:eastAsia="仿宋" w:cs="仿宋"/>
          <w:color w:val="auto"/>
          <w:sz w:val="28"/>
          <w:szCs w:val="28"/>
          <w:highlight w:val="yellow"/>
          <w:lang w:val="en-US" w:eastAsia="zh-CN"/>
        </w:rPr>
        <w:t>书面另行安排要求</w:t>
      </w:r>
      <w:r>
        <w:rPr>
          <w:rFonts w:hint="eastAsia" w:ascii="仿宋" w:hAnsi="仿宋" w:eastAsia="仿宋" w:cs="仿宋"/>
          <w:color w:val="auto"/>
          <w:sz w:val="28"/>
          <w:szCs w:val="28"/>
          <w:highlight w:val="yellow"/>
        </w:rPr>
        <w:t>施工的内容</w:t>
      </w:r>
      <w:r>
        <w:rPr>
          <w:rFonts w:hint="eastAsia" w:ascii="仿宋" w:hAnsi="仿宋" w:eastAsia="仿宋" w:cs="仿宋"/>
          <w:color w:val="auto"/>
          <w:sz w:val="28"/>
          <w:szCs w:val="28"/>
          <w:highlight w:val="yellow"/>
          <w:lang w:eastAsia="zh-CN"/>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7.5签证工程管理及相关要求</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bookmarkStart w:id="27" w:name="_Toc5891"/>
      <w:bookmarkStart w:id="28" w:name="_Toc2996"/>
      <w:bookmarkStart w:id="29" w:name="_Toc29592"/>
      <w:r>
        <w:rPr>
          <w:rFonts w:hint="eastAsia" w:ascii="仿宋" w:hAnsi="仿宋" w:eastAsia="仿宋" w:cs="仿宋"/>
          <w:color w:val="auto"/>
          <w:sz w:val="28"/>
          <w:szCs w:val="28"/>
          <w:highlight w:val="yellow"/>
          <w:lang w:val="en-US" w:eastAsia="zh-CN"/>
        </w:rPr>
        <w:t>7.5.1签证必须包括的内容资料及要求</w:t>
      </w:r>
      <w:bookmarkEnd w:id="27"/>
      <w:bookmarkEnd w:id="28"/>
      <w:bookmarkEnd w:id="29"/>
      <w:r>
        <w:rPr>
          <w:rFonts w:hint="eastAsia" w:ascii="仿宋" w:hAnsi="仿宋" w:eastAsia="仿宋" w:cs="仿宋"/>
          <w:color w:val="auto"/>
          <w:sz w:val="28"/>
          <w:szCs w:val="28"/>
          <w:highlight w:val="yellow"/>
          <w:lang w:val="en-US" w:eastAsia="zh-CN"/>
        </w:rPr>
        <w:t xml:space="preserve">（格式详见合同附件）   </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7.5.1.1签证单签发时间及编号；</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7.5.1.2签证事实发生的原因、工作内容、完成的工程量；</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7.5.1.3签证单（含附件：①草签单，②通知单/联系单/设计变更文件，③影像资料）由乙方按甲方规定的格式填写。</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7.5.1.4执行签证事实的依据：例如甲方签发的建设单位通知、联系函、设计变更等文件。</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7.5.1.5对于无法按图计算的工程内容或者比较重要的签证，须附现场彩色相片，特别是临时增补工程，比如：园林苗木的更换、基础换填、零星工程、隐蔽工程、水电迁移、拆改过程等；</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7.5.1.7签证执行“一事一签证”的原则，分别列明，不能混编，当出现零星维修、抢修、改造工程，工程量少，过程中间接工序多，无法实际、准确反映乙方实际成本的，必须清楚记录具体部位和实际用工记录。</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7.5.1.8乙方现场执行人签名及印章内容不清楚、不齐全的签证单或工程量计算单，甲方项目部有权拒收。</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7.5.1.9甲方与乙方的签证和甲方与建设单位的签证，以小的量、价对乙方签证确认。</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7.5.1.10甲方与建设单位办理了签证单，而该签证单内容甲方又分给了多家施工单位完成的，则甲方与乙方需提供甲乙双方确认的《签证单分包说明》作为乙方结算依据，乙方方可结算。</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7.5.1.11甲方与建设单位未办理签证单，属于绿色文明施工范围内或因其它原因，如临时设施等，甲方确需与乙方办理签证的情况，则用《分包签证确认单》方可作为结算依据。</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7.5.1.12签证单必须有甲方项目经理签名且加盖甲方项目章方为有效签证，否则甲方不予办理结算且不违约。</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bookmarkStart w:id="30" w:name="_Toc29606"/>
      <w:bookmarkStart w:id="31" w:name="_Toc29135"/>
      <w:r>
        <w:rPr>
          <w:rFonts w:hint="eastAsia" w:ascii="仿宋" w:hAnsi="仿宋" w:eastAsia="仿宋" w:cs="仿宋"/>
          <w:color w:val="auto"/>
          <w:sz w:val="28"/>
          <w:szCs w:val="28"/>
          <w:highlight w:val="yellow"/>
          <w:lang w:val="en-US" w:eastAsia="zh-CN"/>
        </w:rPr>
        <w:t>7.5.2乙方申报签证程序</w:t>
      </w:r>
      <w:bookmarkEnd w:id="30"/>
      <w:bookmarkEnd w:id="31"/>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7.5.2.2草签单由甲方的施工员、成本管理员、副经理共同现场收方、见证完成并签名。乙方则由合同约定的现场执行人签认。</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7.5.2.3草签单须提供施工前、施工中、施工后的照片、签证预算书作为乙方向甲方办理“分包签证确认单”的必备附件。</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eastAsia="zh-CN"/>
        </w:rPr>
        <w:t>7</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5.3</w:t>
      </w:r>
      <w:r>
        <w:rPr>
          <w:rFonts w:hint="eastAsia" w:ascii="仿宋" w:hAnsi="仿宋" w:eastAsia="仿宋" w:cs="仿宋"/>
          <w:color w:val="auto"/>
          <w:sz w:val="28"/>
          <w:szCs w:val="28"/>
          <w:highlight w:val="yellow"/>
        </w:rPr>
        <w:t>零星工时计价</w:t>
      </w:r>
      <w:r>
        <w:rPr>
          <w:rFonts w:hint="eastAsia" w:ascii="仿宋" w:hAnsi="仿宋" w:eastAsia="仿宋" w:cs="仿宋"/>
          <w:color w:val="auto"/>
          <w:sz w:val="28"/>
          <w:szCs w:val="28"/>
          <w:highlight w:val="yellow"/>
          <w:lang w:val="en-US" w:eastAsia="zh-CN"/>
        </w:rPr>
        <w:t>及相关</w:t>
      </w:r>
      <w:r>
        <w:rPr>
          <w:rFonts w:hint="eastAsia" w:ascii="仿宋" w:hAnsi="仿宋" w:eastAsia="仿宋" w:cs="仿宋"/>
          <w:color w:val="auto"/>
          <w:sz w:val="28"/>
          <w:szCs w:val="28"/>
          <w:highlight w:val="yellow"/>
        </w:rPr>
        <w:t>规定</w:t>
      </w:r>
    </w:p>
    <w:p>
      <w:pPr>
        <w:pStyle w:val="2"/>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kern w:val="2"/>
          <w:sz w:val="28"/>
          <w:szCs w:val="28"/>
          <w:highlight w:val="yellow"/>
          <w:lang w:val="en-US" w:eastAsia="zh-CN" w:bidi="ar-SA"/>
        </w:rPr>
      </w:pPr>
      <w:r>
        <w:rPr>
          <w:rFonts w:hint="eastAsia" w:ascii="仿宋" w:hAnsi="仿宋" w:eastAsia="仿宋" w:cs="仿宋"/>
          <w:color w:val="auto"/>
          <w:kern w:val="2"/>
          <w:sz w:val="28"/>
          <w:szCs w:val="28"/>
          <w:highlight w:val="yellow"/>
          <w:lang w:val="en-US" w:eastAsia="zh-CN" w:bidi="ar-SA"/>
        </w:rPr>
        <w:t>7.5.3.1零星用工以分包签证确认单的方式结算，工程量以该签证单确认工程量计算。</w:t>
      </w:r>
    </w:p>
    <w:p>
      <w:pPr>
        <w:pStyle w:val="2"/>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highlight w:val="yellow"/>
        </w:rPr>
      </w:pPr>
      <w:r>
        <w:rPr>
          <w:rFonts w:hint="eastAsia" w:ascii="仿宋" w:hAnsi="仿宋" w:eastAsia="仿宋" w:cs="仿宋"/>
          <w:color w:val="auto"/>
          <w:sz w:val="28"/>
          <w:szCs w:val="28"/>
          <w:highlight w:val="yellow"/>
          <w:lang w:val="en-US" w:eastAsia="zh-CN"/>
        </w:rPr>
        <w:t>7.5.3.2</w:t>
      </w:r>
      <w:r>
        <w:rPr>
          <w:rFonts w:hint="eastAsia" w:ascii="仿宋" w:hAnsi="仿宋" w:eastAsia="仿宋" w:cs="仿宋"/>
          <w:color w:val="auto"/>
          <w:sz w:val="28"/>
          <w:szCs w:val="28"/>
          <w:highlight w:val="yellow"/>
        </w:rPr>
        <w:t>甲方范围内的零星用工单价：</w:t>
      </w:r>
      <w:r>
        <w:rPr>
          <w:rFonts w:hint="eastAsia" w:ascii="仿宋" w:hAnsi="仿宋" w:eastAsia="仿宋" w:cs="仿宋"/>
          <w:color w:val="auto"/>
          <w:sz w:val="28"/>
          <w:szCs w:val="28"/>
          <w:highlight w:val="yellow"/>
          <w:lang w:val="en-US" w:eastAsia="zh-CN"/>
        </w:rPr>
        <w:t>按</w:t>
      </w:r>
      <w:r>
        <w:rPr>
          <w:rFonts w:hint="eastAsia" w:ascii="仿宋" w:hAnsi="仿宋" w:eastAsia="仿宋" w:cs="仿宋"/>
          <w:color w:val="auto"/>
          <w:sz w:val="28"/>
          <w:szCs w:val="28"/>
          <w:highlight w:val="yellow"/>
        </w:rPr>
        <w:t>230元/工日（</w:t>
      </w:r>
      <w:r>
        <w:rPr>
          <w:rFonts w:hint="eastAsia" w:ascii="仿宋" w:hAnsi="仿宋" w:eastAsia="仿宋" w:cs="仿宋"/>
          <w:color w:val="auto"/>
          <w:sz w:val="28"/>
          <w:szCs w:val="28"/>
          <w:highlight w:val="yellow"/>
          <w:lang w:val="en-US" w:eastAsia="zh-CN"/>
        </w:rPr>
        <w:t>含税</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计取</w:t>
      </w:r>
      <w:r>
        <w:rPr>
          <w:rFonts w:hint="eastAsia" w:ascii="仿宋" w:hAnsi="仿宋" w:eastAsia="仿宋" w:cs="仿宋"/>
          <w:color w:val="auto"/>
          <w:kern w:val="2"/>
          <w:sz w:val="28"/>
          <w:szCs w:val="28"/>
          <w:highlight w:val="yellow"/>
          <w:lang w:val="en-US" w:eastAsia="zh-CN" w:bidi="ar-SA"/>
        </w:rPr>
        <w:t>。</w:t>
      </w:r>
    </w:p>
    <w:p>
      <w:pPr>
        <w:pStyle w:val="2"/>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kern w:val="2"/>
          <w:sz w:val="28"/>
          <w:szCs w:val="28"/>
          <w:highlight w:val="yellow"/>
          <w:lang w:val="en-US" w:eastAsia="zh-CN" w:bidi="ar-SA"/>
        </w:rPr>
      </w:pPr>
      <w:r>
        <w:rPr>
          <w:rFonts w:hint="eastAsia" w:ascii="仿宋" w:hAnsi="仿宋" w:eastAsia="仿宋" w:cs="仿宋"/>
          <w:color w:val="auto"/>
          <w:kern w:val="2"/>
          <w:sz w:val="28"/>
          <w:szCs w:val="28"/>
          <w:highlight w:val="yellow"/>
          <w:lang w:val="en-US" w:eastAsia="zh-CN" w:bidi="ar-SA"/>
        </w:rPr>
        <w:t>7.5.3.3</w:t>
      </w:r>
      <w:r>
        <w:rPr>
          <w:rFonts w:hint="eastAsia" w:ascii="仿宋" w:hAnsi="仿宋" w:eastAsia="仿宋" w:cs="仿宋"/>
          <w:color w:val="auto"/>
          <w:sz w:val="28"/>
          <w:szCs w:val="28"/>
          <w:highlight w:val="yellow"/>
        </w:rPr>
        <w:t>零星时工填写</w:t>
      </w:r>
      <w:r>
        <w:rPr>
          <w:rFonts w:hint="eastAsia" w:ascii="仿宋" w:hAnsi="仿宋" w:eastAsia="仿宋" w:cs="仿宋"/>
          <w:color w:val="auto"/>
          <w:kern w:val="2"/>
          <w:sz w:val="28"/>
          <w:szCs w:val="28"/>
          <w:highlight w:val="yellow"/>
          <w:lang w:val="en-US" w:eastAsia="zh-CN" w:bidi="ar-SA"/>
        </w:rPr>
        <w:t>签证单时，格式按甲方规定的格式填写，</w:t>
      </w:r>
      <w:r>
        <w:rPr>
          <w:rFonts w:hint="eastAsia" w:ascii="仿宋" w:hAnsi="仿宋" w:eastAsia="仿宋" w:cs="仿宋"/>
          <w:strike w:val="0"/>
          <w:dstrike w:val="0"/>
          <w:color w:val="auto"/>
          <w:sz w:val="28"/>
          <w:szCs w:val="28"/>
          <w:highlight w:val="yellow"/>
        </w:rPr>
        <w:t>属甲方承担的</w:t>
      </w:r>
      <w:r>
        <w:rPr>
          <w:rFonts w:hint="eastAsia" w:ascii="仿宋" w:hAnsi="仿宋" w:eastAsia="仿宋" w:cs="仿宋"/>
          <w:strike w:val="0"/>
          <w:dstrike w:val="0"/>
          <w:color w:val="auto"/>
          <w:sz w:val="28"/>
          <w:szCs w:val="28"/>
          <w:highlight w:val="yellow"/>
          <w:lang w:val="en-US" w:eastAsia="zh-CN"/>
        </w:rPr>
        <w:t>填写</w:t>
      </w:r>
      <w:r>
        <w:rPr>
          <w:rFonts w:hint="eastAsia" w:ascii="仿宋" w:hAnsi="仿宋" w:eastAsia="仿宋" w:cs="仿宋"/>
          <w:color w:val="auto"/>
          <w:kern w:val="2"/>
          <w:sz w:val="28"/>
          <w:szCs w:val="28"/>
          <w:highlight w:val="yellow"/>
          <w:lang w:val="en-US" w:eastAsia="zh-CN" w:bidi="ar-SA"/>
        </w:rPr>
        <w:t>《分包签证确认单》、《工程量现场草签记录表》；</w:t>
      </w:r>
      <w:r>
        <w:rPr>
          <w:rFonts w:hint="eastAsia" w:ascii="仿宋" w:hAnsi="仿宋" w:eastAsia="仿宋" w:cs="仿宋"/>
          <w:strike w:val="0"/>
          <w:dstrike w:val="0"/>
          <w:color w:val="auto"/>
          <w:sz w:val="28"/>
          <w:szCs w:val="28"/>
          <w:highlight w:val="yellow"/>
        </w:rPr>
        <w:t>如乙方工程范围未完成属扣乙方的单独写单，并注明扣乙方具体施工位置；属建设单位签证的（不属甲方范围的零星用工）必须附</w:t>
      </w:r>
      <w:r>
        <w:rPr>
          <w:rFonts w:hint="eastAsia" w:ascii="仿宋" w:hAnsi="仿宋" w:eastAsia="仿宋" w:cs="仿宋"/>
          <w:color w:val="auto"/>
          <w:kern w:val="2"/>
          <w:sz w:val="28"/>
          <w:szCs w:val="28"/>
          <w:highlight w:val="yellow"/>
          <w:lang w:val="en-US" w:eastAsia="zh-CN" w:bidi="ar-SA"/>
        </w:rPr>
        <w:t>《签证单分包说明》及</w:t>
      </w:r>
      <w:r>
        <w:rPr>
          <w:rFonts w:hint="eastAsia" w:ascii="仿宋" w:hAnsi="仿宋" w:eastAsia="仿宋" w:cs="仿宋"/>
          <w:strike w:val="0"/>
          <w:dstrike w:val="0"/>
          <w:color w:val="auto"/>
          <w:sz w:val="28"/>
          <w:szCs w:val="28"/>
          <w:highlight w:val="yellow"/>
        </w:rPr>
        <w:t>建设单位签证单复印件</w:t>
      </w:r>
      <w:r>
        <w:rPr>
          <w:rFonts w:hint="eastAsia" w:ascii="仿宋" w:hAnsi="仿宋" w:eastAsia="仿宋" w:cs="仿宋"/>
          <w:strike w:val="0"/>
          <w:dstrike w:val="0"/>
          <w:color w:val="auto"/>
          <w:sz w:val="28"/>
          <w:szCs w:val="28"/>
          <w:highlight w:val="yellow"/>
          <w:lang w:eastAsia="zh-CN"/>
        </w:rPr>
        <w:t>；</w:t>
      </w:r>
      <w:r>
        <w:rPr>
          <w:rFonts w:hint="eastAsia" w:ascii="仿宋" w:hAnsi="仿宋" w:eastAsia="仿宋" w:cs="仿宋"/>
          <w:strike w:val="0"/>
          <w:dstrike w:val="0"/>
          <w:color w:val="auto"/>
          <w:sz w:val="28"/>
          <w:szCs w:val="28"/>
          <w:highlight w:val="yellow"/>
          <w:lang w:val="en-US" w:eastAsia="zh-CN"/>
        </w:rPr>
        <w:t>所有签证资料须附上</w:t>
      </w:r>
      <w:r>
        <w:rPr>
          <w:rFonts w:hint="eastAsia" w:ascii="仿宋" w:hAnsi="仿宋" w:eastAsia="仿宋" w:cs="仿宋"/>
          <w:color w:val="auto"/>
          <w:kern w:val="2"/>
          <w:sz w:val="28"/>
          <w:szCs w:val="28"/>
          <w:highlight w:val="yellow"/>
          <w:lang w:val="en-US" w:eastAsia="zh-CN" w:bidi="ar-SA"/>
        </w:rPr>
        <w:t>通知单/联系单/设计变更文件、影像资料等。</w:t>
      </w:r>
    </w:p>
    <w:p>
      <w:pPr>
        <w:pStyle w:val="2"/>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kern w:val="2"/>
          <w:sz w:val="28"/>
          <w:szCs w:val="28"/>
          <w:highlight w:val="yellow"/>
          <w:lang w:val="en-US" w:eastAsia="zh-CN" w:bidi="ar-SA"/>
        </w:rPr>
        <w:t>7.5.3.4零星时工签证要求及申报程序按照签证管理制度第7.5.1~7.5.2条款执行。</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7.6计价依据</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7.6.1合同范围内的工程，按合同价格执行；</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7.6.2合同范围外的签证、变更、增加工程，按下述办法执行：</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7.6.2.1合同中已有适用于该工程的价格时，按合同已有的价格执行；</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7.6.2.2合同中只有类似于该工程的价格时，可在合理范围内参照类似价格执行；</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7.6.2.3合同中没有适用或类似于该工程的价格时，按下述第7.7条规则执行。</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7.7计价规则</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7.7.3计价中除仅计取人工费、材料费、机具费、管理费、利润作为直接工程费外，其余按系数计取的各类取费均不计取。</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7.7.4税率：按国家建设行政主管部门及国家税务部门的最新规定执行。</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7.7.5按上述计费方式得出价款后（甲方直接确认的综合单价不参与上下浮的除外）：</w:t>
      </w:r>
      <w:r>
        <w:rPr>
          <w:rFonts w:hint="eastAsia" w:ascii="仿宋" w:hAnsi="仿宋" w:eastAsia="仿宋" w:cs="仿宋"/>
          <w:color w:val="auto"/>
          <w:sz w:val="28"/>
          <w:szCs w:val="28"/>
          <w:highlight w:val="yellow"/>
          <w:u w:val="none"/>
          <w:lang w:val="en-US" w:eastAsia="zh-CN"/>
        </w:rPr>
        <w:t>包人工包辅材的工程按以上计价方式（仅计取人工费和乙方提供的辅材和机械费）税前下浮</w:t>
      </w:r>
      <w:r>
        <w:rPr>
          <w:rFonts w:hint="eastAsia" w:ascii="仿宋" w:hAnsi="仿宋" w:eastAsia="仿宋" w:cs="仿宋"/>
          <w:color w:val="auto"/>
          <w:sz w:val="28"/>
          <w:szCs w:val="28"/>
          <w:highlight w:val="yellow"/>
          <w:u w:val="single"/>
          <w:lang w:val="en-US" w:eastAsia="zh-CN"/>
        </w:rPr>
        <w:t xml:space="preserve"> 【由成本中心明确】%</w:t>
      </w:r>
      <w:r>
        <w:rPr>
          <w:rFonts w:hint="eastAsia" w:ascii="仿宋" w:hAnsi="仿宋" w:eastAsia="仿宋" w:cs="仿宋"/>
          <w:color w:val="auto"/>
          <w:sz w:val="28"/>
          <w:szCs w:val="28"/>
          <w:highlight w:val="yellow"/>
          <w:u w:val="none"/>
          <w:lang w:val="en-US" w:eastAsia="zh-CN"/>
        </w:rPr>
        <w:t>后计取税金；包工包料的工程按以上计价方式税前下浮</w:t>
      </w:r>
      <w:r>
        <w:rPr>
          <w:rFonts w:hint="eastAsia" w:ascii="仿宋" w:hAnsi="仿宋" w:eastAsia="仿宋" w:cs="仿宋"/>
          <w:color w:val="auto"/>
          <w:sz w:val="28"/>
          <w:szCs w:val="28"/>
          <w:highlight w:val="yellow"/>
          <w:u w:val="single"/>
          <w:lang w:val="en-US" w:eastAsia="zh-CN"/>
        </w:rPr>
        <w:t xml:space="preserve"> 【由成本中心明确】%</w:t>
      </w:r>
      <w:r>
        <w:rPr>
          <w:rFonts w:hint="eastAsia" w:ascii="仿宋" w:hAnsi="仿宋" w:eastAsia="仿宋" w:cs="仿宋"/>
          <w:color w:val="auto"/>
          <w:sz w:val="28"/>
          <w:szCs w:val="28"/>
          <w:highlight w:val="yellow"/>
          <w:u w:val="none"/>
          <w:lang w:val="en-US" w:eastAsia="zh-CN"/>
        </w:rPr>
        <w:t>后计取税金。</w:t>
      </w:r>
      <w:r>
        <w:rPr>
          <w:rFonts w:hint="eastAsia" w:ascii="仿宋" w:hAnsi="仿宋" w:eastAsia="仿宋" w:cs="仿宋"/>
          <w:color w:val="auto"/>
          <w:sz w:val="28"/>
          <w:szCs w:val="28"/>
          <w:highlight w:val="yellow"/>
          <w:lang w:val="en-US" w:eastAsia="zh-CN"/>
        </w:rPr>
        <w:t>（结算时，如乙方已请款部分开具的发票税率与合同约定不同时，须提供已请款金额及相应税率，且须甲方财务签字确认）</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7.7.6钢板桩起始工期日以钢板桩全部施打完成，内支撑全部按照图纸要求支撑完成并经过甲方验收合格次日为起始日计算。</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val="en-US" w:eastAsia="zh-CN"/>
        </w:rPr>
      </w:pPr>
      <w:r>
        <w:rPr>
          <w:rFonts w:hint="eastAsia" w:ascii="仿宋" w:hAnsi="仿宋" w:eastAsia="仿宋" w:cs="仿宋"/>
          <w:color w:val="auto"/>
          <w:sz w:val="28"/>
          <w:szCs w:val="28"/>
          <w:highlight w:val="yellow"/>
          <w:lang w:val="en-US" w:eastAsia="zh-CN"/>
        </w:rPr>
        <w:t>7.8甲方巡检发现存在质量问题或验收不合格的工程，工程量不予结算。</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eastAsia="zh-CN"/>
        </w:rPr>
        <w:t>7</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9</w:t>
      </w:r>
      <w:r>
        <w:rPr>
          <w:rFonts w:hint="eastAsia" w:ascii="仿宋" w:hAnsi="仿宋" w:eastAsia="仿宋" w:cs="仿宋"/>
          <w:color w:val="auto"/>
          <w:sz w:val="28"/>
          <w:szCs w:val="28"/>
          <w:highlight w:val="yellow"/>
        </w:rPr>
        <w:t>乙方未完成</w:t>
      </w:r>
      <w:r>
        <w:rPr>
          <w:rFonts w:hint="eastAsia" w:ascii="仿宋" w:hAnsi="仿宋" w:eastAsia="仿宋" w:cs="仿宋"/>
          <w:color w:val="auto"/>
          <w:sz w:val="28"/>
          <w:szCs w:val="28"/>
          <w:highlight w:val="yellow"/>
          <w:lang w:val="en-US" w:eastAsia="zh-CN"/>
        </w:rPr>
        <w:t>自身工作</w:t>
      </w:r>
      <w:r>
        <w:rPr>
          <w:rFonts w:hint="eastAsia" w:ascii="仿宋" w:hAnsi="仿宋" w:eastAsia="仿宋" w:cs="仿宋"/>
          <w:color w:val="auto"/>
          <w:sz w:val="28"/>
          <w:szCs w:val="28"/>
          <w:highlight w:val="yellow"/>
        </w:rPr>
        <w:t>的</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lang w:val="en-US" w:eastAsia="zh-CN"/>
        </w:rPr>
        <w:t>即较甲方要求的时间延误三天以上未完成的</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rPr>
        <w:t>，甲方有权安排</w:t>
      </w:r>
      <w:r>
        <w:rPr>
          <w:rFonts w:hint="eastAsia" w:ascii="仿宋" w:hAnsi="仿宋" w:eastAsia="仿宋" w:cs="仿宋"/>
          <w:color w:val="auto"/>
          <w:sz w:val="28"/>
          <w:szCs w:val="28"/>
          <w:highlight w:val="yellow"/>
          <w:lang w:val="en-US" w:eastAsia="zh-CN"/>
        </w:rPr>
        <w:t>他人</w:t>
      </w:r>
      <w:r>
        <w:rPr>
          <w:rFonts w:hint="eastAsia" w:ascii="仿宋" w:hAnsi="仿宋" w:eastAsia="仿宋" w:cs="仿宋"/>
          <w:color w:val="auto"/>
          <w:sz w:val="28"/>
          <w:szCs w:val="28"/>
          <w:highlight w:val="yellow"/>
        </w:rPr>
        <w:t>完成并</w:t>
      </w:r>
      <w:r>
        <w:rPr>
          <w:rFonts w:hint="eastAsia" w:ascii="仿宋" w:hAnsi="仿宋" w:eastAsia="仿宋" w:cs="仿宋"/>
          <w:color w:val="auto"/>
          <w:sz w:val="28"/>
          <w:szCs w:val="28"/>
          <w:highlight w:val="yellow"/>
          <w:lang w:val="en-US" w:eastAsia="zh-CN"/>
        </w:rPr>
        <w:t>5</w:t>
      </w:r>
      <w:r>
        <w:rPr>
          <w:rFonts w:hint="eastAsia" w:ascii="仿宋" w:hAnsi="仿宋" w:eastAsia="仿宋" w:cs="仿宋"/>
          <w:color w:val="auto"/>
          <w:sz w:val="28"/>
          <w:szCs w:val="28"/>
          <w:highlight w:val="yellow"/>
        </w:rPr>
        <w:t>00元/工日</w:t>
      </w:r>
      <w:r>
        <w:rPr>
          <w:rFonts w:hint="eastAsia" w:ascii="仿宋" w:hAnsi="仿宋" w:eastAsia="仿宋" w:cs="仿宋"/>
          <w:color w:val="auto"/>
          <w:sz w:val="28"/>
          <w:szCs w:val="28"/>
          <w:highlight w:val="yellow"/>
          <w:lang w:val="en-US" w:eastAsia="zh-CN"/>
        </w:rPr>
        <w:t>/人计价且从应付给乙方的款项中直接扣款</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如实际费用超出5</w:t>
      </w:r>
      <w:r>
        <w:rPr>
          <w:rFonts w:hint="eastAsia" w:ascii="仿宋" w:hAnsi="仿宋" w:eastAsia="仿宋" w:cs="仿宋"/>
          <w:color w:val="auto"/>
          <w:sz w:val="28"/>
          <w:szCs w:val="28"/>
          <w:highlight w:val="yellow"/>
        </w:rPr>
        <w:t>00元/工日</w:t>
      </w:r>
      <w:r>
        <w:rPr>
          <w:rFonts w:hint="eastAsia" w:ascii="仿宋" w:hAnsi="仿宋" w:eastAsia="仿宋" w:cs="仿宋"/>
          <w:color w:val="auto"/>
          <w:sz w:val="28"/>
          <w:szCs w:val="28"/>
          <w:highlight w:val="yellow"/>
          <w:lang w:val="en-US" w:eastAsia="zh-CN"/>
        </w:rPr>
        <w:t>/人，甲方按实际发生的费用</w:t>
      </w:r>
      <w:r>
        <w:rPr>
          <w:rFonts w:hint="eastAsia" w:ascii="仿宋" w:hAnsi="仿宋" w:eastAsia="仿宋" w:cs="仿宋"/>
          <w:color w:val="auto"/>
          <w:sz w:val="28"/>
          <w:szCs w:val="28"/>
          <w:highlight w:val="yellow"/>
        </w:rPr>
        <w:t>从</w:t>
      </w:r>
      <w:r>
        <w:rPr>
          <w:rFonts w:hint="eastAsia" w:ascii="仿宋" w:hAnsi="仿宋" w:eastAsia="仿宋" w:cs="仿宋"/>
          <w:color w:val="auto"/>
          <w:sz w:val="28"/>
          <w:szCs w:val="28"/>
          <w:highlight w:val="yellow"/>
          <w:lang w:val="en-US" w:eastAsia="zh-CN"/>
        </w:rPr>
        <w:t>应付给</w:t>
      </w:r>
      <w:r>
        <w:rPr>
          <w:rFonts w:hint="eastAsia" w:ascii="仿宋" w:hAnsi="仿宋" w:eastAsia="仿宋" w:cs="仿宋"/>
          <w:color w:val="auto"/>
          <w:sz w:val="28"/>
          <w:szCs w:val="28"/>
          <w:highlight w:val="yellow"/>
        </w:rPr>
        <w:t>乙方</w:t>
      </w:r>
      <w:r>
        <w:rPr>
          <w:rFonts w:hint="eastAsia" w:ascii="仿宋" w:hAnsi="仿宋" w:eastAsia="仿宋" w:cs="仿宋"/>
          <w:color w:val="auto"/>
          <w:sz w:val="28"/>
          <w:szCs w:val="28"/>
          <w:highlight w:val="yellow"/>
          <w:lang w:val="en-US" w:eastAsia="zh-CN"/>
        </w:rPr>
        <w:t>的</w:t>
      </w:r>
      <w:r>
        <w:rPr>
          <w:rFonts w:hint="eastAsia" w:ascii="仿宋" w:hAnsi="仿宋" w:eastAsia="仿宋" w:cs="仿宋"/>
          <w:color w:val="auto"/>
          <w:sz w:val="28"/>
          <w:szCs w:val="28"/>
          <w:highlight w:val="yellow"/>
        </w:rPr>
        <w:t>款</w:t>
      </w:r>
      <w:r>
        <w:rPr>
          <w:rFonts w:hint="eastAsia" w:ascii="仿宋" w:hAnsi="仿宋" w:eastAsia="仿宋" w:cs="仿宋"/>
          <w:color w:val="auto"/>
          <w:sz w:val="28"/>
          <w:szCs w:val="28"/>
          <w:highlight w:val="yellow"/>
          <w:lang w:val="en-US" w:eastAsia="zh-CN"/>
        </w:rPr>
        <w:t>项</w:t>
      </w:r>
      <w:r>
        <w:rPr>
          <w:rFonts w:hint="eastAsia" w:ascii="仿宋" w:hAnsi="仿宋" w:eastAsia="仿宋" w:cs="仿宋"/>
          <w:color w:val="auto"/>
          <w:sz w:val="28"/>
          <w:szCs w:val="28"/>
          <w:highlight w:val="yellow"/>
        </w:rPr>
        <w:t>中</w:t>
      </w:r>
      <w:r>
        <w:rPr>
          <w:rFonts w:hint="eastAsia" w:ascii="仿宋" w:hAnsi="仿宋" w:eastAsia="仿宋" w:cs="仿宋"/>
          <w:color w:val="auto"/>
          <w:sz w:val="28"/>
          <w:szCs w:val="28"/>
          <w:highlight w:val="yellow"/>
          <w:lang w:val="en-US" w:eastAsia="zh-CN"/>
        </w:rPr>
        <w:t>直接</w:t>
      </w:r>
      <w:r>
        <w:rPr>
          <w:rFonts w:hint="eastAsia" w:ascii="仿宋" w:hAnsi="仿宋" w:eastAsia="仿宋" w:cs="仿宋"/>
          <w:color w:val="auto"/>
          <w:sz w:val="28"/>
          <w:szCs w:val="28"/>
          <w:highlight w:val="yellow"/>
        </w:rPr>
        <w:t>扣</w:t>
      </w:r>
      <w:r>
        <w:rPr>
          <w:rFonts w:hint="eastAsia" w:ascii="仿宋" w:hAnsi="仿宋" w:eastAsia="仿宋" w:cs="仿宋"/>
          <w:color w:val="auto"/>
          <w:sz w:val="28"/>
          <w:szCs w:val="28"/>
          <w:highlight w:val="yellow"/>
          <w:lang w:val="en-US" w:eastAsia="zh-CN"/>
        </w:rPr>
        <w:t>款</w:t>
      </w:r>
      <w:r>
        <w:rPr>
          <w:rFonts w:hint="eastAsia" w:ascii="仿宋" w:hAnsi="仿宋" w:eastAsia="仿宋" w:cs="仿宋"/>
          <w:color w:val="auto"/>
          <w:sz w:val="28"/>
          <w:szCs w:val="28"/>
          <w:highlight w:val="yellow"/>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eastAsia="zh-CN"/>
        </w:rPr>
        <w:t>7</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10</w:t>
      </w:r>
      <w:r>
        <w:rPr>
          <w:rFonts w:hint="eastAsia" w:ascii="仿宋" w:hAnsi="仿宋" w:eastAsia="仿宋" w:cs="仿宋"/>
          <w:color w:val="auto"/>
          <w:sz w:val="28"/>
          <w:szCs w:val="28"/>
          <w:highlight w:val="yellow"/>
        </w:rPr>
        <w:t>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结算资料排序：封面、目录、结算申请表、承包单位工程结算送审承诺书、工程结算资料审查表、工程合同、工程验收单、分包单位结算情况说明、签证</w:t>
      </w:r>
      <w:r>
        <w:rPr>
          <w:rFonts w:hint="eastAsia" w:ascii="仿宋" w:hAnsi="仿宋" w:eastAsia="仿宋" w:cs="仿宋"/>
          <w:color w:val="auto"/>
          <w:sz w:val="28"/>
          <w:szCs w:val="28"/>
          <w:highlight w:val="yellow"/>
          <w:lang w:eastAsia="zh-CN"/>
        </w:rPr>
        <w:t>单（签证单必须有甲方项目经理签名且加盖项目章方为有效签证）</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分项工程/认质认价申报审批表</w:t>
      </w:r>
      <w:r>
        <w:rPr>
          <w:rFonts w:hint="eastAsia" w:ascii="仿宋" w:hAnsi="仿宋" w:eastAsia="仿宋" w:cs="仿宋"/>
          <w:color w:val="auto"/>
          <w:sz w:val="28"/>
          <w:szCs w:val="28"/>
          <w:highlight w:val="yellow"/>
        </w:rPr>
        <w:t>、工程结算书、签证预算书、变更单、签证联系函及签证单、照片及相关图纸、记录文件等；④乙方递交结算资料的前提是甲方已有建设单位</w:t>
      </w:r>
      <w:r>
        <w:rPr>
          <w:rFonts w:hint="eastAsia" w:ascii="仿宋" w:hAnsi="仿宋" w:eastAsia="仿宋" w:cs="仿宋"/>
          <w:color w:val="auto"/>
          <w:sz w:val="28"/>
          <w:szCs w:val="28"/>
          <w:highlight w:val="yellow"/>
          <w:lang w:val="en-US" w:eastAsia="zh-CN"/>
        </w:rPr>
        <w:t>签字的</w:t>
      </w:r>
      <w:r>
        <w:rPr>
          <w:rFonts w:hint="eastAsia" w:ascii="仿宋" w:hAnsi="仿宋" w:eastAsia="仿宋" w:cs="仿宋"/>
          <w:color w:val="auto"/>
          <w:sz w:val="28"/>
          <w:szCs w:val="28"/>
          <w:highlight w:val="yellow"/>
        </w:rPr>
        <w:t>完整</w:t>
      </w:r>
      <w:r>
        <w:rPr>
          <w:rFonts w:hint="eastAsia" w:ascii="仿宋" w:hAnsi="仿宋" w:eastAsia="仿宋" w:cs="仿宋"/>
          <w:color w:val="auto"/>
          <w:sz w:val="28"/>
          <w:szCs w:val="28"/>
          <w:highlight w:val="yellow"/>
          <w:lang w:val="en-US" w:eastAsia="zh-CN"/>
        </w:rPr>
        <w:t>版</w:t>
      </w:r>
      <w:r>
        <w:rPr>
          <w:rFonts w:hint="eastAsia" w:ascii="仿宋" w:hAnsi="仿宋" w:eastAsia="仿宋" w:cs="仿宋"/>
          <w:color w:val="auto"/>
          <w:sz w:val="28"/>
          <w:szCs w:val="28"/>
          <w:highlight w:val="yellow"/>
        </w:rPr>
        <w:t>竣工图，否则甲方有权不接收结算资料且不办理结算；⑤递交结算资料须按《结算申请表》、《工程结算资料审查表》</w:t>
      </w:r>
      <w:r>
        <w:rPr>
          <w:rFonts w:hint="eastAsia" w:ascii="仿宋" w:hAnsi="仿宋" w:eastAsia="仿宋" w:cs="仿宋"/>
          <w:color w:val="auto"/>
          <w:sz w:val="28"/>
          <w:szCs w:val="28"/>
          <w:highlight w:val="yellow"/>
          <w:lang w:val="en-US" w:eastAsia="zh-CN"/>
        </w:rPr>
        <w:t>填写</w:t>
      </w:r>
      <w:r>
        <w:rPr>
          <w:rFonts w:hint="eastAsia" w:ascii="仿宋" w:hAnsi="仿宋" w:eastAsia="仿宋" w:cs="仿宋"/>
          <w:color w:val="auto"/>
          <w:sz w:val="28"/>
          <w:szCs w:val="28"/>
          <w:highlight w:val="yellow"/>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eastAsia="zh-CN"/>
        </w:rPr>
        <w:t>7</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11</w:t>
      </w:r>
      <w:r>
        <w:rPr>
          <w:rFonts w:hint="eastAsia" w:ascii="仿宋" w:hAnsi="仿宋" w:eastAsia="仿宋" w:cs="仿宋"/>
          <w:color w:val="auto"/>
          <w:sz w:val="28"/>
          <w:szCs w:val="28"/>
          <w:highlight w:val="yellow"/>
        </w:rPr>
        <w:t>乙方办理结算时必须按甲方要求对合同范围内每个</w:t>
      </w:r>
      <w:r>
        <w:rPr>
          <w:rFonts w:hint="eastAsia" w:ascii="仿宋" w:hAnsi="仿宋" w:eastAsia="仿宋" w:cs="仿宋"/>
          <w:color w:val="auto"/>
          <w:sz w:val="28"/>
          <w:szCs w:val="28"/>
          <w:highlight w:val="yellow"/>
          <w:lang w:val="en-US" w:eastAsia="zh-CN"/>
        </w:rPr>
        <w:t>组团或每个</w:t>
      </w:r>
      <w:r>
        <w:rPr>
          <w:rFonts w:hint="eastAsia" w:ascii="仿宋" w:hAnsi="仿宋" w:eastAsia="仿宋" w:cs="仿宋"/>
          <w:color w:val="auto"/>
          <w:sz w:val="28"/>
          <w:szCs w:val="28"/>
          <w:highlight w:val="yellow"/>
        </w:rPr>
        <w:t>地块</w:t>
      </w:r>
      <w:r>
        <w:rPr>
          <w:rFonts w:hint="eastAsia" w:ascii="仿宋" w:hAnsi="仿宋" w:eastAsia="仿宋" w:cs="仿宋"/>
          <w:color w:val="auto"/>
          <w:sz w:val="28"/>
          <w:szCs w:val="28"/>
          <w:highlight w:val="yellow"/>
          <w:lang w:val="en-US" w:eastAsia="zh-CN"/>
        </w:rPr>
        <w:t>或每栋楼</w:t>
      </w:r>
      <w:r>
        <w:rPr>
          <w:rFonts w:hint="eastAsia" w:ascii="仿宋" w:hAnsi="仿宋" w:eastAsia="仿宋" w:cs="仿宋"/>
          <w:color w:val="auto"/>
          <w:sz w:val="28"/>
          <w:szCs w:val="28"/>
          <w:highlight w:val="yellow"/>
        </w:rPr>
        <w:t>单独结算，否则甲方有权不予结算且不承担任何违约责任。</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7.12乙方</w:t>
      </w:r>
      <w:r>
        <w:rPr>
          <w:rFonts w:hint="eastAsia" w:ascii="仿宋" w:hAnsi="仿宋" w:eastAsia="仿宋" w:cs="仿宋"/>
          <w:color w:val="auto"/>
          <w:sz w:val="28"/>
          <w:szCs w:val="28"/>
          <w:highlight w:val="yellow"/>
        </w:rPr>
        <w:t>办理工程进度款申请书、结算书时必须提供甲方主管施工员和项目经理签名的“工完场清</w:t>
      </w:r>
      <w:r>
        <w:rPr>
          <w:rFonts w:hint="eastAsia" w:ascii="仿宋" w:hAnsi="仿宋" w:eastAsia="仿宋" w:cs="仿宋"/>
          <w:color w:val="auto"/>
          <w:sz w:val="28"/>
          <w:szCs w:val="28"/>
          <w:highlight w:val="yellow"/>
          <w:lang w:eastAsia="zh-CN"/>
        </w:rPr>
        <w:t>交接</w:t>
      </w:r>
      <w:r>
        <w:rPr>
          <w:rFonts w:hint="eastAsia" w:ascii="仿宋" w:hAnsi="仿宋" w:eastAsia="仿宋" w:cs="仿宋"/>
          <w:color w:val="auto"/>
          <w:sz w:val="28"/>
          <w:szCs w:val="28"/>
          <w:highlight w:val="yellow"/>
        </w:rPr>
        <w:t>单”</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lang w:val="en-US" w:eastAsia="zh-CN"/>
        </w:rPr>
        <w:t>详见附件</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rPr>
        <w:t>，否则甲方有权不予办理</w:t>
      </w:r>
      <w:r>
        <w:rPr>
          <w:rFonts w:hint="eastAsia" w:ascii="仿宋" w:hAnsi="仿宋" w:eastAsia="仿宋" w:cs="仿宋"/>
          <w:color w:val="auto"/>
          <w:sz w:val="28"/>
          <w:szCs w:val="28"/>
          <w:highlight w:val="yellow"/>
          <w:lang w:val="en-US" w:eastAsia="zh-CN"/>
        </w:rPr>
        <w:t>付款及结算</w:t>
      </w:r>
      <w:r>
        <w:rPr>
          <w:rFonts w:hint="eastAsia" w:ascii="仿宋" w:hAnsi="仿宋" w:eastAsia="仿宋" w:cs="仿宋"/>
          <w:color w:val="auto"/>
          <w:sz w:val="28"/>
          <w:szCs w:val="28"/>
          <w:highlight w:val="yellow"/>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eastAsia="zh-CN"/>
        </w:rPr>
        <w:t>7</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13</w:t>
      </w:r>
      <w:r>
        <w:rPr>
          <w:rFonts w:hint="eastAsia" w:ascii="仿宋" w:hAnsi="仿宋" w:eastAsia="仿宋" w:cs="仿宋"/>
          <w:color w:val="auto"/>
          <w:sz w:val="28"/>
          <w:szCs w:val="28"/>
          <w:highlight w:val="yellow"/>
        </w:rPr>
        <w:t>本工程合同内未施工内容和合同外增加内容工程结算金额的申报约</w:t>
      </w:r>
      <w:r>
        <w:rPr>
          <w:rFonts w:hint="eastAsia" w:ascii="仿宋" w:hAnsi="仿宋" w:eastAsia="仿宋" w:cs="仿宋"/>
          <w:color w:val="auto"/>
          <w:sz w:val="28"/>
          <w:szCs w:val="28"/>
          <w:highlight w:val="yellow"/>
        </w:rPr>
        <w:t>定如下：</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lang w:eastAsia="zh-CN"/>
        </w:rPr>
      </w:pPr>
      <w:r>
        <w:rPr>
          <w:rFonts w:hint="eastAsia" w:ascii="仿宋" w:hAnsi="仿宋" w:eastAsia="仿宋" w:cs="仿宋"/>
          <w:color w:val="auto"/>
          <w:sz w:val="28"/>
          <w:szCs w:val="28"/>
          <w:highlight w:val="yellow"/>
          <w:lang w:eastAsia="zh-CN"/>
        </w:rPr>
        <w:t>7</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13</w:t>
      </w:r>
      <w:r>
        <w:rPr>
          <w:rFonts w:hint="eastAsia" w:ascii="仿宋" w:hAnsi="仿宋" w:eastAsia="仿宋" w:cs="仿宋"/>
          <w:color w:val="auto"/>
          <w:sz w:val="28"/>
          <w:szCs w:val="28"/>
          <w:highlight w:val="yellow"/>
        </w:rPr>
        <w:t>.1乙方应本着实事求是的精神对工程做出结算，</w:t>
      </w:r>
      <w:r>
        <w:rPr>
          <w:rFonts w:hint="eastAsia" w:ascii="仿宋" w:hAnsi="仿宋" w:eastAsia="仿宋" w:cs="仿宋"/>
          <w:color w:val="auto"/>
          <w:sz w:val="28"/>
          <w:szCs w:val="28"/>
          <w:highlight w:val="yellow"/>
          <w:lang w:val="en-US" w:eastAsia="zh-CN"/>
        </w:rPr>
        <w:t>不得</w:t>
      </w:r>
      <w:r>
        <w:rPr>
          <w:rFonts w:hint="eastAsia" w:ascii="仿宋" w:hAnsi="仿宋" w:eastAsia="仿宋" w:cs="仿宋"/>
          <w:color w:val="auto"/>
          <w:sz w:val="28"/>
          <w:szCs w:val="28"/>
          <w:highlight w:val="yellow"/>
        </w:rPr>
        <w:t>虚报工程结算</w:t>
      </w:r>
      <w:r>
        <w:rPr>
          <w:rFonts w:hint="eastAsia" w:ascii="仿宋" w:hAnsi="仿宋" w:eastAsia="仿宋" w:cs="仿宋"/>
          <w:color w:val="auto"/>
          <w:sz w:val="28"/>
          <w:szCs w:val="28"/>
          <w:highlight w:val="yellow"/>
          <w:lang w:eastAsia="zh-CN"/>
        </w:rPr>
        <w:t>。</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7.13.2</w:t>
      </w:r>
      <w:r>
        <w:rPr>
          <w:rFonts w:hint="eastAsia" w:ascii="仿宋" w:hAnsi="仿宋" w:eastAsia="仿宋" w:cs="仿宋"/>
          <w:color w:val="auto"/>
          <w:sz w:val="28"/>
          <w:szCs w:val="28"/>
          <w:highlight w:val="yellow"/>
        </w:rPr>
        <w:t>合同内未施工的清单分项、图纸内容，乙方在申报结算书中未扣减相应费用的，甲方有权要求乙方按其未施工项目金额的200%支付违约金，违约金可在任一期结算金额中扣除。</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eastAsia="zh-CN"/>
        </w:rPr>
        <w:t>7</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13</w:t>
      </w:r>
      <w:r>
        <w:rPr>
          <w:rFonts w:hint="eastAsia" w:ascii="仿宋" w:hAnsi="仿宋" w:eastAsia="仿宋" w:cs="仿宋"/>
          <w:color w:val="auto"/>
          <w:sz w:val="28"/>
          <w:szCs w:val="28"/>
          <w:highlight w:val="yellow"/>
        </w:rPr>
        <w:t>.</w:t>
      </w:r>
      <w:r>
        <w:rPr>
          <w:rFonts w:hint="eastAsia" w:ascii="仿宋" w:hAnsi="仿宋" w:eastAsia="仿宋" w:cs="仿宋"/>
          <w:color w:val="auto"/>
          <w:sz w:val="28"/>
          <w:szCs w:val="28"/>
          <w:highlight w:val="yellow"/>
          <w:lang w:val="en-US" w:eastAsia="zh-CN"/>
        </w:rPr>
        <w:t>3对</w:t>
      </w:r>
      <w:r>
        <w:rPr>
          <w:rFonts w:hint="eastAsia" w:ascii="仿宋" w:hAnsi="仿宋" w:eastAsia="仿宋" w:cs="仿宋"/>
          <w:color w:val="auto"/>
          <w:sz w:val="28"/>
          <w:szCs w:val="28"/>
          <w:highlight w:val="yellow"/>
        </w:rPr>
        <w:t>合同外增加内容</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rPr>
        <w:t>若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rPr>
        <w:t>7.</w:t>
      </w:r>
      <w:r>
        <w:rPr>
          <w:rFonts w:hint="eastAsia" w:ascii="仿宋" w:hAnsi="仿宋" w:eastAsia="仿宋" w:cs="仿宋"/>
          <w:color w:val="auto"/>
          <w:sz w:val="28"/>
          <w:szCs w:val="28"/>
          <w:highlight w:val="yellow"/>
          <w:lang w:val="en-US" w:eastAsia="zh-CN"/>
        </w:rPr>
        <w:t>14</w:t>
      </w:r>
      <w:r>
        <w:rPr>
          <w:rFonts w:hint="eastAsia" w:ascii="仿宋" w:hAnsi="仿宋" w:eastAsia="仿宋" w:cs="仿宋"/>
          <w:color w:val="auto"/>
          <w:sz w:val="28"/>
          <w:szCs w:val="28"/>
          <w:highlight w:val="yellow"/>
        </w:rPr>
        <w:t>本工程甲供材损耗率按本合同第十一章对应条款执行。</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rPr>
      </w:pPr>
      <w:r>
        <w:rPr>
          <w:rFonts w:hint="eastAsia" w:ascii="仿宋" w:hAnsi="仿宋" w:eastAsia="仿宋" w:cs="仿宋"/>
          <w:color w:val="auto"/>
          <w:sz w:val="28"/>
          <w:szCs w:val="28"/>
          <w:highlight w:val="yellow"/>
          <w:lang w:val="en-US" w:eastAsia="zh-CN"/>
        </w:rPr>
        <w:t>7.15乙方提交的结算资料须符合本合同其他条款的要求，否则甲方有权不予办理结算且不违约。</w:t>
      </w:r>
    </w:p>
    <w:p>
      <w:pPr>
        <w:keepNext w:val="0"/>
        <w:keepLines w:val="0"/>
        <w:pageBreakBefore w:val="0"/>
        <w:widowControl w:val="0"/>
        <w:numPr>
          <w:ilvl w:val="0"/>
          <w:numId w:val="1"/>
        </w:numPr>
        <w:kinsoku/>
        <w:wordWrap/>
        <w:overflowPunct/>
        <w:topLinePunct w:val="0"/>
        <w:autoSpaceDE/>
        <w:autoSpaceDN/>
        <w:bidi w:val="0"/>
        <w:adjustRightInd/>
        <w:snapToGrid w:val="0"/>
        <w:spacing w:before="294" w:beforeLines="10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付款方式（每个组团独立付款、独立开发票）</w:t>
      </w:r>
      <w:bookmarkEnd w:id="23"/>
      <w:bookmarkEnd w:id="24"/>
      <w:bookmarkEnd w:id="25"/>
      <w:bookmarkEnd w:id="26"/>
    </w:p>
    <w:p>
      <w:pPr>
        <w:keepNext w:val="0"/>
        <w:keepLines w:val="0"/>
        <w:pageBreakBefore w:val="0"/>
        <w:widowControl w:val="0"/>
        <w:kinsoku/>
        <w:wordWrap/>
        <w:overflowPunct/>
        <w:topLinePunct w:val="0"/>
        <w:autoSpaceDE/>
        <w:autoSpaceDN/>
        <w:bidi w:val="0"/>
        <w:adjustRightInd/>
        <w:snapToGrid w:val="0"/>
        <w:spacing w:before="147" w:beforeLines="50" w:line="500" w:lineRule="atLeast"/>
        <w:ind w:left="-197" w:leftChars="-94" w:right="-218" w:rightChars="-104" w:firstLine="419" w:firstLineChars="149"/>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8.1付款方式一</w:t>
      </w:r>
    </w:p>
    <w:p>
      <w:pPr>
        <w:keepNext w:val="0"/>
        <w:keepLines w:val="0"/>
        <w:pageBreakBefore w:val="0"/>
        <w:widowControl w:val="0"/>
        <w:kinsoku/>
        <w:wordWrap/>
        <w:overflowPunct/>
        <w:topLinePunct w:val="0"/>
        <w:autoSpaceDE/>
        <w:autoSpaceDN/>
        <w:bidi w:val="0"/>
        <w:adjustRightInd/>
        <w:snapToGrid w:val="0"/>
        <w:spacing w:line="500" w:lineRule="atLeast"/>
        <w:ind w:right="-218" w:rightChars="-104" w:firstLine="560" w:firstLineChars="200"/>
        <w:textAlignment w:val="auto"/>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8.1.1本工程全部完工、清场、具备验收条件，乙方提供齐全完整符合甲方要求的各种材料检验检测报告原件（如有）、各种验收等本工程要求的所有资料（包括《建筑工人工资表》等。经甲方确认后，甲方付至本工程已完成合格工程量造价的 80%（含乙方工人工资）。</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8.1.2本工程全部施工完成，经建设单位及监理、甲方等验收合格并与建设单位办理移交后，乙方方可申报本工程结算。甲乙双方就本工程结算金额达成书面一致、乙方开具金额等于结算总价100%的发票给甲方后，甲方向乙方付至本工程结算总价的 97％（含乙方工人工资）。</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8.1.3本工程结算总价的 3％作为质保金，质保期满两年且乙方如实履行保修义务、责任后，甲乙双方无息结清本工程质保金。</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8.1.4合同</w:t>
      </w:r>
      <w:r>
        <w:rPr>
          <w:rFonts w:hint="eastAsia" w:ascii="仿宋" w:hAnsi="仿宋" w:eastAsia="仿宋" w:cs="仿宋"/>
          <w:i w:val="0"/>
          <w:iCs w:val="0"/>
          <w:color w:val="auto"/>
          <w:sz w:val="28"/>
          <w:szCs w:val="28"/>
          <w:highlight w:val="none"/>
          <w:shd w:val="clear" w:color="auto" w:fill="auto"/>
          <w:lang w:val="en-US" w:eastAsia="zh-CN"/>
        </w:rPr>
        <w:t>款项支付分配安排如下：</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乙方本月</w:t>
      </w:r>
      <w:r>
        <w:rPr>
          <w:rFonts w:hint="eastAsia" w:ascii="仿宋" w:hAnsi="仿宋" w:eastAsia="仿宋" w:cs="仿宋"/>
          <w:i w:val="0"/>
          <w:iCs w:val="0"/>
          <w:strike w:val="0"/>
          <w:dstrike w:val="0"/>
          <w:color w:val="auto"/>
          <w:sz w:val="28"/>
          <w:szCs w:val="28"/>
          <w:highlight w:val="none"/>
          <w:shd w:val="clear" w:color="auto" w:fill="auto"/>
          <w:lang w:val="en-US" w:eastAsia="zh-CN"/>
        </w:rPr>
        <w:t>和次月</w:t>
      </w:r>
      <w:r>
        <w:rPr>
          <w:rFonts w:hint="eastAsia" w:ascii="仿宋" w:hAnsi="仿宋" w:eastAsia="仿宋" w:cs="仿宋"/>
          <w:i w:val="0"/>
          <w:iCs w:val="0"/>
          <w:color w:val="auto"/>
          <w:sz w:val="28"/>
          <w:szCs w:val="28"/>
          <w:highlight w:val="none"/>
          <w:shd w:val="clear" w:color="auto" w:fill="auto"/>
          <w:lang w:val="en-US" w:eastAsia="zh-CN"/>
        </w:rPr>
        <w:t>的工人工资款从甲方工人工资专用账户支付，余款由甲方账户直接支付至本合同约定的乙方收款账户。</w:t>
      </w:r>
      <w:r>
        <w:rPr>
          <w:rFonts w:hint="eastAsia" w:ascii="仿宋" w:hAnsi="仿宋" w:eastAsia="仿宋" w:cs="仿宋"/>
          <w:i w:val="0"/>
          <w:iCs w:val="0"/>
          <w:color w:val="auto"/>
          <w:sz w:val="28"/>
          <w:szCs w:val="28"/>
          <w:highlight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9" w:firstLineChars="149"/>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8.1付款方式二</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9" w:firstLineChars="149"/>
        <w:textAlignment w:val="auto"/>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r>
        <w:rPr>
          <w:rFonts w:hint="eastAsia" w:ascii="仿宋" w:hAnsi="仿宋" w:eastAsia="仿宋" w:cs="仿宋"/>
          <w:b/>
          <w:bCs/>
          <w:i w:val="0"/>
          <w:iCs w:val="0"/>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lang w:val="en-US" w:eastAsia="zh-CN"/>
        </w:rPr>
      </w:pPr>
      <w:bookmarkStart w:id="32" w:name="_Toc25291"/>
      <w:bookmarkStart w:id="33" w:name="_Toc2600"/>
      <w:bookmarkStart w:id="34" w:name="_Toc26423"/>
      <w:bookmarkStart w:id="35" w:name="_Toc31665"/>
      <w:r>
        <w:rPr>
          <w:rFonts w:hint="eastAsia" w:ascii="仿宋" w:hAnsi="仿宋" w:eastAsia="仿宋" w:cs="仿宋"/>
          <w:b w:val="0"/>
          <w:bCs w:val="0"/>
          <w:i w:val="0"/>
          <w:iCs w:val="0"/>
          <w:color w:val="auto"/>
          <w:sz w:val="28"/>
          <w:szCs w:val="28"/>
          <w:highlight w:val="none"/>
          <w:lang w:val="en-US" w:eastAsia="zh-CN"/>
        </w:rPr>
        <w:t>8.2付款形式：优先使用网银、银行承兑汇票等，支票、电汇视情况而定。甲方选择其中任意一种支付形式给乙方工程款，均视为乙方收到该工程款。</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乙方每次收款</w:t>
      </w:r>
      <w:r>
        <w:rPr>
          <w:rFonts w:hint="eastAsia" w:ascii="仿宋" w:hAnsi="仿宋" w:eastAsia="仿宋" w:cs="仿宋"/>
          <w:b w:val="0"/>
          <w:bCs w:val="0"/>
          <w:i w:val="0"/>
          <w:iCs w:val="0"/>
          <w:color w:val="auto"/>
          <w:sz w:val="28"/>
          <w:szCs w:val="28"/>
          <w:highlight w:val="none"/>
          <w:lang w:val="en-US" w:eastAsia="zh-CN"/>
        </w:rPr>
        <w:t>前</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的等额合法增值税专用发票（开票内容须与合同内容一致，各</w:t>
      </w:r>
      <w:r>
        <w:rPr>
          <w:rFonts w:hint="eastAsia" w:ascii="仿宋" w:hAnsi="仿宋" w:eastAsia="仿宋" w:cs="仿宋"/>
          <w:b w:val="0"/>
          <w:bCs w:val="0"/>
          <w:i w:val="0"/>
          <w:iCs w:val="0"/>
          <w:color w:val="auto"/>
          <w:sz w:val="28"/>
          <w:szCs w:val="28"/>
          <w:highlight w:val="none"/>
          <w:lang w:val="en-US" w:eastAsia="zh-CN"/>
        </w:rPr>
        <w:t>组团或各地块</w:t>
      </w:r>
      <w:r>
        <w:rPr>
          <w:rFonts w:hint="eastAsia" w:ascii="仿宋" w:hAnsi="仿宋" w:eastAsia="仿宋" w:cs="仿宋"/>
          <w:b w:val="0"/>
          <w:bCs w:val="0"/>
          <w:i w:val="0"/>
          <w:iCs w:val="0"/>
          <w:color w:val="auto"/>
          <w:sz w:val="28"/>
          <w:szCs w:val="28"/>
          <w:highlight w:val="none"/>
        </w:rPr>
        <w:t>独立开具发票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以甲方要求为准</w:t>
      </w:r>
      <w:r>
        <w:rPr>
          <w:rFonts w:hint="eastAsia" w:ascii="仿宋" w:hAnsi="仿宋" w:eastAsia="仿宋" w:cs="仿宋"/>
          <w:b w:val="0"/>
          <w:bCs w:val="0"/>
          <w:i w:val="0"/>
          <w:iCs w:val="0"/>
          <w:color w:val="auto"/>
          <w:sz w:val="28"/>
          <w:szCs w:val="28"/>
          <w:highlight w:val="none"/>
        </w:rPr>
        <w:t>），否则甲方有权不付款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包括但不限于本合同附件要求的资料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4</w:t>
      </w:r>
      <w:r>
        <w:rPr>
          <w:rFonts w:hint="eastAsia" w:ascii="仿宋" w:hAnsi="仿宋" w:eastAsia="仿宋" w:cs="仿宋"/>
          <w:b w:val="0"/>
          <w:bCs w:val="0"/>
          <w:i w:val="0"/>
          <w:iCs w:val="0"/>
          <w:color w:val="auto"/>
          <w:sz w:val="28"/>
          <w:szCs w:val="28"/>
          <w:highlight w:val="none"/>
        </w:rPr>
        <w:t>乙方每次向甲方请款时，</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按甲方要求注明该次请款所含的每个</w:t>
      </w:r>
      <w:r>
        <w:rPr>
          <w:rFonts w:hint="eastAsia" w:ascii="仿宋" w:hAnsi="仿宋" w:eastAsia="仿宋" w:cs="仿宋"/>
          <w:b w:val="0"/>
          <w:bCs w:val="0"/>
          <w:i w:val="0"/>
          <w:iCs w:val="0"/>
          <w:color w:val="auto"/>
          <w:sz w:val="28"/>
          <w:szCs w:val="28"/>
          <w:highlight w:val="none"/>
          <w:lang w:val="en-US" w:eastAsia="zh-CN"/>
        </w:rPr>
        <w:t>组团、每个地块、每栋楼</w:t>
      </w:r>
      <w:r>
        <w:rPr>
          <w:rFonts w:hint="eastAsia" w:ascii="仿宋" w:hAnsi="仿宋" w:eastAsia="仿宋" w:cs="仿宋"/>
          <w:b w:val="0"/>
          <w:bCs w:val="0"/>
          <w:i w:val="0"/>
          <w:iCs w:val="0"/>
          <w:color w:val="auto"/>
          <w:sz w:val="28"/>
          <w:szCs w:val="28"/>
          <w:highlight w:val="none"/>
        </w:rPr>
        <w:t>具体金额，否则甲方有权不付款且不违约。</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b w:val="0"/>
          <w:bCs w:val="0"/>
          <w:i w:val="0"/>
          <w:iCs w:val="0"/>
          <w:color w:val="auto"/>
          <w:sz w:val="28"/>
          <w:szCs w:val="28"/>
          <w:highlight w:val="none"/>
        </w:rPr>
        <w:t>如</w:t>
      </w:r>
      <w:r>
        <w:rPr>
          <w:rFonts w:hint="eastAsia" w:ascii="仿宋" w:hAnsi="仿宋" w:eastAsia="仿宋" w:cs="仿宋"/>
          <w:b w:val="0"/>
          <w:bCs w:val="0"/>
          <w:i w:val="0"/>
          <w:iCs w:val="0"/>
          <w:color w:val="auto"/>
          <w:sz w:val="28"/>
          <w:szCs w:val="28"/>
          <w:highlight w:val="none"/>
          <w:lang w:val="en-US" w:eastAsia="zh-CN"/>
        </w:rPr>
        <w:t>甲乙</w:t>
      </w:r>
      <w:r>
        <w:rPr>
          <w:rFonts w:hint="eastAsia" w:ascii="仿宋" w:hAnsi="仿宋" w:eastAsia="仿宋" w:cs="仿宋"/>
          <w:b w:val="0"/>
          <w:bCs w:val="0"/>
          <w:i w:val="0"/>
          <w:iCs w:val="0"/>
          <w:color w:val="auto"/>
          <w:sz w:val="28"/>
          <w:szCs w:val="28"/>
          <w:highlight w:val="none"/>
        </w:rPr>
        <w:t>双方对</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付款金额、结算金额产生争议，甲方有权暂缓付款</w:t>
      </w:r>
      <w:r>
        <w:rPr>
          <w:rFonts w:hint="eastAsia" w:ascii="仿宋" w:hAnsi="仿宋" w:eastAsia="仿宋" w:cs="仿宋"/>
          <w:b w:val="0"/>
          <w:bCs w:val="0"/>
          <w:i w:val="0"/>
          <w:iCs w:val="0"/>
          <w:color w:val="auto"/>
          <w:sz w:val="28"/>
          <w:szCs w:val="28"/>
          <w:highlight w:val="none"/>
          <w:lang w:val="en-US" w:eastAsia="zh-CN"/>
        </w:rPr>
        <w:t>且</w:t>
      </w:r>
      <w:r>
        <w:rPr>
          <w:rFonts w:hint="eastAsia" w:ascii="仿宋" w:hAnsi="仿宋" w:eastAsia="仿宋" w:cs="仿宋"/>
          <w:b w:val="0"/>
          <w:bCs w:val="0"/>
          <w:i w:val="0"/>
          <w:iCs w:val="0"/>
          <w:color w:val="auto"/>
          <w:sz w:val="28"/>
          <w:szCs w:val="28"/>
          <w:highlight w:val="none"/>
        </w:rPr>
        <w:t>不违约，甲方无需向乙方支付违约金或利息</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直至双方达成一致意见后方可按甲方相应流程办理付款手续</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8.6甲乙双方完成本工程结算且结算款（扣除预留的保修金）支付完毕后，视为乙方关于除保修金外的合同款支付事宜的全部权利全部消灭，乙方不得再基于合同款支付事宜向甲方提出任何权利主张或追索其他任何费用。</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8.7乙方必须按税法规定的四流合一执行合同，即合同流、货物流、发票流、资金流一致，否则视为乙方违约，且由乙方承担所有责任及损失，直至满足四流合一，甲方方才付款。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8.8</w:t>
      </w:r>
      <w:r>
        <w:rPr>
          <w:rFonts w:hint="default" w:ascii="仿宋" w:hAnsi="仿宋" w:eastAsia="仿宋" w:cs="仿宋"/>
          <w:b w:val="0"/>
          <w:bCs w:val="0"/>
          <w:i w:val="0"/>
          <w:iCs w:val="0"/>
          <w:color w:val="auto"/>
          <w:sz w:val="28"/>
          <w:szCs w:val="28"/>
          <w:highlight w:val="none"/>
          <w:lang w:val="en-US" w:eastAsia="zh-CN"/>
        </w:rPr>
        <w:t>甲方在乙方每次请款时直接扣除乙方按实发生的房租、</w:t>
      </w:r>
      <w:r>
        <w:rPr>
          <w:rFonts w:hint="eastAsia" w:ascii="仿宋" w:hAnsi="仿宋" w:eastAsia="仿宋" w:cs="仿宋"/>
          <w:b w:val="0"/>
          <w:bCs w:val="0"/>
          <w:i w:val="0"/>
          <w:iCs w:val="0"/>
          <w:color w:val="auto"/>
          <w:sz w:val="28"/>
          <w:szCs w:val="28"/>
          <w:highlight w:val="none"/>
          <w:lang w:val="en-US" w:eastAsia="zh-CN"/>
        </w:rPr>
        <w:t>生活</w:t>
      </w:r>
      <w:r>
        <w:rPr>
          <w:rFonts w:hint="default" w:ascii="仿宋" w:hAnsi="仿宋" w:eastAsia="仿宋" w:cs="仿宋"/>
          <w:b w:val="0"/>
          <w:bCs w:val="0"/>
          <w:i w:val="0"/>
          <w:iCs w:val="0"/>
          <w:color w:val="auto"/>
          <w:sz w:val="28"/>
          <w:szCs w:val="28"/>
          <w:highlight w:val="none"/>
          <w:lang w:val="en-US" w:eastAsia="zh-CN"/>
        </w:rPr>
        <w:t>水电费、空调使用费等款项。乙方每次请款时需向甲方财务部确认乙方未支付的房租、</w:t>
      </w:r>
      <w:r>
        <w:rPr>
          <w:rFonts w:hint="eastAsia" w:ascii="仿宋" w:hAnsi="仿宋" w:eastAsia="仿宋" w:cs="仿宋"/>
          <w:b w:val="0"/>
          <w:bCs w:val="0"/>
          <w:i w:val="0"/>
          <w:iCs w:val="0"/>
          <w:color w:val="auto"/>
          <w:sz w:val="28"/>
          <w:szCs w:val="28"/>
          <w:highlight w:val="none"/>
          <w:lang w:val="en-US" w:eastAsia="zh-CN"/>
        </w:rPr>
        <w:t>生活</w:t>
      </w:r>
      <w:r>
        <w:rPr>
          <w:rFonts w:hint="default" w:ascii="仿宋" w:hAnsi="仿宋" w:eastAsia="仿宋" w:cs="仿宋"/>
          <w:b w:val="0"/>
          <w:bCs w:val="0"/>
          <w:i w:val="0"/>
          <w:iCs w:val="0"/>
          <w:color w:val="auto"/>
          <w:sz w:val="28"/>
          <w:szCs w:val="28"/>
          <w:highlight w:val="none"/>
          <w:lang w:val="en-US" w:eastAsia="zh-CN"/>
        </w:rPr>
        <w:t>水电费、空调使用费等应付款项，按扣除这些应付款项后的金额开具发票请款，并在付款申请书中写明</w:t>
      </w:r>
      <w:r>
        <w:rPr>
          <w:rFonts w:hint="eastAsia" w:ascii="仿宋" w:hAnsi="仿宋" w:eastAsia="仿宋" w:cs="仿宋"/>
          <w:b w:val="0"/>
          <w:bCs w:val="0"/>
          <w:i w:val="0"/>
          <w:iCs w:val="0"/>
          <w:color w:val="auto"/>
          <w:sz w:val="28"/>
          <w:szCs w:val="28"/>
          <w:highlight w:val="none"/>
          <w:lang w:val="en-US" w:eastAsia="zh-CN"/>
        </w:rPr>
        <w:t>该</w:t>
      </w:r>
      <w:r>
        <w:rPr>
          <w:rFonts w:hint="default" w:ascii="仿宋" w:hAnsi="仿宋" w:eastAsia="仿宋" w:cs="仿宋"/>
          <w:b w:val="0"/>
          <w:bCs w:val="0"/>
          <w:i w:val="0"/>
          <w:iCs w:val="0"/>
          <w:color w:val="auto"/>
          <w:sz w:val="28"/>
          <w:szCs w:val="28"/>
          <w:highlight w:val="none"/>
          <w:lang w:val="en-US" w:eastAsia="zh-CN"/>
        </w:rPr>
        <w:t>次申请的工程款金额、扣除的应付款项数据，实际开票金额等相关信息。</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8.9履行本合同过程中，凡甲方收取的款项（包括但不限于：各类押金、保证金、违约金、罚款、垃圾处理费、水电费、租金、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双方责任和权利</w:t>
      </w:r>
      <w:bookmarkEnd w:id="32"/>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9" w:firstLineChars="149"/>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1甲方责任和权利</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1.1提供给乙方施工</w:t>
      </w:r>
      <w:r>
        <w:rPr>
          <w:rFonts w:hint="eastAsia" w:ascii="仿宋" w:hAnsi="仿宋" w:eastAsia="仿宋" w:cs="仿宋"/>
          <w:i w:val="0"/>
          <w:iCs w:val="0"/>
          <w:color w:val="auto"/>
          <w:sz w:val="28"/>
          <w:szCs w:val="28"/>
          <w:highlight w:val="none"/>
          <w:shd w:val="clear" w:color="auto" w:fill="auto"/>
          <w:lang w:val="en-US" w:eastAsia="zh-CN"/>
        </w:rPr>
        <w:t>图纸</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i w:val="0"/>
          <w:iCs w:val="0"/>
          <w:color w:val="auto"/>
          <w:sz w:val="28"/>
          <w:szCs w:val="28"/>
          <w:highlight w:val="none"/>
          <w:shd w:val="clear" w:color="auto" w:fill="auto"/>
        </w:rPr>
        <w:t>套（含图纸变更通知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图纸会审记录等</w:t>
      </w:r>
      <w:r>
        <w:rPr>
          <w:rFonts w:hint="eastAsia" w:ascii="仿宋" w:hAnsi="仿宋" w:eastAsia="仿宋" w:cs="仿宋"/>
          <w:i w:val="0"/>
          <w:iCs w:val="0"/>
          <w:color w:val="auto"/>
          <w:sz w:val="28"/>
          <w:szCs w:val="28"/>
          <w:highlight w:val="none"/>
          <w:shd w:val="clear" w:color="auto" w:fill="auto"/>
        </w:rPr>
        <w:t>）；对乙方进行</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技术交底及质量、安全、进度、文明施工、成本控制等管理。</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1.2按国家工程质量标准对乙方施工成品进行内部核验，并办理过程验收手续和完工后总体验收手续。在验收合格情况下按照合同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1.3提供乙方</w:t>
      </w:r>
      <w:r>
        <w:rPr>
          <w:rFonts w:hint="eastAsia" w:ascii="仿宋" w:hAnsi="仿宋" w:eastAsia="仿宋" w:cs="仿宋"/>
          <w:i w:val="0"/>
          <w:iCs w:val="0"/>
          <w:color w:val="auto"/>
          <w:sz w:val="28"/>
          <w:szCs w:val="28"/>
          <w:highlight w:val="none"/>
          <w:shd w:val="clear" w:color="auto" w:fill="auto"/>
          <w:lang w:val="en-US" w:eastAsia="zh-CN"/>
        </w:rPr>
        <w:t>施工工人在本项目</w:t>
      </w:r>
      <w:r>
        <w:rPr>
          <w:rFonts w:hint="eastAsia" w:ascii="仿宋" w:hAnsi="仿宋" w:eastAsia="仿宋" w:cs="仿宋"/>
          <w:i w:val="0"/>
          <w:iCs w:val="0"/>
          <w:color w:val="auto"/>
          <w:sz w:val="28"/>
          <w:szCs w:val="28"/>
          <w:highlight w:val="none"/>
          <w:shd w:val="clear" w:color="auto" w:fill="auto"/>
        </w:rPr>
        <w:t>现场住宿</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设施</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并向乙方收取费用</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1.4提供给乙方工作面</w:t>
      </w:r>
      <w:r>
        <w:rPr>
          <w:rFonts w:hint="eastAsia" w:ascii="仿宋" w:hAnsi="仿宋" w:eastAsia="仿宋" w:cs="仿宋"/>
          <w:i w:val="0"/>
          <w:iCs w:val="0"/>
          <w:color w:val="auto"/>
          <w:sz w:val="28"/>
          <w:szCs w:val="28"/>
          <w:highlight w:val="none"/>
          <w:shd w:val="clear" w:color="auto" w:fill="auto"/>
          <w:lang w:val="en-US" w:eastAsia="zh-CN"/>
        </w:rPr>
        <w:t>及本合同约定的甲供材、机具</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1.5为乙方</w:t>
      </w:r>
      <w:r>
        <w:rPr>
          <w:rFonts w:hint="eastAsia" w:ascii="仿宋" w:hAnsi="仿宋" w:eastAsia="仿宋" w:cs="仿宋"/>
          <w:i w:val="0"/>
          <w:iCs w:val="0"/>
          <w:color w:val="auto"/>
          <w:sz w:val="28"/>
          <w:szCs w:val="28"/>
          <w:highlight w:val="none"/>
          <w:shd w:val="clear" w:color="auto" w:fill="auto"/>
          <w:lang w:val="en-US" w:eastAsia="zh-CN"/>
        </w:rPr>
        <w:t>员工办理人脸识别进场资料。</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1.6督促乙方及其工人遵章守纪、按章操作，强化现场安全防护工作。</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1.7根据</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总体情况安排</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调整本工程</w:t>
      </w:r>
      <w:r>
        <w:rPr>
          <w:rFonts w:hint="eastAsia" w:ascii="仿宋" w:hAnsi="仿宋" w:eastAsia="仿宋" w:cs="仿宋"/>
          <w:i w:val="0"/>
          <w:iCs w:val="0"/>
          <w:color w:val="auto"/>
          <w:sz w:val="28"/>
          <w:szCs w:val="28"/>
          <w:highlight w:val="none"/>
          <w:shd w:val="clear" w:color="auto" w:fill="auto"/>
        </w:rPr>
        <w:t>工期，规定乙方先做某部位后做某部位，何时增加工人何时减少工人，乙方必须服从调动及安排。</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1.8对乙方在施工中出现的不符合设计图纸、违反施工规范和安全操作规程、材料浪费等违规行为强行制止，并要求乙方在规定时间内按要求整改，同时根据具体情况对乙方</w:t>
      </w:r>
      <w:r>
        <w:rPr>
          <w:rFonts w:hint="eastAsia" w:ascii="仿宋" w:hAnsi="仿宋" w:eastAsia="仿宋" w:cs="仿宋"/>
          <w:i w:val="0"/>
          <w:iCs w:val="0"/>
          <w:color w:val="auto"/>
          <w:sz w:val="28"/>
          <w:szCs w:val="28"/>
          <w:highlight w:val="none"/>
          <w:shd w:val="clear" w:color="auto" w:fill="auto"/>
          <w:lang w:val="en-US" w:eastAsia="zh-CN"/>
        </w:rPr>
        <w:t>计取违约金</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1.9对乙方及其人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进行技术考核</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考核不合格人</w:t>
      </w:r>
      <w:r>
        <w:rPr>
          <w:rFonts w:hint="eastAsia" w:ascii="仿宋" w:hAnsi="仿宋" w:eastAsia="仿宋" w:cs="仿宋"/>
          <w:i w:val="0"/>
          <w:iCs w:val="0"/>
          <w:color w:val="auto"/>
          <w:sz w:val="28"/>
          <w:szCs w:val="28"/>
          <w:highlight w:val="none"/>
          <w:shd w:val="clear" w:color="auto" w:fill="auto"/>
          <w:lang w:val="en-US" w:eastAsia="zh-CN"/>
        </w:rPr>
        <w:t>员禁止</w:t>
      </w:r>
      <w:r>
        <w:rPr>
          <w:rFonts w:hint="eastAsia" w:ascii="仿宋" w:hAnsi="仿宋" w:eastAsia="仿宋" w:cs="仿宋"/>
          <w:i w:val="0"/>
          <w:iCs w:val="0"/>
          <w:color w:val="auto"/>
          <w:sz w:val="28"/>
          <w:szCs w:val="28"/>
          <w:highlight w:val="none"/>
          <w:shd w:val="clear" w:color="auto" w:fill="auto"/>
        </w:rPr>
        <w:t>上岗</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且乙方按甲方要求调换合格人员接替上岗</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1.10对乙方向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发放报酬</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晓乙方本项目施工</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的工资分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制度和实施情况，对不合理、违规的分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甲方有权制止及干预。乙方应及时支付工人工资及材料款，如乙方欠款导致甲方被追索</w:t>
      </w:r>
      <w:r>
        <w:rPr>
          <w:rFonts w:hint="eastAsia" w:ascii="仿宋" w:hAnsi="仿宋" w:eastAsia="仿宋" w:cs="仿宋"/>
          <w:i w:val="0"/>
          <w:iCs w:val="0"/>
          <w:color w:val="auto"/>
          <w:sz w:val="28"/>
          <w:szCs w:val="28"/>
          <w:highlight w:val="none"/>
          <w:shd w:val="clear" w:color="auto" w:fill="auto"/>
          <w:lang w:val="en-US" w:eastAsia="zh-CN"/>
        </w:rPr>
        <w:t>或被处罚</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不足代付导致甲方需</w:t>
      </w:r>
      <w:r>
        <w:rPr>
          <w:rFonts w:hint="eastAsia" w:ascii="仿宋" w:hAnsi="仿宋" w:eastAsia="仿宋" w:cs="仿宋"/>
          <w:i w:val="0"/>
          <w:iCs w:val="0"/>
          <w:color w:val="auto"/>
          <w:sz w:val="28"/>
          <w:szCs w:val="28"/>
          <w:highlight w:val="none"/>
          <w:shd w:val="clear" w:color="auto" w:fill="auto"/>
          <w:lang w:val="en-US" w:eastAsia="zh-CN"/>
        </w:rPr>
        <w:t>另行</w:t>
      </w:r>
      <w:r>
        <w:rPr>
          <w:rFonts w:hint="eastAsia" w:ascii="仿宋" w:hAnsi="仿宋" w:eastAsia="仿宋" w:cs="仿宋"/>
          <w:i w:val="0"/>
          <w:iCs w:val="0"/>
          <w:color w:val="auto"/>
          <w:sz w:val="28"/>
          <w:szCs w:val="28"/>
          <w:highlight w:val="none"/>
          <w:shd w:val="clear" w:color="auto" w:fill="auto"/>
        </w:rPr>
        <w:t>垫付费用，乙方在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垫付之日起按年利率15%的标准支付利息</w:t>
      </w:r>
      <w:r>
        <w:rPr>
          <w:rFonts w:hint="eastAsia" w:ascii="仿宋" w:hAnsi="仿宋" w:eastAsia="仿宋" w:cs="仿宋"/>
          <w:b w:val="0"/>
          <w:bCs w:val="0"/>
          <w:i w:val="0"/>
          <w:iCs w:val="0"/>
          <w:color w:val="auto"/>
          <w:sz w:val="28"/>
          <w:szCs w:val="28"/>
          <w:highlight w:val="none"/>
          <w:shd w:val="clear" w:color="auto" w:fill="auto"/>
          <w:lang w:val="en-US" w:eastAsia="zh-CN"/>
        </w:rPr>
        <w:t>给甲方，其他相应处罚按本合同第十五章执行</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rPr>
        <w:t>对乙方</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管理</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有权要求</w:t>
      </w:r>
      <w:r>
        <w:rPr>
          <w:rFonts w:hint="eastAsia" w:ascii="仿宋" w:hAnsi="仿宋" w:eastAsia="仿宋" w:cs="仿宋"/>
          <w:b w:val="0"/>
          <w:bCs w:val="0"/>
          <w:i w:val="0"/>
          <w:iCs w:val="0"/>
          <w:color w:val="auto"/>
          <w:sz w:val="28"/>
          <w:szCs w:val="28"/>
          <w:highlight w:val="none"/>
          <w:shd w:val="clear" w:color="auto" w:fill="auto"/>
        </w:rPr>
        <w:t>乙方管理人员必须坚守岗位，在施工现场组织指导工人作业。</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1.12对乙方违反规范</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设计要求的行为</w:t>
      </w:r>
      <w:r>
        <w:rPr>
          <w:rFonts w:hint="eastAsia" w:ascii="仿宋" w:hAnsi="仿宋" w:eastAsia="仿宋" w:cs="仿宋"/>
          <w:b w:val="0"/>
          <w:bCs w:val="0"/>
          <w:i w:val="0"/>
          <w:iCs w:val="0"/>
          <w:color w:val="auto"/>
          <w:sz w:val="28"/>
          <w:szCs w:val="28"/>
          <w:highlight w:val="none"/>
          <w:shd w:val="clear" w:color="auto" w:fill="auto"/>
        </w:rPr>
        <w:t>，甲方有权要求乙方整改，乙方拒不整改或整改二次后仍不能满足</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要求的，甲方有权单方解除本合同并</w:t>
      </w:r>
      <w:r>
        <w:rPr>
          <w:rFonts w:hint="eastAsia" w:ascii="仿宋" w:hAnsi="仿宋" w:eastAsia="仿宋" w:cs="仿宋"/>
          <w:b w:val="0"/>
          <w:bCs w:val="0"/>
          <w:i w:val="0"/>
          <w:iCs w:val="0"/>
          <w:color w:val="auto"/>
          <w:sz w:val="28"/>
          <w:szCs w:val="28"/>
          <w:highlight w:val="none"/>
          <w:shd w:val="clear" w:color="auto" w:fill="auto"/>
          <w:lang w:val="en-US" w:eastAsia="zh-CN"/>
        </w:rPr>
        <w:t>在乙方退场后，</w:t>
      </w:r>
      <w:r>
        <w:rPr>
          <w:rFonts w:hint="eastAsia" w:ascii="仿宋" w:hAnsi="仿宋" w:eastAsia="仿宋" w:cs="仿宋"/>
          <w:b w:val="0"/>
          <w:bCs w:val="0"/>
          <w:i w:val="0"/>
          <w:iCs w:val="0"/>
          <w:color w:val="auto"/>
          <w:sz w:val="28"/>
          <w:szCs w:val="28"/>
          <w:highlight w:val="none"/>
          <w:shd w:val="clear" w:color="auto" w:fill="auto"/>
        </w:rPr>
        <w:t>按乙</w:t>
      </w:r>
      <w:r>
        <w:rPr>
          <w:rFonts w:hint="eastAsia" w:ascii="仿宋" w:hAnsi="仿宋" w:eastAsia="仿宋" w:cs="仿宋"/>
          <w:b w:val="0"/>
          <w:bCs w:val="0"/>
          <w:i w:val="0"/>
          <w:iCs w:val="0"/>
          <w:color w:val="auto"/>
          <w:sz w:val="28"/>
          <w:szCs w:val="28"/>
          <w:highlight w:val="none"/>
          <w:shd w:val="clear" w:color="auto" w:fill="auto"/>
          <w:lang w:val="en-US" w:eastAsia="zh-CN"/>
        </w:rPr>
        <w:t>方已完工甲方</w:t>
      </w:r>
      <w:r>
        <w:rPr>
          <w:rFonts w:hint="eastAsia" w:ascii="仿宋" w:hAnsi="仿宋" w:eastAsia="仿宋" w:cs="仿宋"/>
          <w:b w:val="0"/>
          <w:bCs w:val="0"/>
          <w:i w:val="0"/>
          <w:iCs w:val="0"/>
          <w:color w:val="auto"/>
          <w:sz w:val="28"/>
          <w:szCs w:val="28"/>
          <w:highlight w:val="none"/>
          <w:shd w:val="clear" w:color="auto" w:fill="auto"/>
        </w:rPr>
        <w:t>验收合格</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rPr>
        <w:t>工程量</w:t>
      </w:r>
      <w:r>
        <w:rPr>
          <w:rFonts w:hint="eastAsia" w:ascii="仿宋" w:hAnsi="仿宋" w:eastAsia="仿宋" w:cs="仿宋"/>
          <w:b w:val="0"/>
          <w:bCs w:val="0"/>
          <w:i w:val="0"/>
          <w:iCs w:val="0"/>
          <w:color w:val="auto"/>
          <w:sz w:val="28"/>
          <w:szCs w:val="28"/>
          <w:highlight w:val="none"/>
          <w:shd w:val="clear" w:color="auto" w:fill="auto"/>
          <w:lang w:val="en-US" w:eastAsia="zh-CN"/>
        </w:rPr>
        <w:t>对应结算价*2</w:t>
      </w:r>
      <w:r>
        <w:rPr>
          <w:rFonts w:hint="eastAsia" w:ascii="仿宋" w:hAnsi="仿宋" w:eastAsia="仿宋" w:cs="仿宋"/>
          <w:b w:val="0"/>
          <w:bCs w:val="0"/>
          <w:i w:val="0"/>
          <w:iCs w:val="0"/>
          <w:color w:val="auto"/>
          <w:sz w:val="28"/>
          <w:szCs w:val="28"/>
          <w:highlight w:val="none"/>
          <w:shd w:val="clear" w:color="auto" w:fill="auto"/>
        </w:rPr>
        <w:t>0%</w:t>
      </w:r>
      <w:r>
        <w:rPr>
          <w:rFonts w:hint="eastAsia" w:ascii="仿宋" w:hAnsi="仿宋" w:eastAsia="仿宋" w:cs="仿宋"/>
          <w:b w:val="0"/>
          <w:bCs w:val="0"/>
          <w:i w:val="0"/>
          <w:iCs w:val="0"/>
          <w:color w:val="auto"/>
          <w:sz w:val="28"/>
          <w:szCs w:val="28"/>
          <w:highlight w:val="none"/>
          <w:shd w:val="clear" w:color="auto" w:fill="auto"/>
          <w:lang w:val="en-US" w:eastAsia="zh-CN"/>
        </w:rPr>
        <w:t>与</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办理</w:t>
      </w:r>
      <w:r>
        <w:rPr>
          <w:rFonts w:hint="eastAsia" w:ascii="仿宋" w:hAnsi="仿宋" w:eastAsia="仿宋" w:cs="仿宋"/>
          <w:b w:val="0"/>
          <w:bCs w:val="0"/>
          <w:i w:val="0"/>
          <w:iCs w:val="0"/>
          <w:color w:val="auto"/>
          <w:sz w:val="28"/>
          <w:szCs w:val="28"/>
          <w:highlight w:val="none"/>
          <w:shd w:val="clear" w:color="auto" w:fill="auto"/>
        </w:rPr>
        <w:t>结算，同时乙方赔偿甲方损失（包括</w:t>
      </w:r>
      <w:r>
        <w:rPr>
          <w:rFonts w:hint="eastAsia" w:ascii="仿宋" w:hAnsi="仿宋" w:eastAsia="仿宋" w:cs="仿宋"/>
          <w:b w:val="0"/>
          <w:bCs w:val="0"/>
          <w:i w:val="0"/>
          <w:iCs w:val="0"/>
          <w:color w:val="auto"/>
          <w:sz w:val="28"/>
          <w:szCs w:val="28"/>
          <w:highlight w:val="none"/>
          <w:shd w:val="clear" w:color="auto" w:fill="auto"/>
          <w:lang w:val="en-US" w:eastAsia="zh-CN"/>
        </w:rPr>
        <w:t>但</w:t>
      </w:r>
      <w:r>
        <w:rPr>
          <w:rFonts w:hint="eastAsia" w:ascii="仿宋" w:hAnsi="仿宋" w:eastAsia="仿宋" w:cs="仿宋"/>
          <w:b w:val="0"/>
          <w:bCs w:val="0"/>
          <w:i w:val="0"/>
          <w:iCs w:val="0"/>
          <w:color w:val="auto"/>
          <w:sz w:val="28"/>
          <w:szCs w:val="28"/>
          <w:highlight w:val="none"/>
          <w:shd w:val="clear" w:color="auto" w:fill="auto"/>
        </w:rPr>
        <w:t>不限于</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因</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逾期完工而需对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1.14甲方因参与本合同履行而发出、或与乙方达成合意所形成的一切相关文件，均须同时加盖甲方公章及经法定代表人（或授权代表人）签名，否则均不对甲方产生约束力，除非事后获得甲方另行追认。</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9.1.15对乙方不按合同约定时间向甲方申报其工人工资资料等行为，甲方有权对乙方收取违约金，每逾期一天的违约金不少于伍佰元/人（按乙方在本工程施工工人人数计）。</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9.1.16若乙方原因导致其工人工资不能及时发放，工人发生停工或静坐、闹事等不良行为的，甲方有权按本合同相关条款（如第十四章等）向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收取违约金</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9.1.17工程若有变更，甲方必须以书面形式通知乙方，若因工程变更导致增加工程量，甲方需给予乙方合理的备料期（具体时间双方协商）并办理签证确认。</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9" w:firstLineChars="149"/>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2、乙方责任和权利</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9.2.1按设计图纸和施工规范施工，保证施工成品质量满足合同要求。因乙方原因导致的质量事故，由乙方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损失，乙方未经甲方书面同意而脱离原定图纸擅自施工的，无论是否影响工程质量或工期，乙方除每次向甲方支付违约金人民币贰万元外，因此导致的一切后果</w:t>
      </w:r>
      <w:r>
        <w:rPr>
          <w:rFonts w:hint="eastAsia" w:ascii="仿宋" w:hAnsi="仿宋" w:eastAsia="仿宋" w:cs="仿宋"/>
          <w:i w:val="0"/>
          <w:iCs w:val="0"/>
          <w:color w:val="auto"/>
          <w:sz w:val="28"/>
          <w:szCs w:val="28"/>
          <w:highlight w:val="none"/>
          <w:shd w:val="clear" w:color="auto" w:fill="auto"/>
          <w:lang w:val="en-US" w:eastAsia="zh-CN"/>
        </w:rPr>
        <w:t>甲方有权追责到底</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9.2.2按时完成</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lang w:eastAsia="zh-CN"/>
        </w:rPr>
        <w:t>阶段性施工任务，保证</w:t>
      </w:r>
      <w:r>
        <w:rPr>
          <w:rFonts w:hint="eastAsia" w:ascii="仿宋" w:hAnsi="仿宋" w:eastAsia="仿宋" w:cs="仿宋"/>
          <w:i w:val="0"/>
          <w:iCs w:val="0"/>
          <w:color w:val="auto"/>
          <w:sz w:val="28"/>
          <w:szCs w:val="28"/>
          <w:highlight w:val="none"/>
          <w:shd w:val="clear" w:color="auto" w:fill="auto"/>
          <w:lang w:val="en-US" w:eastAsia="zh-CN"/>
        </w:rPr>
        <w:t>符合</w:t>
      </w:r>
      <w:r>
        <w:rPr>
          <w:rFonts w:hint="eastAsia" w:ascii="仿宋" w:hAnsi="仿宋" w:eastAsia="仿宋" w:cs="仿宋"/>
          <w:i w:val="0"/>
          <w:iCs w:val="0"/>
          <w:color w:val="auto"/>
          <w:sz w:val="28"/>
          <w:szCs w:val="28"/>
          <w:highlight w:val="none"/>
          <w:shd w:val="clear" w:color="auto" w:fill="auto"/>
          <w:lang w:eastAsia="zh-CN"/>
        </w:rPr>
        <w:t>甲方工期</w:t>
      </w:r>
      <w:r>
        <w:rPr>
          <w:rFonts w:hint="eastAsia" w:ascii="仿宋" w:hAnsi="仿宋" w:eastAsia="仿宋" w:cs="仿宋"/>
          <w:i w:val="0"/>
          <w:iCs w:val="0"/>
          <w:color w:val="auto"/>
          <w:sz w:val="28"/>
          <w:szCs w:val="28"/>
          <w:highlight w:val="none"/>
          <w:shd w:val="clear" w:color="auto" w:fill="auto"/>
          <w:lang w:val="en-US" w:eastAsia="zh-CN"/>
        </w:rPr>
        <w:t>要求，</w:t>
      </w:r>
      <w:r>
        <w:rPr>
          <w:rFonts w:hint="eastAsia" w:ascii="仿宋" w:hAnsi="仿宋" w:eastAsia="仿宋" w:cs="仿宋"/>
          <w:i w:val="0"/>
          <w:iCs w:val="0"/>
          <w:color w:val="auto"/>
          <w:sz w:val="28"/>
          <w:szCs w:val="28"/>
          <w:highlight w:val="none"/>
          <w:shd w:val="clear" w:color="auto" w:fill="auto"/>
          <w:lang w:eastAsia="zh-CN"/>
        </w:rPr>
        <w:t>因乙方原因导致的工期延误</w:t>
      </w:r>
      <w:r>
        <w:rPr>
          <w:rFonts w:hint="eastAsia" w:ascii="仿宋" w:hAnsi="仿宋" w:eastAsia="仿宋" w:cs="仿宋"/>
          <w:i w:val="0"/>
          <w:iCs w:val="0"/>
          <w:color w:val="auto"/>
          <w:sz w:val="28"/>
          <w:szCs w:val="28"/>
          <w:highlight w:val="none"/>
          <w:shd w:val="clear" w:color="auto" w:fill="auto"/>
          <w:lang w:val="en-US" w:eastAsia="zh-CN"/>
        </w:rPr>
        <w:t>及</w:t>
      </w:r>
      <w:r>
        <w:rPr>
          <w:rFonts w:hint="eastAsia" w:ascii="仿宋" w:hAnsi="仿宋" w:eastAsia="仿宋" w:cs="仿宋"/>
          <w:i w:val="0"/>
          <w:iCs w:val="0"/>
          <w:color w:val="auto"/>
          <w:sz w:val="28"/>
          <w:szCs w:val="28"/>
          <w:highlight w:val="none"/>
          <w:shd w:val="clear" w:color="auto" w:fill="auto"/>
          <w:lang w:eastAsia="zh-CN"/>
        </w:rPr>
        <w:t>甲方</w:t>
      </w:r>
      <w:r>
        <w:rPr>
          <w:rFonts w:hint="eastAsia" w:ascii="仿宋" w:hAnsi="仿宋" w:eastAsia="仿宋" w:cs="仿宋"/>
          <w:i w:val="0"/>
          <w:iCs w:val="0"/>
          <w:color w:val="auto"/>
          <w:sz w:val="28"/>
          <w:szCs w:val="28"/>
          <w:highlight w:val="none"/>
          <w:shd w:val="clear" w:color="auto" w:fill="auto"/>
          <w:lang w:val="en-US" w:eastAsia="zh-CN"/>
        </w:rPr>
        <w:t>遭受的</w:t>
      </w:r>
      <w:r>
        <w:rPr>
          <w:rFonts w:hint="eastAsia" w:ascii="仿宋" w:hAnsi="仿宋" w:eastAsia="仿宋" w:cs="仿宋"/>
          <w:i w:val="0"/>
          <w:iCs w:val="0"/>
          <w:color w:val="auto"/>
          <w:sz w:val="28"/>
          <w:szCs w:val="28"/>
          <w:highlight w:val="none"/>
          <w:shd w:val="clear" w:color="auto" w:fill="auto"/>
          <w:lang w:eastAsia="zh-CN"/>
        </w:rPr>
        <w:t>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9.2.3遵守安全生产、文明施工法规。</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违规操作发生的安全</w:t>
      </w:r>
      <w:r>
        <w:rPr>
          <w:rFonts w:hint="eastAsia" w:ascii="仿宋" w:hAnsi="仿宋" w:eastAsia="仿宋" w:cs="仿宋"/>
          <w:i w:val="0"/>
          <w:iCs w:val="0"/>
          <w:color w:val="auto"/>
          <w:sz w:val="28"/>
          <w:szCs w:val="28"/>
          <w:highlight w:val="none"/>
          <w:shd w:val="clear" w:color="auto" w:fill="auto"/>
          <w:lang w:val="en-US" w:eastAsia="zh-CN"/>
        </w:rPr>
        <w:t>或质量</w:t>
      </w:r>
      <w:r>
        <w:rPr>
          <w:rFonts w:hint="eastAsia" w:ascii="仿宋" w:hAnsi="仿宋" w:eastAsia="仿宋" w:cs="仿宋"/>
          <w:i w:val="0"/>
          <w:iCs w:val="0"/>
          <w:color w:val="auto"/>
          <w:sz w:val="28"/>
          <w:szCs w:val="28"/>
          <w:highlight w:val="none"/>
          <w:shd w:val="clear" w:color="auto" w:fill="auto"/>
          <w:lang w:eastAsia="zh-CN"/>
        </w:rPr>
        <w:t>事故</w:t>
      </w:r>
      <w:r>
        <w:rPr>
          <w:rFonts w:hint="eastAsia" w:ascii="仿宋" w:hAnsi="仿宋" w:eastAsia="仿宋" w:cs="仿宋"/>
          <w:i w:val="0"/>
          <w:iCs w:val="0"/>
          <w:color w:val="auto"/>
          <w:sz w:val="28"/>
          <w:szCs w:val="28"/>
          <w:highlight w:val="none"/>
          <w:shd w:val="clear" w:color="auto" w:fill="auto"/>
          <w:lang w:val="en-US" w:eastAsia="zh-CN"/>
        </w:rPr>
        <w:t>所</w:t>
      </w:r>
      <w:r>
        <w:rPr>
          <w:rFonts w:hint="eastAsia" w:ascii="仿宋" w:hAnsi="仿宋" w:eastAsia="仿宋" w:cs="仿宋"/>
          <w:i w:val="0"/>
          <w:iCs w:val="0"/>
          <w:color w:val="auto"/>
          <w:sz w:val="28"/>
          <w:szCs w:val="28"/>
          <w:highlight w:val="none"/>
          <w:shd w:val="clear" w:color="auto" w:fill="auto"/>
          <w:lang w:eastAsia="zh-CN"/>
        </w:rPr>
        <w:t>造成的甲方损失均由乙方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9.2.4遵守甲方管理制度，服从甲方管理。</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9.2.5</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对完成的每一</w:t>
      </w:r>
      <w:r>
        <w:rPr>
          <w:rFonts w:hint="eastAsia" w:ascii="仿宋" w:hAnsi="仿宋" w:eastAsia="仿宋" w:cs="仿宋"/>
          <w:i w:val="0"/>
          <w:iCs w:val="0"/>
          <w:color w:val="auto"/>
          <w:sz w:val="28"/>
          <w:szCs w:val="28"/>
          <w:highlight w:val="none"/>
          <w:shd w:val="clear" w:color="auto" w:fill="auto"/>
          <w:lang w:val="en-US" w:eastAsia="zh-CN"/>
        </w:rPr>
        <w:t>道</w:t>
      </w:r>
      <w:r>
        <w:rPr>
          <w:rFonts w:hint="eastAsia" w:ascii="仿宋" w:hAnsi="仿宋" w:eastAsia="仿宋" w:cs="仿宋"/>
          <w:i w:val="0"/>
          <w:iCs w:val="0"/>
          <w:color w:val="auto"/>
          <w:sz w:val="28"/>
          <w:szCs w:val="28"/>
          <w:highlight w:val="none"/>
          <w:shd w:val="clear" w:color="auto" w:fill="auto"/>
          <w:lang w:eastAsia="zh-CN"/>
        </w:rPr>
        <w:t>工序及时、认真进行自检，自检合格后提请甲方验收。</w:t>
      </w:r>
      <w:r>
        <w:rPr>
          <w:rFonts w:hint="eastAsia" w:ascii="仿宋" w:hAnsi="仿宋" w:eastAsia="仿宋" w:cs="仿宋"/>
          <w:i w:val="0"/>
          <w:iCs w:val="0"/>
          <w:color w:val="auto"/>
          <w:sz w:val="28"/>
          <w:szCs w:val="28"/>
          <w:highlight w:val="none"/>
          <w:shd w:val="clear" w:color="auto" w:fill="auto"/>
          <w:lang w:val="en-US" w:eastAsia="zh-CN"/>
        </w:rPr>
        <w:t>对甲方</w:t>
      </w:r>
      <w:r>
        <w:rPr>
          <w:rFonts w:hint="eastAsia" w:ascii="仿宋" w:hAnsi="仿宋" w:eastAsia="仿宋" w:cs="仿宋"/>
          <w:i w:val="0"/>
          <w:iCs w:val="0"/>
          <w:color w:val="auto"/>
          <w:sz w:val="28"/>
          <w:szCs w:val="28"/>
          <w:highlight w:val="none"/>
          <w:shd w:val="clear" w:color="auto" w:fill="auto"/>
          <w:lang w:eastAsia="zh-CN"/>
        </w:rPr>
        <w:t>提出的问题</w:t>
      </w:r>
      <w:r>
        <w:rPr>
          <w:rFonts w:hint="eastAsia" w:ascii="仿宋" w:hAnsi="仿宋" w:eastAsia="仿宋" w:cs="仿宋"/>
          <w:i w:val="0"/>
          <w:iCs w:val="0"/>
          <w:color w:val="auto"/>
          <w:sz w:val="28"/>
          <w:szCs w:val="28"/>
          <w:highlight w:val="none"/>
          <w:shd w:val="clear" w:color="auto" w:fill="auto"/>
          <w:lang w:val="en-US" w:eastAsia="zh-CN"/>
        </w:rPr>
        <w:t>按甲方要求</w:t>
      </w:r>
      <w:r>
        <w:rPr>
          <w:rFonts w:hint="eastAsia" w:ascii="仿宋" w:hAnsi="仿宋" w:eastAsia="仿宋" w:cs="仿宋"/>
          <w:i w:val="0"/>
          <w:iCs w:val="0"/>
          <w:color w:val="auto"/>
          <w:sz w:val="28"/>
          <w:szCs w:val="28"/>
          <w:highlight w:val="none"/>
          <w:shd w:val="clear" w:color="auto" w:fill="auto"/>
          <w:lang w:eastAsia="zh-CN"/>
        </w:rPr>
        <w:t>彻底整改，</w:t>
      </w:r>
      <w:r>
        <w:rPr>
          <w:rFonts w:hint="eastAsia" w:ascii="仿宋" w:hAnsi="仿宋" w:eastAsia="仿宋" w:cs="仿宋"/>
          <w:i w:val="0"/>
          <w:iCs w:val="0"/>
          <w:color w:val="auto"/>
          <w:sz w:val="28"/>
          <w:szCs w:val="28"/>
          <w:highlight w:val="none"/>
          <w:shd w:val="clear" w:color="auto" w:fill="auto"/>
          <w:lang w:val="en-US" w:eastAsia="zh-CN"/>
        </w:rPr>
        <w:t>每延误一天完成整改，向甲方承担违约金</w:t>
      </w:r>
      <w:r>
        <w:rPr>
          <w:rFonts w:hint="eastAsia" w:ascii="仿宋" w:hAnsi="仿宋" w:eastAsia="仿宋" w:cs="仿宋"/>
          <w:color w:val="auto"/>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仟元</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9.2.6加强</w:t>
      </w:r>
      <w:r>
        <w:rPr>
          <w:rFonts w:hint="eastAsia" w:ascii="仿宋" w:hAnsi="仿宋" w:eastAsia="仿宋" w:cs="仿宋"/>
          <w:i w:val="0"/>
          <w:iCs w:val="0"/>
          <w:color w:val="auto"/>
          <w:sz w:val="28"/>
          <w:szCs w:val="28"/>
          <w:highlight w:val="none"/>
          <w:shd w:val="clear" w:color="auto" w:fill="auto"/>
          <w:lang w:val="en-US" w:eastAsia="zh-CN"/>
        </w:rPr>
        <w:t>自身团队</w:t>
      </w:r>
      <w:r>
        <w:rPr>
          <w:rFonts w:hint="eastAsia" w:ascii="仿宋" w:hAnsi="仿宋" w:eastAsia="仿宋" w:cs="仿宋"/>
          <w:i w:val="0"/>
          <w:iCs w:val="0"/>
          <w:color w:val="auto"/>
          <w:sz w:val="28"/>
          <w:szCs w:val="28"/>
          <w:highlight w:val="none"/>
          <w:shd w:val="clear" w:color="auto" w:fill="auto"/>
          <w:lang w:eastAsia="zh-CN"/>
        </w:rPr>
        <w:t>建设。乙方管理人员</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经常对</w:t>
      </w:r>
      <w:r>
        <w:rPr>
          <w:rFonts w:hint="eastAsia" w:ascii="仿宋" w:hAnsi="仿宋" w:eastAsia="仿宋" w:cs="仿宋"/>
          <w:i w:val="0"/>
          <w:iCs w:val="0"/>
          <w:color w:val="auto"/>
          <w:sz w:val="28"/>
          <w:szCs w:val="28"/>
          <w:highlight w:val="none"/>
          <w:shd w:val="clear" w:color="auto" w:fill="auto"/>
          <w:lang w:val="en-US" w:eastAsia="zh-CN"/>
        </w:rPr>
        <w:t>下属</w:t>
      </w:r>
      <w:r>
        <w:rPr>
          <w:rFonts w:hint="eastAsia" w:ascii="仿宋" w:hAnsi="仿宋" w:eastAsia="仿宋" w:cs="仿宋"/>
          <w:i w:val="0"/>
          <w:iCs w:val="0"/>
          <w:color w:val="auto"/>
          <w:sz w:val="28"/>
          <w:szCs w:val="28"/>
          <w:highlight w:val="none"/>
          <w:shd w:val="clear" w:color="auto" w:fill="auto"/>
          <w:lang w:eastAsia="zh-CN"/>
        </w:rPr>
        <w:t>工人进行技术交底、安全教育，作业人员必须持证上岗。乙方管理人员必须坚守岗位，特殊情况需离开工地</w:t>
      </w:r>
      <w:r>
        <w:rPr>
          <w:rFonts w:hint="eastAsia" w:ascii="仿宋" w:hAnsi="仿宋" w:eastAsia="仿宋" w:cs="仿宋"/>
          <w:i w:val="0"/>
          <w:iCs w:val="0"/>
          <w:color w:val="auto"/>
          <w:sz w:val="28"/>
          <w:szCs w:val="28"/>
          <w:highlight w:val="none"/>
          <w:shd w:val="clear" w:color="auto" w:fill="auto"/>
          <w:lang w:val="en-US" w:eastAsia="zh-CN"/>
        </w:rPr>
        <w:t>时</w:t>
      </w:r>
      <w:r>
        <w:rPr>
          <w:rFonts w:hint="eastAsia" w:ascii="仿宋" w:hAnsi="仿宋" w:eastAsia="仿宋" w:cs="仿宋"/>
          <w:i w:val="0"/>
          <w:iCs w:val="0"/>
          <w:color w:val="auto"/>
          <w:sz w:val="28"/>
          <w:szCs w:val="28"/>
          <w:highlight w:val="none"/>
          <w:shd w:val="clear" w:color="auto" w:fill="auto"/>
          <w:lang w:eastAsia="zh-CN"/>
        </w:rPr>
        <w:t>，经甲方项目部批准后方能离开。</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9.2.7如实向甲方提供《</w:t>
      </w:r>
      <w:r>
        <w:rPr>
          <w:rFonts w:hint="eastAsia" w:ascii="仿宋" w:hAnsi="仿宋" w:eastAsia="仿宋" w:cs="仿宋"/>
          <w:i w:val="0"/>
          <w:iCs w:val="0"/>
          <w:color w:val="auto"/>
          <w:sz w:val="28"/>
          <w:szCs w:val="28"/>
          <w:highlight w:val="none"/>
          <w:shd w:val="clear" w:color="auto" w:fill="auto"/>
          <w:lang w:val="en-US" w:eastAsia="zh-CN"/>
        </w:rPr>
        <w:t>建筑工人工资表</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9.2.8</w:t>
      </w:r>
      <w:r>
        <w:rPr>
          <w:rFonts w:hint="eastAsia" w:ascii="仿宋" w:hAnsi="仿宋" w:eastAsia="仿宋" w:cs="仿宋"/>
          <w:i w:val="0"/>
          <w:iCs w:val="0"/>
          <w:color w:val="auto"/>
          <w:sz w:val="28"/>
          <w:szCs w:val="28"/>
          <w:highlight w:val="none"/>
          <w:shd w:val="clear" w:color="auto" w:fill="auto"/>
          <w:lang w:eastAsia="zh-CN"/>
        </w:rPr>
        <w:t>在甲方的监督下</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lang w:eastAsia="zh-CN"/>
        </w:rPr>
        <w:t>工人工资发放专户，由银行代发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工人工资。</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9.2.9</w:t>
      </w:r>
      <w:r>
        <w:rPr>
          <w:rFonts w:hint="eastAsia" w:ascii="仿宋" w:hAnsi="仿宋" w:eastAsia="仿宋" w:cs="仿宋"/>
          <w:i w:val="0"/>
          <w:iCs w:val="0"/>
          <w:color w:val="auto"/>
          <w:sz w:val="28"/>
          <w:szCs w:val="28"/>
          <w:highlight w:val="none"/>
          <w:shd w:val="clear" w:color="auto" w:fill="auto"/>
          <w:lang w:eastAsia="zh-CN"/>
        </w:rPr>
        <w:t>任意一</w:t>
      </w:r>
      <w:r>
        <w:rPr>
          <w:rFonts w:hint="eastAsia" w:ascii="仿宋" w:hAnsi="仿宋" w:eastAsia="仿宋" w:cs="仿宋"/>
          <w:i w:val="0"/>
          <w:iCs w:val="0"/>
          <w:color w:val="auto"/>
          <w:sz w:val="28"/>
          <w:szCs w:val="28"/>
          <w:highlight w:val="none"/>
          <w:shd w:val="clear" w:color="auto" w:fill="auto"/>
          <w:lang w:val="en-US" w:eastAsia="zh-CN"/>
        </w:rPr>
        <w:t>组团</w:t>
      </w:r>
      <w:r>
        <w:rPr>
          <w:rFonts w:hint="eastAsia" w:ascii="仿宋" w:hAnsi="仿宋" w:eastAsia="仿宋" w:cs="仿宋"/>
          <w:i w:val="0"/>
          <w:iCs w:val="0"/>
          <w:color w:val="auto"/>
          <w:sz w:val="28"/>
          <w:szCs w:val="28"/>
          <w:highlight w:val="none"/>
          <w:shd w:val="clear" w:color="auto" w:fill="auto"/>
          <w:lang w:eastAsia="zh-CN"/>
        </w:rPr>
        <w:t>进场开工之日三天前，</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须向甲方提交所有进场人员（包括但不限于施工人员）花名册、身份证复印件及联系电话、乙方与进场人员签订的劳动合同（加盖乙方公章）</w:t>
      </w:r>
      <w:r>
        <w:rPr>
          <w:rFonts w:hint="eastAsia" w:ascii="仿宋" w:hAnsi="仿宋" w:eastAsia="仿宋" w:cs="仿宋"/>
          <w:i w:val="0"/>
          <w:iCs w:val="0"/>
          <w:color w:val="auto"/>
          <w:sz w:val="28"/>
          <w:szCs w:val="28"/>
          <w:highlight w:val="none"/>
          <w:shd w:val="clear" w:color="auto" w:fill="auto"/>
          <w:lang w:val="en-US" w:eastAsia="zh-CN"/>
        </w:rPr>
        <w:t>作实名登记</w:t>
      </w:r>
      <w:r>
        <w:rPr>
          <w:rFonts w:hint="eastAsia" w:ascii="仿宋" w:hAnsi="仿宋" w:eastAsia="仿宋" w:cs="仿宋"/>
          <w:i w:val="0"/>
          <w:iCs w:val="0"/>
          <w:color w:val="auto"/>
          <w:sz w:val="28"/>
          <w:szCs w:val="28"/>
          <w:highlight w:val="none"/>
          <w:shd w:val="clear" w:color="auto" w:fill="auto"/>
          <w:lang w:eastAsia="zh-CN"/>
        </w:rPr>
        <w:t>，否则甲方有权按逾期天数认定乙方延迟开工计收违约金。乙方与进场人员签订</w:t>
      </w:r>
      <w:r>
        <w:rPr>
          <w:rFonts w:hint="eastAsia" w:ascii="仿宋" w:hAnsi="仿宋" w:eastAsia="仿宋" w:cs="仿宋"/>
          <w:i w:val="0"/>
          <w:iCs w:val="0"/>
          <w:color w:val="auto"/>
          <w:sz w:val="28"/>
          <w:szCs w:val="28"/>
          <w:highlight w:val="none"/>
          <w:shd w:val="clear" w:color="auto" w:fill="auto"/>
          <w:lang w:val="en-US" w:eastAsia="zh-CN"/>
        </w:rPr>
        <w:t>了</w:t>
      </w:r>
      <w:r>
        <w:rPr>
          <w:rFonts w:hint="eastAsia" w:ascii="仿宋" w:hAnsi="仿宋" w:eastAsia="仿宋" w:cs="仿宋"/>
          <w:i w:val="0"/>
          <w:iCs w:val="0"/>
          <w:color w:val="auto"/>
          <w:sz w:val="28"/>
          <w:szCs w:val="28"/>
          <w:highlight w:val="none"/>
          <w:shd w:val="clear" w:color="auto" w:fill="auto"/>
          <w:lang w:eastAsia="zh-CN"/>
        </w:rPr>
        <w:t>劳动合同</w:t>
      </w:r>
      <w:r>
        <w:rPr>
          <w:rFonts w:hint="eastAsia" w:ascii="仿宋" w:hAnsi="仿宋" w:eastAsia="仿宋" w:cs="仿宋"/>
          <w:i w:val="0"/>
          <w:iCs w:val="0"/>
          <w:color w:val="auto"/>
          <w:sz w:val="28"/>
          <w:szCs w:val="28"/>
          <w:highlight w:val="none"/>
          <w:shd w:val="clear" w:color="auto" w:fill="auto"/>
          <w:lang w:val="en-US" w:eastAsia="zh-CN"/>
        </w:rPr>
        <w:t>而未提供在</w:t>
      </w:r>
      <w:r>
        <w:rPr>
          <w:rFonts w:hint="eastAsia" w:ascii="仿宋" w:hAnsi="仿宋" w:eastAsia="仿宋" w:cs="仿宋"/>
          <w:i w:val="0"/>
          <w:iCs w:val="0"/>
          <w:color w:val="auto"/>
          <w:sz w:val="28"/>
          <w:szCs w:val="28"/>
          <w:highlight w:val="none"/>
          <w:shd w:val="clear" w:color="auto" w:fill="auto"/>
          <w:lang w:eastAsia="zh-CN"/>
        </w:rPr>
        <w:t>花名册内或未提供</w:t>
      </w:r>
      <w:r>
        <w:rPr>
          <w:rFonts w:hint="eastAsia" w:ascii="仿宋" w:hAnsi="仿宋" w:eastAsia="仿宋" w:cs="仿宋"/>
          <w:i w:val="0"/>
          <w:iCs w:val="0"/>
          <w:color w:val="auto"/>
          <w:sz w:val="28"/>
          <w:szCs w:val="28"/>
          <w:highlight w:val="none"/>
          <w:shd w:val="clear" w:color="auto" w:fill="auto"/>
          <w:lang w:val="en-US" w:eastAsia="zh-CN"/>
        </w:rPr>
        <w:t>该人员</w:t>
      </w:r>
      <w:r>
        <w:rPr>
          <w:rFonts w:hint="eastAsia" w:ascii="仿宋" w:hAnsi="仿宋" w:eastAsia="仿宋" w:cs="仿宋"/>
          <w:i w:val="0"/>
          <w:iCs w:val="0"/>
          <w:color w:val="auto"/>
          <w:sz w:val="28"/>
          <w:szCs w:val="28"/>
          <w:highlight w:val="none"/>
          <w:shd w:val="clear" w:color="auto" w:fill="auto"/>
          <w:lang w:eastAsia="zh-CN"/>
        </w:rPr>
        <w:t>身份证复印件及联系电话</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lang w:eastAsia="zh-CN"/>
        </w:rPr>
        <w:t>不得进入施工现场，如有发现，乙方向甲方支付违约金贰仟元/人/次</w:t>
      </w:r>
      <w:r>
        <w:rPr>
          <w:rFonts w:hint="eastAsia" w:ascii="仿宋" w:hAnsi="仿宋" w:eastAsia="仿宋" w:cs="仿宋"/>
          <w:i w:val="0"/>
          <w:iCs w:val="0"/>
          <w:color w:val="auto"/>
          <w:sz w:val="28"/>
          <w:szCs w:val="28"/>
          <w:highlight w:val="none"/>
          <w:shd w:val="clear" w:color="auto" w:fill="auto"/>
          <w:lang w:val="en-US" w:eastAsia="zh-CN"/>
        </w:rPr>
        <w:t>且甲方不发放该人员的工资</w:t>
      </w:r>
      <w:r>
        <w:rPr>
          <w:rFonts w:hint="eastAsia" w:ascii="仿宋" w:hAnsi="仿宋" w:eastAsia="仿宋" w:cs="仿宋"/>
          <w:i w:val="0"/>
          <w:iCs w:val="0"/>
          <w:color w:val="auto"/>
          <w:sz w:val="28"/>
          <w:szCs w:val="28"/>
          <w:highlight w:val="none"/>
          <w:shd w:val="clear" w:color="auto" w:fill="auto"/>
          <w:lang w:eastAsia="zh-CN"/>
        </w:rPr>
        <w:t>。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9.2.10乙方须</w:t>
      </w:r>
      <w:r>
        <w:rPr>
          <w:rFonts w:hint="eastAsia" w:ascii="仿宋" w:hAnsi="仿宋" w:eastAsia="仿宋" w:cs="仿宋"/>
          <w:i w:val="0"/>
          <w:iCs w:val="0"/>
          <w:color w:val="auto"/>
          <w:sz w:val="28"/>
          <w:szCs w:val="28"/>
          <w:highlight w:val="none"/>
          <w:shd w:val="clear" w:color="auto" w:fill="auto"/>
          <w:lang w:eastAsia="zh-CN"/>
        </w:rPr>
        <w:t>如实</w:t>
      </w:r>
      <w:r>
        <w:rPr>
          <w:rFonts w:hint="eastAsia" w:ascii="仿宋" w:hAnsi="仿宋" w:eastAsia="仿宋" w:cs="仿宋"/>
          <w:i w:val="0"/>
          <w:iCs w:val="0"/>
          <w:color w:val="auto"/>
          <w:sz w:val="28"/>
          <w:szCs w:val="28"/>
          <w:highlight w:val="none"/>
          <w:shd w:val="clear" w:color="auto" w:fill="auto"/>
          <w:lang w:val="en-US" w:eastAsia="zh-CN"/>
        </w:rPr>
        <w:t>主动</w:t>
      </w:r>
      <w:r>
        <w:rPr>
          <w:rFonts w:hint="eastAsia" w:ascii="仿宋" w:hAnsi="仿宋" w:eastAsia="仿宋" w:cs="仿宋"/>
          <w:i w:val="0"/>
          <w:iCs w:val="0"/>
          <w:color w:val="auto"/>
          <w:sz w:val="28"/>
          <w:szCs w:val="28"/>
          <w:highlight w:val="none"/>
          <w:shd w:val="clear" w:color="auto" w:fill="auto"/>
          <w:lang w:eastAsia="zh-CN"/>
        </w:rPr>
        <w:t>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11乙方有权</w:t>
      </w:r>
      <w:r>
        <w:rPr>
          <w:rFonts w:hint="eastAsia" w:ascii="仿宋" w:hAnsi="仿宋" w:eastAsia="仿宋" w:cs="仿宋"/>
          <w:i w:val="0"/>
          <w:iCs w:val="0"/>
          <w:color w:val="auto"/>
          <w:sz w:val="28"/>
          <w:szCs w:val="28"/>
          <w:highlight w:val="none"/>
          <w:shd w:val="clear" w:color="auto" w:fill="auto"/>
          <w:lang w:eastAsia="zh-CN"/>
        </w:rPr>
        <w:t>要求甲方</w:t>
      </w:r>
      <w:r>
        <w:rPr>
          <w:rFonts w:hint="eastAsia" w:ascii="仿宋" w:hAnsi="仿宋" w:eastAsia="仿宋" w:cs="仿宋"/>
          <w:i w:val="0"/>
          <w:iCs w:val="0"/>
          <w:color w:val="auto"/>
          <w:sz w:val="28"/>
          <w:szCs w:val="28"/>
          <w:highlight w:val="none"/>
          <w:shd w:val="clear" w:color="auto" w:fill="auto"/>
          <w:lang w:val="en-US" w:eastAsia="zh-CN"/>
        </w:rPr>
        <w:t>按合同约定</w:t>
      </w:r>
      <w:r>
        <w:rPr>
          <w:rFonts w:hint="eastAsia" w:ascii="仿宋" w:hAnsi="仿宋" w:eastAsia="仿宋" w:cs="仿宋"/>
          <w:i w:val="0"/>
          <w:iCs w:val="0"/>
          <w:color w:val="auto"/>
          <w:sz w:val="28"/>
          <w:szCs w:val="28"/>
          <w:highlight w:val="none"/>
          <w:shd w:val="clear" w:color="auto" w:fill="auto"/>
          <w:lang w:eastAsia="zh-CN"/>
        </w:rPr>
        <w:t>提供充足的</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lang w:eastAsia="zh-CN"/>
        </w:rPr>
        <w:t>施工材料、机具。乙方自备的机具、</w:t>
      </w:r>
      <w:r>
        <w:rPr>
          <w:rFonts w:hint="eastAsia" w:ascii="仿宋" w:hAnsi="仿宋" w:eastAsia="仿宋" w:cs="仿宋"/>
          <w:i w:val="0"/>
          <w:iCs w:val="0"/>
          <w:color w:val="auto"/>
          <w:sz w:val="28"/>
          <w:szCs w:val="28"/>
          <w:highlight w:val="none"/>
          <w:shd w:val="clear" w:color="auto" w:fill="auto"/>
          <w:lang w:val="en-US" w:eastAsia="zh-CN"/>
        </w:rPr>
        <w:t>材料</w:t>
      </w:r>
      <w:r>
        <w:rPr>
          <w:rFonts w:hint="eastAsia" w:ascii="仿宋" w:hAnsi="仿宋" w:eastAsia="仿宋" w:cs="仿宋"/>
          <w:i w:val="0"/>
          <w:iCs w:val="0"/>
          <w:color w:val="auto"/>
          <w:sz w:val="28"/>
          <w:szCs w:val="28"/>
          <w:highlight w:val="none"/>
          <w:shd w:val="clear" w:color="auto" w:fill="auto"/>
          <w:lang w:eastAsia="zh-CN"/>
        </w:rPr>
        <w:t>经甲方验收合格后方可进场使用。甲</w:t>
      </w:r>
      <w:r>
        <w:rPr>
          <w:rFonts w:hint="eastAsia" w:ascii="仿宋" w:hAnsi="仿宋" w:eastAsia="仿宋" w:cs="仿宋"/>
          <w:i w:val="0"/>
          <w:iCs w:val="0"/>
          <w:color w:val="auto"/>
          <w:sz w:val="28"/>
          <w:szCs w:val="28"/>
          <w:highlight w:val="none"/>
          <w:shd w:val="clear" w:color="auto" w:fill="auto"/>
          <w:lang w:val="en-US" w:eastAsia="zh-CN"/>
        </w:rPr>
        <w:t>供</w:t>
      </w:r>
      <w:r>
        <w:rPr>
          <w:rFonts w:hint="eastAsia" w:ascii="仿宋" w:hAnsi="仿宋" w:eastAsia="仿宋" w:cs="仿宋"/>
          <w:i w:val="0"/>
          <w:iCs w:val="0"/>
          <w:color w:val="auto"/>
          <w:sz w:val="28"/>
          <w:szCs w:val="28"/>
          <w:highlight w:val="none"/>
          <w:shd w:val="clear" w:color="auto" w:fill="auto"/>
          <w:lang w:eastAsia="zh-CN"/>
        </w:rPr>
        <w:t>材料、机具十天以上（不含十天）不到位，或其它非乙方原因造成的阶段性、区域停工十天以上（不含十天），乙方有权调离多余工人，因此形成的短期怠工（十天以内）及进出场的费用已包括在本合同第</w:t>
      </w:r>
      <w:r>
        <w:rPr>
          <w:rFonts w:hint="eastAsia" w:ascii="仿宋" w:hAnsi="仿宋" w:eastAsia="仿宋" w:cs="仿宋"/>
          <w:i w:val="0"/>
          <w:iCs w:val="0"/>
          <w:color w:val="auto"/>
          <w:sz w:val="28"/>
          <w:szCs w:val="28"/>
          <w:highlight w:val="none"/>
          <w:shd w:val="clear" w:color="auto" w:fill="auto"/>
          <w:lang w:val="en-US" w:eastAsia="zh-CN"/>
        </w:rPr>
        <w:t>六</w:t>
      </w:r>
      <w:r>
        <w:rPr>
          <w:rFonts w:hint="eastAsia" w:ascii="仿宋" w:hAnsi="仿宋" w:eastAsia="仿宋" w:cs="仿宋"/>
          <w:i w:val="0"/>
          <w:iCs w:val="0"/>
          <w:color w:val="auto"/>
          <w:sz w:val="28"/>
          <w:szCs w:val="28"/>
          <w:highlight w:val="none"/>
          <w:shd w:val="clear" w:color="auto" w:fill="auto"/>
          <w:lang w:eastAsia="zh-CN"/>
        </w:rPr>
        <w:t>章约定的合同价中，</w:t>
      </w:r>
      <w:r>
        <w:rPr>
          <w:rFonts w:hint="eastAsia" w:ascii="仿宋" w:hAnsi="仿宋" w:eastAsia="仿宋" w:cs="仿宋"/>
          <w:i w:val="0"/>
          <w:iCs w:val="0"/>
          <w:color w:val="auto"/>
          <w:sz w:val="28"/>
          <w:szCs w:val="28"/>
          <w:highlight w:val="none"/>
          <w:shd w:val="clear" w:color="auto" w:fill="auto"/>
          <w:lang w:val="en-US" w:eastAsia="zh-CN"/>
        </w:rPr>
        <w:t>不另计价</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12</w:t>
      </w:r>
      <w:r>
        <w:rPr>
          <w:rFonts w:hint="eastAsia" w:ascii="仿宋" w:hAnsi="仿宋" w:eastAsia="仿宋" w:cs="仿宋"/>
          <w:i w:val="0"/>
          <w:iCs w:val="0"/>
          <w:color w:val="auto"/>
          <w:kern w:val="0"/>
          <w:sz w:val="28"/>
          <w:szCs w:val="28"/>
          <w:highlight w:val="none"/>
          <w:u w:val="none"/>
          <w:lang w:val="en-US" w:eastAsia="zh-CN" w:bidi="ar"/>
        </w:rPr>
        <w:t>合同履行过程中，如乙方中途自行退场，</w:t>
      </w:r>
      <w:r>
        <w:rPr>
          <w:rFonts w:hint="eastAsia" w:ascii="仿宋" w:hAnsi="仿宋" w:eastAsia="仿宋" w:cs="仿宋"/>
          <w:i w:val="0"/>
          <w:iCs w:val="0"/>
          <w:color w:val="auto"/>
          <w:kern w:val="0"/>
          <w:sz w:val="28"/>
          <w:szCs w:val="28"/>
          <w:highlight w:val="none"/>
          <w:u w:val="none"/>
          <w:lang w:val="en-US" w:eastAsia="zh-CN" w:bidi="ar"/>
        </w:rPr>
        <w:t>甲方不支付任何款项</w:t>
      </w:r>
      <w:r>
        <w:rPr>
          <w:rFonts w:hint="eastAsia" w:ascii="仿宋" w:hAnsi="仿宋" w:eastAsia="仿宋" w:cs="仿宋"/>
          <w:i w:val="0"/>
          <w:iCs w:val="0"/>
          <w:color w:val="auto"/>
          <w:kern w:val="0"/>
          <w:sz w:val="28"/>
          <w:szCs w:val="28"/>
          <w:highlight w:val="none"/>
          <w:u w:val="none"/>
          <w:lang w:val="en-US" w:eastAsia="zh-CN" w:bidi="ar"/>
        </w:rPr>
        <w:t>，因此造成甲方损失的由乙方赔偿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3乙方须</w:t>
      </w:r>
      <w:r>
        <w:rPr>
          <w:rFonts w:hint="eastAsia" w:ascii="仿宋" w:hAnsi="仿宋" w:eastAsia="仿宋" w:cs="仿宋"/>
          <w:i w:val="0"/>
          <w:iCs w:val="0"/>
          <w:color w:val="auto"/>
          <w:sz w:val="28"/>
          <w:szCs w:val="28"/>
          <w:highlight w:val="none"/>
          <w:shd w:val="clear" w:color="auto" w:fill="auto"/>
          <w:lang w:eastAsia="zh-CN"/>
        </w:rPr>
        <w:t>合理使用</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lang w:eastAsia="zh-CN"/>
        </w:rPr>
        <w:t>材，在保证质量的情况下，按</w:t>
      </w:r>
      <w:r>
        <w:rPr>
          <w:rFonts w:hint="eastAsia" w:ascii="仿宋" w:hAnsi="仿宋" w:eastAsia="仿宋" w:cs="仿宋"/>
          <w:i w:val="0"/>
          <w:iCs w:val="0"/>
          <w:color w:val="auto"/>
          <w:sz w:val="28"/>
          <w:szCs w:val="28"/>
          <w:highlight w:val="none"/>
          <w:shd w:val="clear" w:color="auto" w:fill="auto"/>
          <w:lang w:val="en-US" w:eastAsia="zh-CN"/>
        </w:rPr>
        <w:t>相应规范</w:t>
      </w:r>
      <w:r>
        <w:rPr>
          <w:rFonts w:hint="eastAsia" w:ascii="仿宋" w:hAnsi="仿宋" w:eastAsia="仿宋" w:cs="仿宋"/>
          <w:i w:val="0"/>
          <w:iCs w:val="0"/>
          <w:color w:val="auto"/>
          <w:sz w:val="28"/>
          <w:szCs w:val="28"/>
          <w:highlight w:val="none"/>
          <w:shd w:val="clear" w:color="auto" w:fill="auto"/>
          <w:lang w:eastAsia="zh-CN"/>
        </w:rPr>
        <w:t>控制使用。</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4乙方</w:t>
      </w:r>
      <w:r>
        <w:rPr>
          <w:rFonts w:hint="eastAsia" w:ascii="仿宋" w:hAnsi="仿宋" w:eastAsia="仿宋" w:cs="仿宋"/>
          <w:i w:val="0"/>
          <w:iCs w:val="0"/>
          <w:color w:val="auto"/>
          <w:sz w:val="28"/>
          <w:szCs w:val="28"/>
          <w:highlight w:val="none"/>
          <w:shd w:val="clear" w:color="auto" w:fill="auto"/>
          <w:lang w:eastAsia="zh-CN"/>
        </w:rPr>
        <w:t>施工中</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与其他</w:t>
      </w:r>
      <w:r>
        <w:rPr>
          <w:rFonts w:hint="eastAsia" w:ascii="仿宋" w:hAnsi="仿宋" w:eastAsia="仿宋" w:cs="仿宋"/>
          <w:i w:val="0"/>
          <w:iCs w:val="0"/>
          <w:color w:val="auto"/>
          <w:sz w:val="28"/>
          <w:szCs w:val="28"/>
          <w:highlight w:val="none"/>
          <w:shd w:val="clear" w:color="auto" w:fill="auto"/>
          <w:lang w:val="en-US" w:eastAsia="zh-CN"/>
        </w:rPr>
        <w:t>分包单位</w:t>
      </w:r>
      <w:r>
        <w:rPr>
          <w:rFonts w:hint="eastAsia" w:ascii="仿宋" w:hAnsi="仿宋" w:eastAsia="仿宋" w:cs="仿宋"/>
          <w:i w:val="0"/>
          <w:iCs w:val="0"/>
          <w:color w:val="auto"/>
          <w:sz w:val="28"/>
          <w:szCs w:val="28"/>
          <w:highlight w:val="none"/>
          <w:shd w:val="clear" w:color="auto" w:fill="auto"/>
          <w:lang w:eastAsia="zh-CN"/>
        </w:rPr>
        <w:t>积极配合，保护所有成品。</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lang w:eastAsia="zh-CN"/>
        </w:rPr>
        <w:t>如乙方人员使用甲方提供的宿舍，住宿按7人/间配置，凡按乙方人员分配房间超过数量的，甲方将按1000元/间/月（税金另计）向乙方收取房租，乙方必须每月按实缴纳生活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对违章指挥，乙方有权拒绝服从。</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因乙方材料</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lang w:eastAsia="zh-CN"/>
        </w:rPr>
        <w:t>施工质量问题引起的返工、维修、更换、损失及工期延误等造成的一切费用由乙方承担。</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8</w:t>
      </w:r>
      <w:r>
        <w:rPr>
          <w:rFonts w:hint="eastAsia" w:ascii="仿宋" w:hAnsi="仿宋" w:eastAsia="仿宋" w:cs="仿宋"/>
          <w:i w:val="0"/>
          <w:iCs w:val="0"/>
          <w:color w:val="auto"/>
          <w:sz w:val="28"/>
          <w:szCs w:val="28"/>
          <w:highlight w:val="none"/>
          <w:shd w:val="clear" w:color="auto" w:fill="auto"/>
          <w:lang w:eastAsia="zh-CN"/>
        </w:rPr>
        <w:t>乙方</w:t>
      </w:r>
      <w:r>
        <w:rPr>
          <w:rFonts w:hint="eastAsia" w:ascii="仿宋" w:hAnsi="仿宋" w:eastAsia="仿宋" w:cs="仿宋"/>
          <w:i w:val="0"/>
          <w:iCs w:val="0"/>
          <w:color w:val="auto"/>
          <w:sz w:val="28"/>
          <w:szCs w:val="28"/>
          <w:highlight w:val="none"/>
          <w:shd w:val="clear" w:color="auto" w:fill="auto"/>
          <w:lang w:val="en-US" w:eastAsia="zh-CN"/>
        </w:rPr>
        <w:t>供应的每批</w:t>
      </w:r>
      <w:r>
        <w:rPr>
          <w:rFonts w:hint="eastAsia" w:ascii="仿宋" w:hAnsi="仿宋" w:eastAsia="仿宋" w:cs="仿宋"/>
          <w:i w:val="0"/>
          <w:iCs w:val="0"/>
          <w:color w:val="auto"/>
          <w:sz w:val="28"/>
          <w:szCs w:val="28"/>
          <w:highlight w:val="none"/>
          <w:shd w:val="clear" w:color="auto" w:fill="auto"/>
          <w:lang w:eastAsia="zh-CN"/>
        </w:rPr>
        <w:t>材料必须经甲方现场管理人员（或</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lang w:eastAsia="zh-CN"/>
        </w:rPr>
        <w:t>施工员）确认是否符合</w:t>
      </w:r>
      <w:r>
        <w:rPr>
          <w:rFonts w:hint="eastAsia" w:ascii="仿宋" w:hAnsi="仿宋" w:eastAsia="仿宋" w:cs="仿宋"/>
          <w:i w:val="0"/>
          <w:iCs w:val="0"/>
          <w:color w:val="auto"/>
          <w:sz w:val="28"/>
          <w:szCs w:val="28"/>
          <w:highlight w:val="none"/>
          <w:shd w:val="clear" w:color="auto" w:fill="auto"/>
          <w:lang w:val="en-US" w:eastAsia="zh-CN"/>
        </w:rPr>
        <w:t>合同要求及本</w:t>
      </w:r>
      <w:r>
        <w:rPr>
          <w:rFonts w:hint="eastAsia" w:ascii="仿宋" w:hAnsi="仿宋" w:eastAsia="仿宋" w:cs="仿宋"/>
          <w:i w:val="0"/>
          <w:iCs w:val="0"/>
          <w:color w:val="auto"/>
          <w:sz w:val="28"/>
          <w:szCs w:val="28"/>
          <w:highlight w:val="none"/>
          <w:shd w:val="clear" w:color="auto" w:fill="auto"/>
          <w:lang w:eastAsia="zh-CN"/>
        </w:rPr>
        <w:t>工程所需，如不符合，一律不准进场</w:t>
      </w:r>
      <w:r>
        <w:rPr>
          <w:rFonts w:hint="eastAsia" w:ascii="仿宋" w:hAnsi="仿宋" w:eastAsia="仿宋" w:cs="仿宋"/>
          <w:i w:val="0"/>
          <w:iCs w:val="0"/>
          <w:color w:val="auto"/>
          <w:sz w:val="28"/>
          <w:szCs w:val="28"/>
          <w:highlight w:val="none"/>
          <w:shd w:val="clear" w:color="auto" w:fill="auto"/>
          <w:lang w:val="en-US" w:eastAsia="zh-CN"/>
        </w:rPr>
        <w:t>并按甲方要求更换且不得因此延长工期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同时乙方每次向甲方承担违约金</w:t>
      </w:r>
      <w:r>
        <w:rPr>
          <w:rFonts w:hint="eastAsia" w:ascii="仿宋" w:hAnsi="仿宋" w:eastAsia="仿宋" w:cs="仿宋"/>
          <w:color w:val="auto"/>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万元</w:t>
      </w:r>
      <w:r>
        <w:rPr>
          <w:rFonts w:hint="eastAsia" w:ascii="仿宋" w:hAnsi="仿宋" w:eastAsia="仿宋" w:cs="仿宋"/>
          <w:i w:val="0"/>
          <w:iCs w:val="0"/>
          <w:color w:val="auto"/>
          <w:sz w:val="28"/>
          <w:szCs w:val="28"/>
          <w:highlight w:val="none"/>
          <w:shd w:val="clear" w:color="auto" w:fill="auto"/>
          <w:lang w:eastAsia="zh-CN"/>
        </w:rPr>
        <w:t xml:space="preserve">。 </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19乙方</w:t>
      </w:r>
      <w:r>
        <w:rPr>
          <w:rFonts w:hint="eastAsia" w:ascii="仿宋" w:hAnsi="仿宋" w:eastAsia="仿宋" w:cs="仿宋"/>
          <w:i w:val="0"/>
          <w:iCs w:val="0"/>
          <w:color w:val="auto"/>
          <w:sz w:val="28"/>
          <w:szCs w:val="28"/>
          <w:highlight w:val="none"/>
          <w:shd w:val="clear" w:color="auto" w:fill="auto"/>
          <w:lang w:eastAsia="zh-CN"/>
        </w:rPr>
        <w:t>确保本工程的质量和进度一次性</w:t>
      </w:r>
      <w:r>
        <w:rPr>
          <w:rFonts w:hint="eastAsia" w:ascii="仿宋" w:hAnsi="仿宋" w:eastAsia="仿宋" w:cs="仿宋"/>
          <w:i w:val="0"/>
          <w:iCs w:val="0"/>
          <w:color w:val="auto"/>
          <w:sz w:val="28"/>
          <w:szCs w:val="28"/>
          <w:highlight w:val="none"/>
          <w:shd w:val="clear" w:color="auto" w:fill="auto"/>
          <w:lang w:val="en-US" w:eastAsia="zh-CN"/>
        </w:rPr>
        <w:t>达到</w:t>
      </w:r>
      <w:r>
        <w:rPr>
          <w:rFonts w:hint="eastAsia" w:ascii="仿宋" w:hAnsi="仿宋" w:eastAsia="仿宋" w:cs="仿宋"/>
          <w:i w:val="0"/>
          <w:iCs w:val="0"/>
          <w:color w:val="auto"/>
          <w:sz w:val="28"/>
          <w:szCs w:val="28"/>
          <w:highlight w:val="none"/>
          <w:shd w:val="clear" w:color="auto" w:fill="auto"/>
          <w:lang w:eastAsia="zh-CN"/>
        </w:rPr>
        <w:t>合同要求，否则造成的一切损失由乙方承担</w:t>
      </w:r>
      <w:r>
        <w:rPr>
          <w:rFonts w:hint="eastAsia" w:ascii="仿宋" w:hAnsi="仿宋" w:eastAsia="仿宋" w:cs="仿宋"/>
          <w:i w:val="0"/>
          <w:iCs w:val="0"/>
          <w:color w:val="auto"/>
          <w:sz w:val="28"/>
          <w:szCs w:val="28"/>
          <w:highlight w:val="none"/>
          <w:shd w:val="clear" w:color="auto" w:fill="auto"/>
          <w:lang w:val="en-US" w:eastAsia="zh-CN"/>
        </w:rPr>
        <w:t>且每次向甲方承担违约金</w:t>
      </w:r>
      <w:r>
        <w:rPr>
          <w:rFonts w:hint="eastAsia" w:ascii="仿宋" w:hAnsi="仿宋" w:eastAsia="仿宋" w:cs="仿宋"/>
          <w:color w:val="auto"/>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万元</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20乙方</w:t>
      </w:r>
      <w:r>
        <w:rPr>
          <w:rFonts w:hint="eastAsia" w:ascii="仿宋" w:hAnsi="仿宋" w:eastAsia="仿宋" w:cs="仿宋"/>
          <w:i w:val="0"/>
          <w:iCs w:val="0"/>
          <w:color w:val="auto"/>
          <w:sz w:val="28"/>
          <w:szCs w:val="28"/>
          <w:highlight w:val="none"/>
          <w:shd w:val="clear" w:color="auto" w:fill="auto"/>
          <w:lang w:eastAsia="zh-CN"/>
        </w:rPr>
        <w:t>充分了解</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lang w:eastAsia="zh-CN"/>
        </w:rPr>
        <w:t>工程现场实际情况，确定</w:t>
      </w:r>
      <w:r>
        <w:rPr>
          <w:rFonts w:hint="eastAsia" w:ascii="仿宋" w:hAnsi="仿宋" w:eastAsia="仿宋" w:cs="仿宋"/>
          <w:i w:val="0"/>
          <w:iCs w:val="0"/>
          <w:color w:val="auto"/>
          <w:sz w:val="28"/>
          <w:szCs w:val="28"/>
          <w:highlight w:val="none"/>
          <w:shd w:val="clear" w:color="auto" w:fill="auto"/>
          <w:lang w:val="en-US" w:eastAsia="zh-CN"/>
        </w:rPr>
        <w:t>第六章约定的</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合同</w:t>
      </w:r>
      <w:r>
        <w:rPr>
          <w:rFonts w:hint="eastAsia" w:ascii="仿宋" w:hAnsi="仿宋" w:eastAsia="仿宋" w:cs="仿宋"/>
          <w:color w:val="auto"/>
          <w:sz w:val="28"/>
          <w:szCs w:val="28"/>
          <w:highlight w:val="none"/>
          <w:lang w:val="en-US" w:eastAsia="zh-CN"/>
        </w:rPr>
        <w:t>总价</w:t>
      </w:r>
      <w:r>
        <w:rPr>
          <w:rFonts w:hint="eastAsia" w:ascii="仿宋" w:hAnsi="仿宋" w:eastAsia="仿宋" w:cs="仿宋"/>
          <w:i w:val="0"/>
          <w:iCs w:val="0"/>
          <w:color w:val="auto"/>
          <w:sz w:val="28"/>
          <w:szCs w:val="28"/>
          <w:highlight w:val="none"/>
          <w:shd w:val="clear" w:color="auto" w:fill="auto"/>
          <w:lang w:eastAsia="zh-CN"/>
        </w:rPr>
        <w:t>已包含处理现场各种因素导致的多次进退场、怠工、误工等不能正常开工情形的费用，</w:t>
      </w:r>
      <w:r>
        <w:rPr>
          <w:rFonts w:hint="eastAsia" w:ascii="仿宋" w:hAnsi="仿宋" w:eastAsia="仿宋" w:cs="仿宋"/>
          <w:i w:val="0"/>
          <w:iCs w:val="0"/>
          <w:color w:val="auto"/>
          <w:sz w:val="28"/>
          <w:szCs w:val="28"/>
          <w:highlight w:val="none"/>
          <w:shd w:val="clear" w:color="auto" w:fill="auto"/>
          <w:lang w:val="en-US" w:eastAsia="zh-CN"/>
        </w:rPr>
        <w:t>甲方无需另行计费给乙方。</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21</w:t>
      </w:r>
      <w:r>
        <w:rPr>
          <w:rFonts w:hint="eastAsia" w:ascii="仿宋" w:hAnsi="仿宋" w:eastAsia="仿宋" w:cs="仿宋"/>
          <w:i w:val="0"/>
          <w:iCs w:val="0"/>
          <w:color w:val="auto"/>
          <w:sz w:val="28"/>
          <w:szCs w:val="28"/>
          <w:highlight w:val="none"/>
          <w:shd w:val="clear" w:color="auto" w:fill="auto"/>
          <w:lang w:eastAsia="zh-CN"/>
        </w:rPr>
        <w:t>乙方人员进场</w:t>
      </w:r>
      <w:r>
        <w:rPr>
          <w:rFonts w:hint="eastAsia" w:ascii="仿宋" w:hAnsi="仿宋" w:eastAsia="仿宋" w:cs="仿宋"/>
          <w:i w:val="0"/>
          <w:iCs w:val="0"/>
          <w:color w:val="auto"/>
          <w:sz w:val="28"/>
          <w:szCs w:val="28"/>
          <w:highlight w:val="none"/>
          <w:shd w:val="clear" w:color="auto" w:fill="auto"/>
          <w:lang w:val="en-US" w:eastAsia="zh-CN"/>
        </w:rPr>
        <w:t>前</w:t>
      </w:r>
      <w:r>
        <w:rPr>
          <w:rFonts w:hint="eastAsia" w:ascii="仿宋" w:hAnsi="仿宋" w:eastAsia="仿宋" w:cs="仿宋"/>
          <w:i w:val="0"/>
          <w:iCs w:val="0"/>
          <w:color w:val="auto"/>
          <w:sz w:val="28"/>
          <w:szCs w:val="28"/>
          <w:highlight w:val="none"/>
          <w:shd w:val="clear" w:color="auto" w:fill="auto"/>
          <w:lang w:eastAsia="zh-CN"/>
        </w:rPr>
        <w:t>须提供本项目所在地三甲医院出具的体检健康证明，否则甲方有权将无证人员驱逐</w:t>
      </w:r>
      <w:r>
        <w:rPr>
          <w:rFonts w:hint="eastAsia" w:ascii="仿宋" w:hAnsi="仿宋" w:eastAsia="仿宋" w:cs="仿宋"/>
          <w:i w:val="0"/>
          <w:iCs w:val="0"/>
          <w:color w:val="auto"/>
          <w:sz w:val="28"/>
          <w:szCs w:val="28"/>
          <w:highlight w:val="none"/>
          <w:shd w:val="clear" w:color="auto" w:fill="auto"/>
          <w:lang w:val="en-US" w:eastAsia="zh-CN"/>
        </w:rPr>
        <w:t>出本项目</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无论乙方是否</w:t>
      </w:r>
      <w:r>
        <w:rPr>
          <w:rFonts w:hint="eastAsia" w:ascii="仿宋" w:hAnsi="仿宋" w:eastAsia="仿宋" w:cs="仿宋"/>
          <w:i w:val="0"/>
          <w:iCs w:val="0"/>
          <w:color w:val="auto"/>
          <w:sz w:val="28"/>
          <w:szCs w:val="28"/>
          <w:highlight w:val="none"/>
          <w:shd w:val="clear" w:color="auto" w:fill="auto"/>
          <w:lang w:eastAsia="zh-CN"/>
        </w:rPr>
        <w:t>提供该证明，乙方人员</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身体健康，无妨碍从事工作的疾病和生理缺陷，符合进场及该工种的操作要求。因乙方人员自身疾病或生理缺陷等原因导致的伤亡均由乙方自行承担全责，甲方</w:t>
      </w:r>
      <w:r>
        <w:rPr>
          <w:rFonts w:hint="eastAsia" w:ascii="仿宋" w:hAnsi="仿宋" w:eastAsia="仿宋" w:cs="仿宋"/>
          <w:i w:val="0"/>
          <w:iCs w:val="0"/>
          <w:color w:val="auto"/>
          <w:sz w:val="28"/>
          <w:szCs w:val="28"/>
          <w:highlight w:val="none"/>
          <w:shd w:val="clear" w:color="auto" w:fill="auto"/>
          <w:lang w:val="en-US" w:eastAsia="zh-CN"/>
        </w:rPr>
        <w:t>无需承担</w:t>
      </w:r>
      <w:r>
        <w:rPr>
          <w:rFonts w:hint="eastAsia" w:ascii="仿宋" w:hAnsi="仿宋" w:eastAsia="仿宋" w:cs="仿宋"/>
          <w:i w:val="0"/>
          <w:iCs w:val="0"/>
          <w:color w:val="auto"/>
          <w:sz w:val="28"/>
          <w:szCs w:val="28"/>
          <w:highlight w:val="none"/>
          <w:shd w:val="clear" w:color="auto" w:fill="auto"/>
          <w:lang w:eastAsia="zh-CN"/>
        </w:rPr>
        <w:t>责任及赔偿</w:t>
      </w:r>
      <w:r>
        <w:rPr>
          <w:rFonts w:hint="eastAsia" w:ascii="仿宋" w:hAnsi="仿宋" w:eastAsia="仿宋" w:cs="仿宋"/>
          <w:i w:val="0"/>
          <w:iCs w:val="0"/>
          <w:color w:val="auto"/>
          <w:sz w:val="28"/>
          <w:szCs w:val="28"/>
          <w:highlight w:val="none"/>
          <w:shd w:val="clear" w:color="auto" w:fill="auto"/>
          <w:lang w:val="en-US" w:eastAsia="zh-CN"/>
        </w:rPr>
        <w:t>任何费用</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22</w:t>
      </w:r>
      <w:r>
        <w:rPr>
          <w:rFonts w:hint="eastAsia" w:ascii="仿宋" w:hAnsi="仿宋" w:eastAsia="仿宋" w:cs="仿宋"/>
          <w:i w:val="0"/>
          <w:iCs w:val="0"/>
          <w:color w:val="auto"/>
          <w:sz w:val="28"/>
          <w:szCs w:val="28"/>
          <w:highlight w:val="none"/>
          <w:shd w:val="clear" w:color="auto" w:fill="auto"/>
          <w:lang w:eastAsia="zh-CN"/>
        </w:rPr>
        <w:t>乙方及其人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lang w:eastAsia="zh-CN"/>
        </w:rPr>
        <w:t>的社会保险费、人身意外伤害保险费及乙方对本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lang w:eastAsia="zh-CN"/>
        </w:rPr>
        <w:t>成果承担</w:t>
      </w:r>
      <w:r>
        <w:rPr>
          <w:rFonts w:hint="eastAsia" w:ascii="仿宋" w:hAnsi="仿宋" w:eastAsia="仿宋" w:cs="仿宋"/>
          <w:i w:val="0"/>
          <w:iCs w:val="0"/>
          <w:color w:val="auto"/>
          <w:sz w:val="28"/>
          <w:szCs w:val="28"/>
          <w:highlight w:val="none"/>
          <w:shd w:val="clear" w:color="auto" w:fill="auto"/>
          <w:lang w:val="en-US" w:eastAsia="zh-CN"/>
        </w:rPr>
        <w:t>质量</w:t>
      </w:r>
      <w:r>
        <w:rPr>
          <w:rFonts w:hint="eastAsia" w:ascii="仿宋" w:hAnsi="仿宋" w:eastAsia="仿宋" w:cs="仿宋"/>
          <w:i w:val="0"/>
          <w:iCs w:val="0"/>
          <w:color w:val="auto"/>
          <w:sz w:val="28"/>
          <w:szCs w:val="28"/>
          <w:highlight w:val="none"/>
          <w:shd w:val="clear" w:color="auto" w:fill="auto"/>
          <w:lang w:eastAsia="zh-CN"/>
        </w:rPr>
        <w:t>保修工作的有关费用等已包含在本合同第</w:t>
      </w:r>
      <w:r>
        <w:rPr>
          <w:rFonts w:hint="eastAsia" w:ascii="仿宋" w:hAnsi="仿宋" w:eastAsia="仿宋" w:cs="仿宋"/>
          <w:i w:val="0"/>
          <w:iCs w:val="0"/>
          <w:color w:val="auto"/>
          <w:sz w:val="28"/>
          <w:szCs w:val="28"/>
          <w:highlight w:val="none"/>
          <w:shd w:val="clear" w:color="auto" w:fill="auto"/>
          <w:lang w:val="en-US" w:eastAsia="zh-CN"/>
        </w:rPr>
        <w:t>六章</w:t>
      </w:r>
      <w:r>
        <w:rPr>
          <w:rFonts w:hint="eastAsia" w:ascii="仿宋" w:hAnsi="仿宋" w:eastAsia="仿宋" w:cs="仿宋"/>
          <w:i w:val="0"/>
          <w:iCs w:val="0"/>
          <w:color w:val="auto"/>
          <w:sz w:val="28"/>
          <w:szCs w:val="28"/>
          <w:highlight w:val="none"/>
          <w:shd w:val="clear" w:color="auto" w:fill="auto"/>
          <w:lang w:eastAsia="zh-CN"/>
        </w:rPr>
        <w:t>约定的合同价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lang w:eastAsia="zh-CN"/>
        </w:rPr>
        <w:t>中，甲方无需另行支付费用给乙方。</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w:t>
      </w: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lang w:eastAsia="zh-CN"/>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9.2.24</w:t>
      </w:r>
      <w:r>
        <w:rPr>
          <w:rFonts w:hint="eastAsia" w:ascii="仿宋" w:hAnsi="仿宋" w:eastAsia="仿宋" w:cs="仿宋"/>
          <w:i w:val="0"/>
          <w:iCs w:val="0"/>
          <w:color w:val="auto"/>
          <w:sz w:val="28"/>
          <w:szCs w:val="28"/>
          <w:highlight w:val="none"/>
          <w:shd w:val="clear" w:color="auto" w:fill="auto"/>
          <w:lang w:val="en-US" w:eastAsia="zh-CN"/>
        </w:rPr>
        <w:t>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9.2.25乙方原因导致的一切安全事故，属乙方责任，所有损失及费用由乙方承担。</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9.2.26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9.2.27乙方人员（包括乙方家属、朋友等人员）在本项目地点发生的所有安全事故均与甲方无关，甲方不承担任何责任和费用，一切责任和费用均由乙方承担。</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9.2.28乙方应严格遵照甲方制订的施工进度计划开展具体施工工作，每 10 天必须到甲方项目部在《施工任务表》上签认施工任务并保证完成，违者主动接受相应的扣款处罚。</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9.2.29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9.2.30乙方须严格遵守《建设工程安全生产管理条例》、《建筑施工安全检查标准》（JGJ59-2011标准）等地方政府相关法律法规文件及甲方针对本工程的安全生产、文明施工管理制度的规定，组织安排工人施工，消除安全隐患，乙方进场施工人员年龄必须在18至</w:t>
      </w:r>
      <w:r>
        <w:rPr>
          <w:rFonts w:hint="eastAsia" w:ascii="仿宋" w:hAnsi="仿宋" w:eastAsia="仿宋" w:cs="仿宋"/>
          <w:i w:val="0"/>
          <w:iCs w:val="0"/>
          <w:color w:val="auto"/>
          <w:sz w:val="28"/>
          <w:szCs w:val="28"/>
          <w:highlight w:val="none"/>
          <w:shd w:val="clear" w:color="auto" w:fill="auto"/>
          <w:lang w:val="en-US" w:eastAsia="zh-CN"/>
        </w:rPr>
        <w:t>55</w:t>
      </w:r>
      <w:r>
        <w:rPr>
          <w:rFonts w:hint="eastAsia" w:ascii="仿宋" w:hAnsi="仿宋" w:eastAsia="仿宋" w:cs="仿宋"/>
          <w:i w:val="0"/>
          <w:iCs w:val="0"/>
          <w:color w:val="auto"/>
          <w:sz w:val="28"/>
          <w:szCs w:val="28"/>
          <w:highlight w:val="none"/>
          <w:shd w:val="clear" w:color="auto" w:fill="auto"/>
          <w:lang w:val="en-US" w:eastAsia="zh-CN"/>
        </w:rPr>
        <w:t>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9.2.31</w:t>
      </w:r>
      <w:r>
        <w:rPr>
          <w:rFonts w:hint="eastAsia" w:ascii="仿宋" w:hAnsi="仿宋" w:eastAsia="仿宋" w:cs="仿宋"/>
          <w:b w:val="0"/>
          <w:bCs w:val="0"/>
          <w:i w:val="0"/>
          <w:iCs w:val="0"/>
          <w:color w:val="000000" w:themeColor="text1"/>
          <w:sz w:val="28"/>
          <w:szCs w:val="28"/>
          <w:highlight w:val="yellow"/>
          <w:u w:val="none"/>
          <w:lang w:val="en-US" w:eastAsia="zh-CN"/>
          <w14:textFill>
            <w14:solidFill>
              <w14:schemeClr w14:val="tx1"/>
            </w14:solidFill>
          </w14:textFill>
        </w:rPr>
        <w:t>乙方使用于本合同工程的所有材料及机械设备必须符合现行国家及项目当地的相关规定。同时按甲方《分包单位材料管理制度》执行。</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6" w:name="_Toc12475"/>
      <w:r>
        <w:rPr>
          <w:rFonts w:hint="eastAsia" w:ascii="仿宋" w:hAnsi="仿宋" w:eastAsia="仿宋" w:cs="仿宋"/>
          <w:b/>
          <w:bCs/>
          <w:i w:val="0"/>
          <w:iCs w:val="0"/>
          <w:color w:val="auto"/>
          <w:sz w:val="28"/>
          <w:szCs w:val="28"/>
          <w:highlight w:val="none"/>
          <w:shd w:val="clear" w:color="auto" w:fill="auto"/>
          <w:lang w:val="en-US" w:eastAsia="zh-CN"/>
        </w:rPr>
        <w:t>安全生产、文明施工要求</w:t>
      </w:r>
      <w:bookmarkEnd w:id="36"/>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none"/>
          <w:lang w:val="en-US" w:eastAsia="zh-CN"/>
        </w:rPr>
      </w:pPr>
      <w:bookmarkStart w:id="37" w:name="_Toc8911"/>
      <w:r>
        <w:rPr>
          <w:rFonts w:hint="eastAsia" w:ascii="仿宋" w:hAnsi="仿宋" w:eastAsia="仿宋" w:cs="仿宋"/>
          <w:color w:val="auto"/>
          <w:sz w:val="28"/>
          <w:szCs w:val="28"/>
          <w:highlight w:val="none"/>
          <w:lang w:val="en-US" w:eastAsia="zh-CN"/>
        </w:rPr>
        <w:t>10.1乙方施工行为须符合《建筑施工安全检查标准》JGJ59-2011标准（有更新版本则按最新版本执行）、本项目所在地政府主管部门及甲方的安全生产、文明施工管理要求。</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10.3甲方应对乙方进场的施工人员进行安全教育。</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10.4甲方不得违反《建设工程安全生产管理条例》（有更新版本则按最新版本执行）</w:t>
      </w:r>
      <w:r>
        <w:rPr>
          <w:rFonts w:hint="eastAsia" w:ascii="仿宋" w:hAnsi="仿宋" w:eastAsia="仿宋" w:cs="仿宋"/>
          <w:color w:val="auto"/>
          <w:sz w:val="28"/>
          <w:szCs w:val="28"/>
          <w:highlight w:val="none"/>
          <w:lang w:val="en-US" w:eastAsia="zh-CN"/>
        </w:rPr>
        <w:t>的规定要求乙方违章施工。因甲方指挥失误导致的安全事故由甲方承担相应责任和费用。</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10.5乙方应严格遵守《建设工程安全生产管理条例》（有更新版本则按最新版本执行）</w:t>
      </w:r>
      <w:r>
        <w:rPr>
          <w:rFonts w:hint="eastAsia" w:ascii="仿宋" w:hAnsi="仿宋" w:eastAsia="仿宋" w:cs="仿宋"/>
          <w:color w:val="auto"/>
          <w:sz w:val="28"/>
          <w:szCs w:val="28"/>
          <w:highlight w:val="none"/>
          <w:lang w:val="en-US" w:eastAsia="zh-CN"/>
        </w:rPr>
        <w:t>及有关文件安全管理规定，组织安排工人施工，消除安全隐患。乙方保证甲方不承担任何因乙方原因导致的人身伤亡或财产损失或赔偿责任，保障甲方不承担任何因乙方及其人员引起的诉讼、控告、索赔责任及发生的相关费用，否则甲方的全部损失由乙方赔偿。</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10.6乙方施工过程中，上道工序完成与下道工序必须进行工作面交接并以书面形式确认，甲方及相关单位签字确认的“隐蔽验收表”作为工程进度款申请书及结算书的附件。</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37"/>
    </w:p>
    <w:bookmarkEnd w:id="33"/>
    <w:bookmarkEnd w:id="34"/>
    <w:bookmarkEnd w:id="35"/>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11.1乙方领用甲供材、甲供机具都必须按甲方规定办理租用、借用、领用手续。</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11.2乙方对周转材料、建筑材料和施工机具应做到限额合理使用、工完场清，对机具负责正常保养维护。因违反操作规程造成损坏或因保管不严造成丢失的，乙方须负赔偿责任。</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11.3本工程竣工之日起10个日历天内，乙方应前往甲方仓库办理机具退还手续，每延迟一日，向甲方支付违约金人民币伍佰元，且甲方有权不办理结算。</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11.4乙方配合甲方制定本工程甲供材料需求计划，每批甲供材需求单须在领用之日十个工作日前报至甲方项目经理审批，经甲方项目经理审批后方可到甲方仓库领取，乙方每延迟申报一日，向甲方承担违约金伍佰元且不得要求延长工期。</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11.5乙方指定其现场负责人办理甲供材领料手续，由该负责人办理甲供材领料手续，领料流程按甲方相关管理规定执行，本工程完工后作为乙方材料损耗计量和结算依据。</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11.6甲方供应的不合格材料不得用于本项目，乙方领料时有检验义务和退回不合格材料的权利。因使用甲供不合格材料造成的质量或工期延误问题，乙方负一定责任并承担费用（按不合格材料所致损失总额的10%承担费用），不得推脱。</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11.7甲供材损耗率：</w:t>
      </w:r>
      <w:r>
        <w:rPr>
          <w:rFonts w:hint="eastAsia" w:ascii="仿宋" w:hAnsi="仿宋" w:eastAsia="仿宋" w:cs="仿宋"/>
          <w:i w:val="0"/>
          <w:iCs w:val="0"/>
          <w:color w:val="auto"/>
          <w:sz w:val="28"/>
          <w:szCs w:val="28"/>
          <w:highlight w:val="none"/>
          <w:u w:val="single"/>
          <w:lang w:eastAsia="zh-CN"/>
        </w:rPr>
        <w:t>【由项目部+工程部+成本中心明确】</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11.8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11.9</w:t>
      </w:r>
      <w:r>
        <w:rPr>
          <w:rFonts w:hint="eastAsia" w:ascii="仿宋" w:hAnsi="仿宋" w:eastAsia="仿宋" w:cs="仿宋"/>
          <w:color w:val="auto"/>
          <w:sz w:val="28"/>
          <w:szCs w:val="28"/>
          <w:highlight w:val="none"/>
          <w:u w:val="none"/>
        </w:rPr>
        <w:t>乙方所供材料质量如不符本合同要求，甲方项目部无权同意用于本工程（无论是否折价交易），此种情况下，无论甲方项目部任何人员签字同意均无效且视为乙方未履行提供合格材料的义务，甲方亦不支付该款项。乙方须按合同约定承担未提供合格材料的违约责任</w:t>
      </w:r>
      <w:r>
        <w:rPr>
          <w:rFonts w:hint="eastAsia" w:ascii="仿宋" w:hAnsi="仿宋" w:eastAsia="仿宋" w:cs="仿宋"/>
          <w:color w:val="auto"/>
          <w:sz w:val="28"/>
          <w:szCs w:val="28"/>
          <w:highlight w:val="none"/>
          <w:u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8" w:name="_Toc31919"/>
      <w:bookmarkStart w:id="39" w:name="_Toc24023"/>
      <w:bookmarkStart w:id="40" w:name="_Toc24173"/>
      <w:bookmarkStart w:id="41" w:name="_Toc3048"/>
      <w:r>
        <w:rPr>
          <w:rFonts w:hint="eastAsia" w:ascii="仿宋" w:hAnsi="仿宋" w:eastAsia="仿宋" w:cs="仿宋"/>
          <w:b/>
          <w:bCs/>
          <w:i w:val="0"/>
          <w:iCs w:val="0"/>
          <w:color w:val="auto"/>
          <w:sz w:val="28"/>
          <w:szCs w:val="28"/>
          <w:highlight w:val="none"/>
          <w:shd w:val="clear" w:color="auto" w:fill="auto"/>
          <w:lang w:val="en-US" w:eastAsia="zh-CN"/>
        </w:rPr>
        <w:t>验收及保修</w:t>
      </w:r>
      <w:bookmarkEnd w:id="38"/>
      <w:bookmarkEnd w:id="39"/>
      <w:bookmarkEnd w:id="40"/>
      <w:bookmarkEnd w:id="41"/>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618" w:firstLineChars="221"/>
        <w:textAlignment w:val="auto"/>
        <w:rPr>
          <w:rFonts w:hint="eastAsia" w:ascii="仿宋" w:hAnsi="仿宋" w:eastAsia="仿宋" w:cs="仿宋"/>
          <w:color w:val="auto"/>
          <w:sz w:val="28"/>
          <w:szCs w:val="28"/>
          <w:highlight w:val="none"/>
        </w:rPr>
      </w:pPr>
      <w:bookmarkStart w:id="42" w:name="_Toc8898"/>
      <w:bookmarkStart w:id="43" w:name="_Toc7101"/>
      <w:bookmarkStart w:id="44" w:name="_Toc18983"/>
      <w:bookmarkStart w:id="45" w:name="_Toc12933"/>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rPr>
        <w:t>本</w:t>
      </w:r>
      <w:r>
        <w:rPr>
          <w:rFonts w:hint="eastAsia" w:ascii="仿宋" w:hAnsi="仿宋" w:eastAsia="仿宋" w:cs="仿宋"/>
          <w:color w:val="auto"/>
          <w:sz w:val="28"/>
          <w:szCs w:val="28"/>
          <w:highlight w:val="none"/>
          <w:lang w:val="en-US" w:eastAsia="zh-CN"/>
        </w:rPr>
        <w:t>工程</w:t>
      </w:r>
      <w:r>
        <w:rPr>
          <w:rFonts w:hint="eastAsia" w:ascii="仿宋" w:hAnsi="仿宋" w:eastAsia="仿宋" w:cs="仿宋"/>
          <w:color w:val="auto"/>
          <w:sz w:val="28"/>
          <w:szCs w:val="28"/>
          <w:highlight w:val="none"/>
        </w:rPr>
        <w:t>任一内容全部完工，乙方自检符合质量要求后提请甲方及建设单位组织验收，经建设行政主管部门、监理、甲方及建设单位验收合格后，移交给建设单位使用之日为本工程内容完工之日。</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618" w:firstLineChars="221"/>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rPr>
        <w:t>本</w:t>
      </w:r>
      <w:r>
        <w:rPr>
          <w:rFonts w:hint="eastAsia" w:ascii="仿宋" w:hAnsi="仿宋" w:eastAsia="仿宋" w:cs="仿宋"/>
          <w:color w:val="auto"/>
          <w:sz w:val="28"/>
          <w:szCs w:val="28"/>
          <w:highlight w:val="none"/>
          <w:lang w:val="en-US" w:eastAsia="zh-CN"/>
        </w:rPr>
        <w:t>工程</w:t>
      </w:r>
      <w:r>
        <w:rPr>
          <w:rFonts w:hint="eastAsia" w:ascii="仿宋" w:hAnsi="仿宋" w:eastAsia="仿宋" w:cs="仿宋"/>
          <w:color w:val="auto"/>
          <w:sz w:val="28"/>
          <w:szCs w:val="28"/>
          <w:highlight w:val="none"/>
        </w:rPr>
        <w:t>全部完工，乙方自检符合质量要求后提请甲方及建设单位组织验收，经建设行政主管部门、监理、甲方及建设单位验收合格后，移交给建设单位使用之日为本工程完工之日。</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618" w:firstLineChars="221"/>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12.2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组团内容/</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内容的保修期</w:t>
      </w:r>
      <w:r>
        <w:rPr>
          <w:rFonts w:hint="eastAsia" w:ascii="仿宋" w:hAnsi="仿宋" w:eastAsia="仿宋" w:cs="仿宋"/>
          <w:b w:val="0"/>
          <w:bCs w:val="0"/>
          <w:i w:val="0"/>
          <w:iCs w:val="0"/>
          <w:color w:val="auto"/>
          <w:sz w:val="28"/>
          <w:szCs w:val="28"/>
          <w:highlight w:val="none"/>
          <w:shd w:val="clear" w:color="auto" w:fill="auto"/>
          <w:lang w:val="en-US" w:eastAsia="zh-CN"/>
        </w:rPr>
        <w:t>为</w:t>
      </w:r>
      <w:r>
        <w:rPr>
          <w:rFonts w:hint="eastAsia" w:ascii="仿宋" w:hAnsi="仿宋" w:eastAsia="仿宋" w:cs="仿宋"/>
          <w:b w:val="0"/>
          <w:bCs w:val="0"/>
          <w:i w:val="0"/>
          <w:iCs w:val="0"/>
          <w:color w:val="auto"/>
          <w:sz w:val="28"/>
          <w:szCs w:val="28"/>
          <w:highlight w:val="none"/>
          <w:shd w:val="clear" w:color="auto" w:fill="auto"/>
        </w:rPr>
        <w:t>设计文件规定的</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rPr>
        <w:t>工程合理使用年限</w:t>
      </w:r>
      <w:r>
        <w:rPr>
          <w:rFonts w:hint="eastAsia" w:ascii="仿宋" w:hAnsi="仿宋" w:eastAsia="仿宋" w:cs="仿宋"/>
          <w:b w:val="0"/>
          <w:bCs w:val="0"/>
          <w:i w:val="0"/>
          <w:iCs w:val="0"/>
          <w:color w:val="auto"/>
          <w:sz w:val="28"/>
          <w:szCs w:val="28"/>
          <w:highlight w:val="none"/>
          <w:shd w:val="clear" w:color="auto" w:fill="auto"/>
          <w:lang w:val="en-US" w:eastAsia="zh-CN"/>
        </w:rPr>
        <w:t>（政府有更长保修期限规定的，从其规定）</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组团内容/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内容经甲方及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使用之日起计</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618" w:firstLineChars="221"/>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.3保修期内，本工程如因乙方原因出现质量问题，乙方须在接到甲方通知</w:t>
      </w:r>
      <w:r>
        <w:rPr>
          <w:rFonts w:hint="eastAsia" w:ascii="仿宋" w:hAnsi="仿宋" w:eastAsia="仿宋" w:cs="仿宋"/>
          <w:color w:val="auto"/>
          <w:sz w:val="28"/>
          <w:szCs w:val="28"/>
          <w:highlight w:val="none"/>
          <w:lang w:val="en-US" w:eastAsia="zh-CN"/>
        </w:rPr>
        <w:t>起</w:t>
      </w:r>
      <w:r>
        <w:rPr>
          <w:rFonts w:hint="eastAsia" w:ascii="仿宋" w:hAnsi="仿宋" w:eastAsia="仿宋" w:cs="仿宋"/>
          <w:color w:val="auto"/>
          <w:sz w:val="28"/>
          <w:szCs w:val="28"/>
          <w:highlight w:val="none"/>
        </w:rPr>
        <w:t>24小时内派人到达现场处理解决，否则甲方有权自行或委托第三方处理，乙方承担相关费用、责任并向甲方支付违约金一万元/次；如发生的问题或事故系乙方导致或属于乙方保修内容，甲方所耗费用有权从乙方的质保金中扣除，不足部分由乙方在甲方发出书面通知之日起10个日历天内支付；如非乙方原因所致，乙方仍应提供维修服务，但费用经双方商定后由责任方承担。</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618" w:firstLineChars="221"/>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4 保修期内若发生乙方原因</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的质量问题，乙方须赔偿甲方因此造成的一切损失</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yellow"/>
          <w:shd w:val="clear" w:color="auto" w:fill="auto"/>
          <w:lang w:eastAsia="zh-CN"/>
        </w:rPr>
        <w:t>出现较大质量缺陷，乙方履行保修义务至验收合格后，工程质保期自此时间开始顺延。</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618" w:firstLineChars="22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5 工程保修期满前，</w:t>
      </w:r>
      <w:r>
        <w:rPr>
          <w:rFonts w:hint="eastAsia" w:ascii="仿宋" w:hAnsi="仿宋" w:eastAsia="仿宋" w:cs="仿宋"/>
          <w:i w:val="0"/>
          <w:iCs w:val="0"/>
          <w:color w:val="auto"/>
          <w:sz w:val="28"/>
          <w:szCs w:val="28"/>
          <w:highlight w:val="yellow"/>
          <w:shd w:val="clear" w:color="auto" w:fill="auto"/>
        </w:rPr>
        <w:t>由甲方工程部按照规定组织主导乙方、物业、业主单位人员验收，验收合格的由工程部出具《保修验收合格报告》作为质保金支付凭证；验收不合格的，乙方单位自行维修完成后，在组织验收，直至合格后再有12个月的质保期。</w:t>
      </w:r>
      <w:r>
        <w:rPr>
          <w:rFonts w:hint="eastAsia" w:ascii="仿宋" w:hAnsi="仿宋" w:eastAsia="仿宋" w:cs="仿宋"/>
          <w:i w:val="0"/>
          <w:iCs w:val="0"/>
          <w:color w:val="auto"/>
          <w:sz w:val="28"/>
          <w:szCs w:val="28"/>
          <w:highlight w:val="none"/>
          <w:shd w:val="clear" w:color="auto" w:fill="auto"/>
        </w:rPr>
        <w:t>若出现质量问题需要进行鉴定的，相关费用由乙方负责。</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保险</w:t>
      </w:r>
      <w:bookmarkEnd w:id="42"/>
      <w:bookmarkEnd w:id="43"/>
      <w:bookmarkEnd w:id="44"/>
      <w:bookmarkEnd w:id="45"/>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rPr>
        <w:t>由于不可抗力</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自然灾害或意外事故等情形</w:t>
      </w:r>
      <w:r>
        <w:rPr>
          <w:rFonts w:hint="eastAsia" w:ascii="仿宋" w:hAnsi="仿宋" w:eastAsia="仿宋" w:cs="仿宋"/>
          <w:b w:val="0"/>
          <w:bCs w:val="0"/>
          <w:i w:val="0"/>
          <w:iCs w:val="0"/>
          <w:color w:val="auto"/>
          <w:sz w:val="28"/>
          <w:szCs w:val="28"/>
          <w:highlight w:val="none"/>
          <w:u w:val="none"/>
          <w:shd w:val="clear" w:color="auto" w:fill="auto"/>
        </w:rPr>
        <w:t>造成</w:t>
      </w:r>
      <w:r>
        <w:rPr>
          <w:rFonts w:hint="eastAsia" w:ascii="仿宋" w:hAnsi="仿宋" w:eastAsia="仿宋" w:cs="仿宋"/>
          <w:b w:val="0"/>
          <w:bCs w:val="0"/>
          <w:i w:val="0"/>
          <w:iCs w:val="0"/>
          <w:color w:val="auto"/>
          <w:sz w:val="28"/>
          <w:szCs w:val="28"/>
          <w:highlight w:val="none"/>
          <w:u w:val="none"/>
          <w:shd w:val="clear" w:color="auto" w:fill="auto"/>
          <w:lang w:val="en-US" w:eastAsia="zh-CN"/>
        </w:rPr>
        <w:t>在本项目的乙方人员</w:t>
      </w:r>
      <w:r>
        <w:rPr>
          <w:rFonts w:hint="eastAsia" w:ascii="仿宋" w:hAnsi="仿宋" w:eastAsia="仿宋" w:cs="仿宋"/>
          <w:b w:val="0"/>
          <w:bCs w:val="0"/>
          <w:i w:val="0"/>
          <w:iCs w:val="0"/>
          <w:color w:val="auto"/>
          <w:sz w:val="28"/>
          <w:szCs w:val="28"/>
          <w:highlight w:val="none"/>
          <w:u w:val="none"/>
          <w:shd w:val="clear" w:color="auto" w:fill="auto"/>
        </w:rPr>
        <w:t>出险时，甲方如已办理</w:t>
      </w:r>
      <w:r>
        <w:rPr>
          <w:rFonts w:hint="eastAsia" w:ascii="仿宋" w:hAnsi="仿宋" w:eastAsia="仿宋" w:cs="仿宋"/>
          <w:b w:val="0"/>
          <w:bCs w:val="0"/>
          <w:i w:val="0"/>
          <w:iCs w:val="0"/>
          <w:color w:val="auto"/>
          <w:sz w:val="28"/>
          <w:szCs w:val="28"/>
          <w:highlight w:val="none"/>
          <w:u w:val="none"/>
          <w:shd w:val="clear" w:color="auto" w:fill="auto"/>
          <w:lang w:eastAsia="zh-CN"/>
        </w:rPr>
        <w:t>本项目“</w:t>
      </w:r>
      <w:r>
        <w:rPr>
          <w:rFonts w:hint="eastAsia" w:ascii="仿宋" w:hAnsi="仿宋" w:eastAsia="仿宋" w:cs="仿宋"/>
          <w:b w:val="0"/>
          <w:bCs w:val="0"/>
          <w:i w:val="0"/>
          <w:iCs w:val="0"/>
          <w:color w:val="auto"/>
          <w:sz w:val="28"/>
          <w:szCs w:val="28"/>
          <w:highlight w:val="none"/>
          <w:u w:val="none"/>
          <w:shd w:val="clear" w:color="auto" w:fill="auto"/>
        </w:rPr>
        <w:t>建筑工程社会保险--工伤保险</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且乙方向甲方申报工伤得到甲方确认的，</w:t>
      </w:r>
      <w:r>
        <w:rPr>
          <w:rFonts w:hint="eastAsia" w:ascii="仿宋" w:hAnsi="仿宋" w:eastAsia="仿宋" w:cs="仿宋"/>
          <w:b w:val="0"/>
          <w:bCs w:val="0"/>
          <w:i w:val="0"/>
          <w:iCs w:val="0"/>
          <w:color w:val="auto"/>
          <w:sz w:val="28"/>
          <w:szCs w:val="28"/>
          <w:highlight w:val="none"/>
          <w:u w:val="none"/>
          <w:shd w:val="clear" w:color="auto" w:fill="auto"/>
        </w:rPr>
        <w:t>乙方</w:t>
      </w:r>
      <w:r>
        <w:rPr>
          <w:rFonts w:hint="eastAsia" w:ascii="仿宋" w:hAnsi="仿宋" w:eastAsia="仿宋" w:cs="仿宋"/>
          <w:b w:val="0"/>
          <w:bCs w:val="0"/>
          <w:i w:val="0"/>
          <w:iCs w:val="0"/>
          <w:color w:val="auto"/>
          <w:sz w:val="28"/>
          <w:szCs w:val="28"/>
          <w:highlight w:val="none"/>
          <w:u w:val="none"/>
          <w:shd w:val="clear" w:color="auto" w:fill="auto"/>
          <w:lang w:val="en-US" w:eastAsia="zh-CN"/>
        </w:rPr>
        <w:t>则须</w:t>
      </w:r>
      <w:r>
        <w:rPr>
          <w:rFonts w:hint="eastAsia" w:ascii="仿宋" w:hAnsi="仿宋" w:eastAsia="仿宋" w:cs="仿宋"/>
          <w:b w:val="0"/>
          <w:bCs w:val="0"/>
          <w:i w:val="0"/>
          <w:iCs w:val="0"/>
          <w:color w:val="auto"/>
          <w:sz w:val="28"/>
          <w:szCs w:val="28"/>
          <w:highlight w:val="none"/>
          <w:u w:val="none"/>
          <w:shd w:val="clear" w:color="auto" w:fill="auto"/>
        </w:rPr>
        <w:t>及时向甲方提交索赔资料</w:t>
      </w:r>
      <w:r>
        <w:rPr>
          <w:rFonts w:hint="eastAsia" w:ascii="仿宋" w:hAnsi="仿宋" w:eastAsia="仿宋" w:cs="仿宋"/>
          <w:b w:val="0"/>
          <w:bCs w:val="0"/>
          <w:i w:val="0"/>
          <w:iCs w:val="0"/>
          <w:color w:val="auto"/>
          <w:sz w:val="28"/>
          <w:szCs w:val="28"/>
          <w:highlight w:val="none"/>
          <w:u w:val="none"/>
          <w:shd w:val="clear" w:color="auto" w:fill="auto"/>
          <w:lang w:val="en-US" w:eastAsia="zh-CN"/>
        </w:rPr>
        <w:t>并签订《出险声明函》（格式详见附件三）</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同时</w:t>
      </w:r>
      <w:r>
        <w:rPr>
          <w:rFonts w:hint="eastAsia" w:ascii="仿宋" w:hAnsi="仿宋" w:eastAsia="仿宋" w:cs="仿宋"/>
          <w:b w:val="0"/>
          <w:bCs w:val="0"/>
          <w:i w:val="0"/>
          <w:iCs w:val="0"/>
          <w:color w:val="auto"/>
          <w:sz w:val="28"/>
          <w:szCs w:val="28"/>
          <w:highlight w:val="none"/>
          <w:u w:val="none"/>
          <w:shd w:val="clear" w:color="auto" w:fill="auto"/>
        </w:rPr>
        <w:t>配合保险公司调查并无条件接受保险公司的</w:t>
      </w:r>
      <w:r>
        <w:rPr>
          <w:rFonts w:hint="eastAsia" w:ascii="仿宋" w:hAnsi="仿宋" w:eastAsia="仿宋" w:cs="仿宋"/>
          <w:b w:val="0"/>
          <w:bCs w:val="0"/>
          <w:i w:val="0"/>
          <w:iCs w:val="0"/>
          <w:color w:val="auto"/>
          <w:sz w:val="28"/>
          <w:szCs w:val="28"/>
          <w:highlight w:val="none"/>
          <w:u w:val="none"/>
          <w:shd w:val="clear" w:color="auto" w:fill="auto"/>
          <w:lang w:val="en-US" w:eastAsia="zh-CN"/>
        </w:rPr>
        <w:t>处理结果。甲方确认乙方申报的工伤仅指甲方将为乙方伤亡者申报保险，其伤亡的责任和费用由乙方承担。</w:t>
      </w:r>
      <w:r>
        <w:rPr>
          <w:rFonts w:hint="eastAsia" w:ascii="仿宋" w:hAnsi="仿宋" w:eastAsia="仿宋" w:cs="仿宋"/>
          <w:b w:val="0"/>
          <w:bCs w:val="0"/>
          <w:i w:val="0"/>
          <w:iCs w:val="0"/>
          <w:color w:val="auto"/>
          <w:sz w:val="28"/>
          <w:szCs w:val="28"/>
          <w:highlight w:val="none"/>
          <w:shd w:val="clear" w:color="auto" w:fill="auto"/>
        </w:rPr>
        <w:t>如</w:t>
      </w:r>
      <w:r>
        <w:rPr>
          <w:rFonts w:hint="eastAsia" w:ascii="仿宋" w:hAnsi="仿宋" w:eastAsia="仿宋" w:cs="仿宋"/>
          <w:b w:val="0"/>
          <w:bCs w:val="0"/>
          <w:i w:val="0"/>
          <w:iCs w:val="0"/>
          <w:color w:val="auto"/>
          <w:sz w:val="28"/>
          <w:szCs w:val="28"/>
          <w:highlight w:val="none"/>
          <w:shd w:val="clear" w:color="auto" w:fill="auto"/>
          <w:lang w:val="en-US" w:eastAsia="zh-CN"/>
        </w:rPr>
        <w:t>本工程因乙方原因</w:t>
      </w:r>
      <w:r>
        <w:rPr>
          <w:rFonts w:hint="eastAsia" w:ascii="仿宋" w:hAnsi="仿宋" w:eastAsia="仿宋" w:cs="仿宋"/>
          <w:b w:val="0"/>
          <w:bCs w:val="0"/>
          <w:i w:val="0"/>
          <w:iCs w:val="0"/>
          <w:color w:val="auto"/>
          <w:sz w:val="28"/>
          <w:szCs w:val="28"/>
          <w:highlight w:val="none"/>
          <w:shd w:val="clear" w:color="auto" w:fill="auto"/>
        </w:rPr>
        <w:t>出现损失、损害或损坏</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乙方须立即修复、补救及更换或维修任何受破坏或损坏之</w:t>
      </w:r>
      <w:r>
        <w:rPr>
          <w:rFonts w:hint="eastAsia" w:ascii="仿宋" w:hAnsi="仿宋" w:eastAsia="仿宋" w:cs="仿宋"/>
          <w:b w:val="0"/>
          <w:bCs w:val="0"/>
          <w:i w:val="0"/>
          <w:iCs w:val="0"/>
          <w:color w:val="auto"/>
          <w:sz w:val="28"/>
          <w:szCs w:val="28"/>
          <w:highlight w:val="none"/>
          <w:shd w:val="clear" w:color="auto" w:fill="auto"/>
          <w:lang w:val="en-US" w:eastAsia="zh-CN"/>
        </w:rPr>
        <w:t>部位</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同时按甲方要求</w:t>
      </w:r>
      <w:r>
        <w:rPr>
          <w:rFonts w:hint="eastAsia" w:ascii="仿宋" w:hAnsi="仿宋" w:eastAsia="仿宋" w:cs="仿宋"/>
          <w:i w:val="0"/>
          <w:iCs w:val="0"/>
          <w:color w:val="auto"/>
          <w:sz w:val="28"/>
          <w:szCs w:val="28"/>
          <w:highlight w:val="none"/>
          <w:shd w:val="clear" w:color="auto" w:fill="auto"/>
        </w:rPr>
        <w:t>清理及弃置任何残骸</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2乙方</w:t>
      </w:r>
      <w:r>
        <w:rPr>
          <w:rFonts w:hint="eastAsia" w:ascii="仿宋" w:hAnsi="仿宋" w:eastAsia="仿宋" w:cs="仿宋"/>
          <w:i w:val="0"/>
          <w:iCs w:val="0"/>
          <w:color w:val="auto"/>
          <w:sz w:val="28"/>
          <w:szCs w:val="28"/>
          <w:highlight w:val="none"/>
          <w:shd w:val="clear" w:color="auto" w:fill="auto"/>
          <w:lang w:val="en-US" w:eastAsia="zh-CN"/>
        </w:rPr>
        <w:t>须为其属下</w:t>
      </w:r>
      <w:r>
        <w:rPr>
          <w:rFonts w:hint="eastAsia" w:ascii="仿宋" w:hAnsi="仿宋" w:eastAsia="仿宋" w:cs="仿宋"/>
          <w:i w:val="0"/>
          <w:iCs w:val="0"/>
          <w:color w:val="auto"/>
          <w:sz w:val="28"/>
          <w:szCs w:val="28"/>
          <w:highlight w:val="none"/>
          <w:shd w:val="clear" w:color="auto" w:fill="auto"/>
        </w:rPr>
        <w:t>人员</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财产、现场各种施工设施、设备、材料</w:t>
      </w:r>
      <w:r>
        <w:rPr>
          <w:rFonts w:hint="eastAsia" w:ascii="仿宋" w:hAnsi="仿宋" w:eastAsia="仿宋" w:cs="仿宋"/>
          <w:i w:val="0"/>
          <w:iCs w:val="0"/>
          <w:color w:val="auto"/>
          <w:sz w:val="28"/>
          <w:szCs w:val="28"/>
          <w:highlight w:val="none"/>
          <w:shd w:val="clear" w:color="auto" w:fill="auto"/>
          <w:lang w:val="en-US" w:eastAsia="zh-CN"/>
        </w:rPr>
        <w:t>购买</w:t>
      </w:r>
      <w:r>
        <w:rPr>
          <w:rFonts w:hint="eastAsia" w:ascii="仿宋" w:hAnsi="仿宋" w:eastAsia="仿宋" w:cs="仿宋"/>
          <w:i w:val="0"/>
          <w:iCs w:val="0"/>
          <w:color w:val="auto"/>
          <w:sz w:val="28"/>
          <w:szCs w:val="28"/>
          <w:highlight w:val="none"/>
          <w:shd w:val="clear" w:color="auto" w:fill="auto"/>
        </w:rPr>
        <w:t>保险，</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费用已含在</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rPr>
        <w:t>合同</w:t>
      </w:r>
      <w:r>
        <w:rPr>
          <w:rFonts w:hint="eastAsia" w:ascii="仿宋" w:hAnsi="仿宋" w:eastAsia="仿宋" w:cs="仿宋"/>
          <w:i w:val="0"/>
          <w:iCs w:val="0"/>
          <w:color w:val="auto"/>
          <w:sz w:val="28"/>
          <w:szCs w:val="28"/>
          <w:highlight w:val="none"/>
          <w:shd w:val="clear" w:color="auto" w:fill="auto"/>
          <w:lang w:val="en-US" w:eastAsia="zh-CN"/>
        </w:rPr>
        <w:t>约定的合同</w:t>
      </w:r>
      <w:r>
        <w:rPr>
          <w:rFonts w:hint="eastAsia" w:ascii="仿宋" w:hAnsi="仿宋" w:eastAsia="仿宋" w:cs="仿宋"/>
          <w:i w:val="0"/>
          <w:iCs w:val="0"/>
          <w:color w:val="auto"/>
          <w:sz w:val="28"/>
          <w:szCs w:val="28"/>
          <w:highlight w:val="none"/>
          <w:shd w:val="clear" w:color="auto" w:fill="auto"/>
        </w:rPr>
        <w:t>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rPr>
        <w:t>中</w:t>
      </w:r>
      <w:r>
        <w:rPr>
          <w:rFonts w:hint="eastAsia" w:ascii="仿宋" w:hAnsi="仿宋" w:eastAsia="仿宋" w:cs="仿宋"/>
          <w:i w:val="0"/>
          <w:iCs w:val="0"/>
          <w:color w:val="auto"/>
          <w:sz w:val="28"/>
          <w:szCs w:val="28"/>
          <w:highlight w:val="none"/>
          <w:shd w:val="clear" w:color="auto" w:fill="auto"/>
          <w:lang w:val="en-US" w:eastAsia="zh-CN"/>
        </w:rPr>
        <w:t>无需甲方另行支付给乙方</w:t>
      </w:r>
      <w:r>
        <w:rPr>
          <w:rFonts w:hint="eastAsia" w:ascii="仿宋" w:hAnsi="仿宋" w:eastAsia="仿宋" w:cs="仿宋"/>
          <w:i w:val="0"/>
          <w:iCs w:val="0"/>
          <w:color w:val="auto"/>
          <w:sz w:val="28"/>
          <w:szCs w:val="28"/>
          <w:highlight w:val="none"/>
          <w:shd w:val="clear" w:color="auto" w:fill="auto"/>
        </w:rPr>
        <w:t>。因</w:t>
      </w:r>
      <w:r>
        <w:rPr>
          <w:rFonts w:hint="eastAsia" w:ascii="仿宋" w:hAnsi="仿宋" w:eastAsia="仿宋" w:cs="仿宋"/>
          <w:i w:val="0"/>
          <w:iCs w:val="0"/>
          <w:color w:val="auto"/>
          <w:sz w:val="28"/>
          <w:szCs w:val="28"/>
          <w:highlight w:val="none"/>
          <w:shd w:val="clear" w:color="auto" w:fill="auto"/>
          <w:lang w:val="en-US" w:eastAsia="zh-CN"/>
        </w:rPr>
        <w:t>各种</w:t>
      </w:r>
      <w:r>
        <w:rPr>
          <w:rFonts w:hint="eastAsia" w:ascii="仿宋" w:hAnsi="仿宋" w:eastAsia="仿宋" w:cs="仿宋"/>
          <w:i w:val="0"/>
          <w:iCs w:val="0"/>
          <w:color w:val="auto"/>
          <w:sz w:val="28"/>
          <w:szCs w:val="28"/>
          <w:highlight w:val="none"/>
          <w:shd w:val="clear" w:color="auto" w:fill="auto"/>
        </w:rPr>
        <w:t>原因</w:t>
      </w:r>
      <w:r>
        <w:rPr>
          <w:rFonts w:hint="eastAsia" w:ascii="仿宋" w:hAnsi="仿宋" w:eastAsia="仿宋" w:cs="仿宋"/>
          <w:i w:val="0"/>
          <w:iCs w:val="0"/>
          <w:color w:val="auto"/>
          <w:sz w:val="28"/>
          <w:szCs w:val="28"/>
          <w:highlight w:val="none"/>
          <w:shd w:val="clear" w:color="auto" w:fill="auto"/>
          <w:lang w:val="en-US" w:eastAsia="zh-CN"/>
        </w:rPr>
        <w:t>导致乙方需要</w:t>
      </w:r>
      <w:r>
        <w:rPr>
          <w:rFonts w:hint="eastAsia" w:ascii="仿宋" w:hAnsi="仿宋" w:eastAsia="仿宋" w:cs="仿宋"/>
          <w:i w:val="0"/>
          <w:iCs w:val="0"/>
          <w:color w:val="auto"/>
          <w:sz w:val="28"/>
          <w:szCs w:val="28"/>
          <w:highlight w:val="none"/>
          <w:shd w:val="clear" w:color="auto" w:fill="auto"/>
        </w:rPr>
        <w:t>延长保险期所需增加的保险费由乙方</w:t>
      </w:r>
      <w:r>
        <w:rPr>
          <w:rFonts w:hint="eastAsia" w:ascii="仿宋" w:hAnsi="仿宋" w:eastAsia="仿宋" w:cs="仿宋"/>
          <w:i w:val="0"/>
          <w:iCs w:val="0"/>
          <w:color w:val="auto"/>
          <w:sz w:val="28"/>
          <w:szCs w:val="28"/>
          <w:highlight w:val="none"/>
          <w:shd w:val="clear" w:color="auto" w:fill="auto"/>
          <w:lang w:val="en-US" w:eastAsia="zh-CN"/>
        </w:rPr>
        <w:t>自行</w:t>
      </w:r>
      <w:r>
        <w:rPr>
          <w:rFonts w:hint="eastAsia" w:ascii="仿宋" w:hAnsi="仿宋" w:eastAsia="仿宋" w:cs="仿宋"/>
          <w:i w:val="0"/>
          <w:iCs w:val="0"/>
          <w:color w:val="auto"/>
          <w:sz w:val="28"/>
          <w:szCs w:val="28"/>
          <w:highlight w:val="none"/>
          <w:shd w:val="clear" w:color="auto" w:fill="auto"/>
        </w:rPr>
        <w:t>承担</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其费用已包含在本合同约定价格内，乙方人员或</w:t>
      </w:r>
      <w:r>
        <w:rPr>
          <w:rFonts w:hint="eastAsia" w:ascii="仿宋" w:hAnsi="仿宋" w:eastAsia="仿宋" w:cs="仿宋"/>
          <w:i w:val="0"/>
          <w:iCs w:val="0"/>
          <w:color w:val="auto"/>
          <w:sz w:val="28"/>
          <w:szCs w:val="28"/>
          <w:highlight w:val="none"/>
          <w:shd w:val="clear" w:color="auto" w:fill="auto"/>
        </w:rPr>
        <w:t>因乙方原因造成任何事故(包括第三方人员在内)</w:t>
      </w:r>
      <w:r>
        <w:rPr>
          <w:rFonts w:hint="eastAsia" w:ascii="仿宋" w:hAnsi="仿宋" w:eastAsia="仿宋" w:cs="仿宋"/>
          <w:i w:val="0"/>
          <w:iCs w:val="0"/>
          <w:color w:val="auto"/>
          <w:sz w:val="28"/>
          <w:szCs w:val="28"/>
          <w:highlight w:val="none"/>
          <w:shd w:val="clear" w:color="auto" w:fill="auto"/>
          <w:lang w:val="en-US" w:eastAsia="zh-CN"/>
        </w:rPr>
        <w:t>导致的</w:t>
      </w:r>
      <w:r>
        <w:rPr>
          <w:rFonts w:hint="eastAsia" w:ascii="仿宋" w:hAnsi="仿宋" w:eastAsia="仿宋" w:cs="仿宋"/>
          <w:i w:val="0"/>
          <w:iCs w:val="0"/>
          <w:color w:val="auto"/>
          <w:sz w:val="28"/>
          <w:szCs w:val="28"/>
          <w:highlight w:val="none"/>
          <w:shd w:val="clear" w:color="auto" w:fill="auto"/>
        </w:rPr>
        <w:t>损失、赔偿、补偿等责任</w:t>
      </w:r>
      <w:r>
        <w:rPr>
          <w:rFonts w:hint="eastAsia" w:ascii="仿宋" w:hAnsi="仿宋" w:eastAsia="仿宋" w:cs="仿宋"/>
          <w:i w:val="0"/>
          <w:iCs w:val="0"/>
          <w:color w:val="auto"/>
          <w:sz w:val="28"/>
          <w:szCs w:val="28"/>
          <w:highlight w:val="none"/>
          <w:shd w:val="clear" w:color="auto" w:fill="auto"/>
          <w:lang w:val="en-US" w:eastAsia="zh-CN"/>
        </w:rPr>
        <w:t>和费用</w:t>
      </w:r>
      <w:r>
        <w:rPr>
          <w:rFonts w:hint="eastAsia" w:ascii="仿宋" w:hAnsi="仿宋" w:eastAsia="仿宋" w:cs="仿宋"/>
          <w:i w:val="0"/>
          <w:iCs w:val="0"/>
          <w:color w:val="auto"/>
          <w:sz w:val="28"/>
          <w:szCs w:val="28"/>
          <w:highlight w:val="none"/>
          <w:shd w:val="clear" w:color="auto" w:fill="auto"/>
        </w:rPr>
        <w:t>由乙方承担。</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3甲乙双方在签</w:t>
      </w:r>
      <w:r>
        <w:rPr>
          <w:rFonts w:hint="eastAsia" w:ascii="仿宋" w:hAnsi="仿宋" w:eastAsia="仿宋" w:cs="仿宋"/>
          <w:i w:val="0"/>
          <w:iCs w:val="0"/>
          <w:color w:val="auto"/>
          <w:sz w:val="28"/>
          <w:szCs w:val="28"/>
          <w:highlight w:val="none"/>
          <w:shd w:val="clear" w:color="auto" w:fill="auto"/>
          <w:lang w:val="en-US" w:eastAsia="zh-CN"/>
        </w:rPr>
        <w:t>订</w:t>
      </w:r>
      <w:r>
        <w:rPr>
          <w:rFonts w:hint="eastAsia" w:ascii="仿宋" w:hAnsi="仿宋" w:eastAsia="仿宋" w:cs="仿宋"/>
          <w:i w:val="0"/>
          <w:iCs w:val="0"/>
          <w:color w:val="auto"/>
          <w:sz w:val="28"/>
          <w:szCs w:val="28"/>
          <w:highlight w:val="none"/>
          <w:shd w:val="clear" w:color="auto" w:fill="auto"/>
        </w:rPr>
        <w:t>各自的保险合同时，其第三方责任险应将对方互相视为第三方。</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val="en-US" w:eastAsia="zh-CN"/>
        </w:rPr>
        <w:t>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13.5无论甲乙任何一方有无按照本合同约定办理相关保险事宜，乙方人员或因乙方原因导致在本项目范围内发生的伤亡事故，均由乙方承担责任和费用。</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6" w:name="_Toc12559"/>
      <w:bookmarkStart w:id="47" w:name="_Toc31086"/>
      <w:bookmarkStart w:id="48" w:name="_Toc7926"/>
      <w:r>
        <w:rPr>
          <w:rFonts w:hint="eastAsia" w:ascii="仿宋" w:hAnsi="仿宋" w:eastAsia="仿宋" w:cs="仿宋"/>
          <w:b/>
          <w:bCs/>
          <w:i w:val="0"/>
          <w:iCs w:val="0"/>
          <w:color w:val="auto"/>
          <w:sz w:val="28"/>
          <w:szCs w:val="28"/>
          <w:highlight w:val="none"/>
          <w:shd w:val="clear" w:color="auto" w:fill="auto"/>
          <w:lang w:val="en-US" w:eastAsia="zh-CN"/>
        </w:rPr>
        <w:t>奖罚条款</w:t>
      </w:r>
      <w:bookmarkEnd w:id="46"/>
      <w:bookmarkEnd w:id="47"/>
      <w:bookmarkEnd w:id="48"/>
    </w:p>
    <w:p>
      <w:pPr>
        <w:keepNext w:val="0"/>
        <w:keepLines w:val="0"/>
        <w:pageBreakBefore w:val="0"/>
        <w:widowControl w:val="0"/>
        <w:kinsoku/>
        <w:wordWrap/>
        <w:overflowPunct/>
        <w:topLinePunct w:val="0"/>
        <w:autoSpaceDE/>
        <w:autoSpaceDN/>
        <w:bidi w:val="0"/>
        <w:adjustRightInd/>
        <w:snapToGrid w:val="0"/>
        <w:spacing w:before="147" w:beforeLines="50" w:line="500" w:lineRule="atLeast"/>
        <w:ind w:left="-197" w:leftChars="-94" w:right="-218" w:rightChars="-104" w:firstLine="419" w:firstLineChars="149"/>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1奖励</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1.1如乙方施工的产品质量优质，施工进度快，安全生产、文明施工达标，作业队</w:t>
      </w:r>
      <w:r>
        <w:rPr>
          <w:rFonts w:hint="eastAsia" w:ascii="仿宋" w:hAnsi="仿宋" w:eastAsia="仿宋" w:cs="仿宋"/>
          <w:i w:val="0"/>
          <w:iCs w:val="0"/>
          <w:color w:val="auto"/>
          <w:sz w:val="28"/>
          <w:szCs w:val="28"/>
          <w:highlight w:val="none"/>
          <w:shd w:val="clear" w:color="auto" w:fill="auto"/>
          <w:lang w:val="en-US" w:eastAsia="zh-CN"/>
        </w:rPr>
        <w:t>伍</w:t>
      </w:r>
      <w:r>
        <w:rPr>
          <w:rFonts w:hint="eastAsia" w:ascii="仿宋" w:hAnsi="仿宋" w:eastAsia="仿宋" w:cs="仿宋"/>
          <w:i w:val="0"/>
          <w:iCs w:val="0"/>
          <w:color w:val="auto"/>
          <w:sz w:val="28"/>
          <w:szCs w:val="28"/>
          <w:highlight w:val="none"/>
          <w:shd w:val="clear" w:color="auto" w:fill="auto"/>
        </w:rPr>
        <w:t>整体形象受各方好评</w:t>
      </w:r>
      <w:r>
        <w:rPr>
          <w:rFonts w:hint="eastAsia" w:ascii="仿宋" w:hAnsi="仿宋" w:eastAsia="仿宋" w:cs="仿宋"/>
          <w:i w:val="0"/>
          <w:iCs w:val="0"/>
          <w:color w:val="auto"/>
          <w:sz w:val="28"/>
          <w:szCs w:val="28"/>
          <w:highlight w:val="none"/>
          <w:shd w:val="clear" w:color="auto" w:fill="auto"/>
          <w:lang w:val="en-US" w:eastAsia="zh-CN"/>
        </w:rPr>
        <w:t>且</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，甲方给</w:t>
      </w:r>
      <w:r>
        <w:rPr>
          <w:rFonts w:hint="eastAsia" w:ascii="仿宋" w:hAnsi="仿宋" w:eastAsia="仿宋" w:cs="仿宋"/>
          <w:i w:val="0"/>
          <w:iCs w:val="0"/>
          <w:color w:val="auto"/>
          <w:sz w:val="28"/>
          <w:szCs w:val="28"/>
          <w:highlight w:val="none"/>
          <w:shd w:val="clear" w:color="auto" w:fill="auto"/>
          <w:lang w:val="en-US" w:eastAsia="zh-CN"/>
        </w:rPr>
        <w:t>予</w:t>
      </w:r>
      <w:r>
        <w:rPr>
          <w:rFonts w:hint="eastAsia" w:ascii="仿宋" w:hAnsi="仿宋" w:eastAsia="仿宋" w:cs="仿宋"/>
          <w:i w:val="0"/>
          <w:iCs w:val="0"/>
          <w:color w:val="auto"/>
          <w:sz w:val="28"/>
          <w:szCs w:val="28"/>
          <w:highlight w:val="none"/>
          <w:shd w:val="clear" w:color="auto" w:fill="auto"/>
        </w:rPr>
        <w:t>乙方一定</w:t>
      </w:r>
      <w:r>
        <w:rPr>
          <w:rFonts w:hint="eastAsia" w:ascii="仿宋" w:hAnsi="仿宋" w:eastAsia="仿宋" w:cs="仿宋"/>
          <w:i w:val="0"/>
          <w:iCs w:val="0"/>
          <w:color w:val="auto"/>
          <w:sz w:val="28"/>
          <w:szCs w:val="28"/>
          <w:highlight w:val="none"/>
          <w:shd w:val="clear" w:color="auto" w:fill="auto"/>
          <w:lang w:val="en-US" w:eastAsia="zh-CN"/>
        </w:rPr>
        <w:t>的奖励（奖励额度按有关规定执行，最终解释权在甲方，甲方亦有权取消奖励，本条款不视为甲方对乙方作出的承诺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1.1.1甲方组织的各类检查验收中，乙方组建的施工队伍被评为优质作业队。</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1.1.2乙方负责施工的成品受到省、市有关部门表彰。</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1.1.3乙方负责施工的成品受到</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、监理好评。</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1.1.4特定情况下，由于乙方的主观努力使甲方避免遭受巨大损失。</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1.1.5乙方工人安全生产、文明施工、节约用料、质量优、进度快。</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9" w:firstLineChars="149"/>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2惩罚</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2.1如乙方出现下列任一情况，甲方有权单方解除本合同，并在乙方全部人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退场后仅按乙方</w:t>
      </w:r>
      <w:r>
        <w:rPr>
          <w:rFonts w:hint="eastAsia" w:ascii="仿宋" w:hAnsi="仿宋" w:eastAsia="仿宋" w:cs="仿宋"/>
          <w:i w:val="0"/>
          <w:iCs w:val="0"/>
          <w:color w:val="auto"/>
          <w:sz w:val="28"/>
          <w:szCs w:val="28"/>
          <w:highlight w:val="none"/>
          <w:shd w:val="clear" w:color="auto" w:fill="auto"/>
          <w:lang w:val="en-US" w:eastAsia="zh-CN"/>
        </w:rPr>
        <w:t>已</w:t>
      </w:r>
      <w:r>
        <w:rPr>
          <w:rFonts w:hint="eastAsia" w:ascii="仿宋" w:hAnsi="仿宋" w:eastAsia="仿宋" w:cs="仿宋"/>
          <w:i w:val="0"/>
          <w:iCs w:val="0"/>
          <w:color w:val="auto"/>
          <w:sz w:val="28"/>
          <w:szCs w:val="28"/>
          <w:highlight w:val="none"/>
          <w:shd w:val="clear" w:color="auto" w:fill="auto"/>
        </w:rPr>
        <w:t>完成</w:t>
      </w:r>
      <w:r>
        <w:rPr>
          <w:rFonts w:hint="eastAsia" w:ascii="仿宋" w:hAnsi="仿宋" w:eastAsia="仿宋" w:cs="仿宋"/>
          <w:i w:val="0"/>
          <w:iCs w:val="0"/>
          <w:color w:val="auto"/>
          <w:sz w:val="28"/>
          <w:szCs w:val="28"/>
          <w:highlight w:val="none"/>
          <w:shd w:val="clear" w:color="auto" w:fill="auto"/>
          <w:lang w:val="en-US" w:eastAsia="zh-CN"/>
        </w:rPr>
        <w:t>经甲方验收</w:t>
      </w:r>
      <w:r>
        <w:rPr>
          <w:rFonts w:hint="eastAsia" w:ascii="仿宋" w:hAnsi="仿宋" w:eastAsia="仿宋" w:cs="仿宋"/>
          <w:i w:val="0"/>
          <w:iCs w:val="0"/>
          <w:color w:val="auto"/>
          <w:sz w:val="28"/>
          <w:szCs w:val="28"/>
          <w:highlight w:val="none"/>
          <w:shd w:val="clear" w:color="auto" w:fill="auto"/>
        </w:rPr>
        <w:t>合格工程量</w:t>
      </w:r>
      <w:r>
        <w:rPr>
          <w:rFonts w:hint="eastAsia" w:ascii="仿宋" w:hAnsi="仿宋" w:eastAsia="仿宋" w:cs="仿宋"/>
          <w:i w:val="0"/>
          <w:iCs w:val="0"/>
          <w:color w:val="auto"/>
          <w:sz w:val="28"/>
          <w:szCs w:val="28"/>
          <w:highlight w:val="none"/>
          <w:shd w:val="clear" w:color="auto" w:fill="auto"/>
          <w:lang w:val="en-US" w:eastAsia="zh-CN"/>
        </w:rPr>
        <w:t>对应结算价</w:t>
      </w:r>
      <w:r>
        <w:rPr>
          <w:rFonts w:hint="eastAsia" w:ascii="仿宋" w:hAnsi="仿宋" w:eastAsia="仿宋" w:cs="仿宋"/>
          <w:i w:val="0"/>
          <w:iCs w:val="0"/>
          <w:color w:val="auto"/>
          <w:sz w:val="28"/>
          <w:szCs w:val="28"/>
          <w:highlight w:val="none"/>
          <w:shd w:val="clear" w:color="auto" w:fill="auto"/>
        </w:rPr>
        <w:t>的</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0%结算，同时乙方赔偿甲方损失（包括但不限于因</w:t>
      </w:r>
      <w:r>
        <w:rPr>
          <w:rFonts w:hint="eastAsia" w:ascii="仿宋" w:hAnsi="仿宋" w:eastAsia="仿宋" w:cs="仿宋"/>
          <w:i w:val="0"/>
          <w:iCs w:val="0"/>
          <w:color w:val="auto"/>
          <w:sz w:val="28"/>
          <w:szCs w:val="28"/>
          <w:highlight w:val="none"/>
          <w:shd w:val="clear" w:color="auto" w:fill="auto"/>
          <w:lang w:val="en-US" w:eastAsia="zh-CN"/>
        </w:rPr>
        <w:t>工期延误</w:t>
      </w:r>
      <w:r>
        <w:rPr>
          <w:rFonts w:hint="eastAsia" w:ascii="仿宋" w:hAnsi="仿宋" w:eastAsia="仿宋" w:cs="仿宋"/>
          <w:i w:val="0"/>
          <w:iCs w:val="0"/>
          <w:color w:val="auto"/>
          <w:sz w:val="28"/>
          <w:szCs w:val="28"/>
          <w:highlight w:val="none"/>
          <w:shd w:val="clear" w:color="auto" w:fill="auto"/>
        </w:rPr>
        <w:t>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2.1.1乙方</w:t>
      </w:r>
      <w:r>
        <w:rPr>
          <w:rFonts w:hint="eastAsia" w:ascii="仿宋" w:hAnsi="仿宋" w:eastAsia="仿宋" w:cs="仿宋"/>
          <w:i w:val="0"/>
          <w:iCs w:val="0"/>
          <w:color w:val="auto"/>
          <w:sz w:val="28"/>
          <w:szCs w:val="28"/>
          <w:highlight w:val="none"/>
          <w:shd w:val="clear" w:color="auto" w:fill="auto"/>
          <w:lang w:val="en-US" w:eastAsia="zh-CN"/>
        </w:rPr>
        <w:t>在</w:t>
      </w:r>
      <w:r>
        <w:rPr>
          <w:rFonts w:hint="eastAsia" w:ascii="仿宋" w:hAnsi="仿宋" w:eastAsia="仿宋" w:cs="仿宋"/>
          <w:i w:val="0"/>
          <w:iCs w:val="0"/>
          <w:color w:val="auto"/>
          <w:sz w:val="28"/>
          <w:szCs w:val="28"/>
          <w:highlight w:val="none"/>
          <w:shd w:val="clear" w:color="auto" w:fill="auto"/>
        </w:rPr>
        <w:t>质量、进度、安全、管理等方面经甲方</w:t>
      </w:r>
      <w:r>
        <w:rPr>
          <w:rFonts w:hint="eastAsia" w:ascii="仿宋" w:hAnsi="仿宋" w:eastAsia="仿宋" w:cs="仿宋"/>
          <w:i w:val="0"/>
          <w:iCs w:val="0"/>
          <w:color w:val="auto"/>
          <w:sz w:val="28"/>
          <w:szCs w:val="28"/>
          <w:highlight w:val="none"/>
          <w:shd w:val="clear" w:color="auto" w:fill="auto"/>
          <w:lang w:val="en-US" w:eastAsia="zh-CN"/>
        </w:rPr>
        <w:t>三</w:t>
      </w:r>
      <w:r>
        <w:rPr>
          <w:rFonts w:hint="eastAsia" w:ascii="仿宋" w:hAnsi="仿宋" w:eastAsia="仿宋" w:cs="仿宋"/>
          <w:i w:val="0"/>
          <w:iCs w:val="0"/>
          <w:color w:val="auto"/>
          <w:sz w:val="28"/>
          <w:szCs w:val="28"/>
          <w:highlight w:val="none"/>
          <w:shd w:val="clear" w:color="auto" w:fill="auto"/>
        </w:rPr>
        <w:t>次警告</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处罚</w:t>
      </w:r>
      <w:r>
        <w:rPr>
          <w:rFonts w:hint="eastAsia" w:ascii="仿宋" w:hAnsi="仿宋" w:eastAsia="仿宋" w:cs="仿宋"/>
          <w:i w:val="0"/>
          <w:iCs w:val="0"/>
          <w:color w:val="auto"/>
          <w:sz w:val="28"/>
          <w:szCs w:val="28"/>
          <w:highlight w:val="none"/>
          <w:shd w:val="clear" w:color="auto" w:fill="auto"/>
          <w:lang w:val="en-US" w:eastAsia="zh-CN"/>
        </w:rPr>
        <w:t>后</w:t>
      </w:r>
      <w:r>
        <w:rPr>
          <w:rFonts w:hint="eastAsia" w:ascii="仿宋" w:hAnsi="仿宋" w:eastAsia="仿宋" w:cs="仿宋"/>
          <w:i w:val="0"/>
          <w:iCs w:val="0"/>
          <w:color w:val="auto"/>
          <w:sz w:val="28"/>
          <w:szCs w:val="28"/>
          <w:highlight w:val="none"/>
          <w:shd w:val="clear" w:color="auto" w:fill="auto"/>
        </w:rPr>
        <w:t>仍不能明显改善</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14.</w:t>
      </w:r>
      <w:r>
        <w:rPr>
          <w:rFonts w:hint="eastAsia" w:ascii="仿宋" w:hAnsi="仿宋" w:eastAsia="仿宋" w:cs="仿宋"/>
          <w:b w:val="0"/>
          <w:bCs w:val="0"/>
          <w:i w:val="0"/>
          <w:iCs w:val="0"/>
          <w:color w:val="auto"/>
          <w:sz w:val="28"/>
          <w:szCs w:val="28"/>
          <w:highlight w:val="none"/>
          <w:shd w:val="clear" w:color="auto" w:fill="auto"/>
        </w:rPr>
        <w:t>2.1.2乙方将</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rPr>
        <w:t>以各种形式转包</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分包给</w:t>
      </w:r>
      <w:r>
        <w:rPr>
          <w:rFonts w:hint="eastAsia" w:ascii="仿宋" w:hAnsi="仿宋" w:eastAsia="仿宋" w:cs="仿宋"/>
          <w:b w:val="0"/>
          <w:bCs w:val="0"/>
          <w:i w:val="0"/>
          <w:iCs w:val="0"/>
          <w:color w:val="auto"/>
          <w:sz w:val="28"/>
          <w:szCs w:val="28"/>
          <w:highlight w:val="none"/>
          <w:shd w:val="clear" w:color="auto" w:fill="auto"/>
        </w:rPr>
        <w:t>他人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因下列情况导致的甲方损失均由乙方赔偿（包括但不限于因逾期完工而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①因乙方施工质量事故造成的</w:t>
      </w:r>
      <w:r>
        <w:rPr>
          <w:rFonts w:hint="eastAsia" w:ascii="仿宋" w:hAnsi="仿宋" w:eastAsia="仿宋" w:cs="仿宋"/>
          <w:b w:val="0"/>
          <w:bCs w:val="0"/>
          <w:i w:val="0"/>
          <w:iCs w:val="0"/>
          <w:color w:val="auto"/>
          <w:sz w:val="28"/>
          <w:szCs w:val="28"/>
          <w:highlight w:val="none"/>
          <w:shd w:val="clear" w:color="auto" w:fill="auto"/>
        </w:rPr>
        <w:t>损失</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②因乙方中途退场造成的损失</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14.2.3</w:t>
      </w:r>
      <w:r>
        <w:rPr>
          <w:rFonts w:hint="eastAsia" w:ascii="仿宋" w:hAnsi="仿宋" w:eastAsia="仿宋" w:cs="仿宋"/>
          <w:i w:val="0"/>
          <w:iCs w:val="0"/>
          <w:color w:val="auto"/>
          <w:sz w:val="28"/>
          <w:szCs w:val="28"/>
          <w:highlight w:val="none"/>
          <w:shd w:val="clear" w:color="auto" w:fill="auto"/>
        </w:rPr>
        <w:t>因乙方导致工程质量或工期达不到合同要求或使用材料用量超标</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，均属乙方违约，甲方有权单方解除合同且不违约，工程量结算只按乙方完成</w:t>
      </w:r>
      <w:r>
        <w:rPr>
          <w:rFonts w:hint="eastAsia" w:ascii="仿宋" w:hAnsi="仿宋" w:eastAsia="仿宋" w:cs="仿宋"/>
          <w:i w:val="0"/>
          <w:iCs w:val="0"/>
          <w:color w:val="auto"/>
          <w:sz w:val="28"/>
          <w:szCs w:val="28"/>
          <w:highlight w:val="none"/>
          <w:shd w:val="clear" w:color="auto" w:fill="auto"/>
          <w:lang w:eastAsia="zh-CN"/>
        </w:rPr>
        <w:t>的经甲方验收</w:t>
      </w:r>
      <w:r>
        <w:rPr>
          <w:rFonts w:hint="eastAsia" w:ascii="仿宋" w:hAnsi="仿宋" w:eastAsia="仿宋" w:cs="仿宋"/>
          <w:i w:val="0"/>
          <w:iCs w:val="0"/>
          <w:color w:val="auto"/>
          <w:sz w:val="28"/>
          <w:szCs w:val="28"/>
          <w:highlight w:val="none"/>
          <w:shd w:val="clear" w:color="auto" w:fill="auto"/>
        </w:rPr>
        <w:t>合格工程量的</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0％计，剩余</w:t>
      </w:r>
      <w:r>
        <w:rPr>
          <w:rFonts w:hint="eastAsia" w:ascii="仿宋" w:hAnsi="仿宋" w:eastAsia="仿宋" w:cs="仿宋"/>
          <w:i w:val="0"/>
          <w:iCs w:val="0"/>
          <w:color w:val="auto"/>
          <w:sz w:val="28"/>
          <w:szCs w:val="28"/>
          <w:highlight w:val="none"/>
          <w:shd w:val="clear" w:color="auto" w:fill="auto"/>
          <w:lang w:val="en-US" w:eastAsia="zh-CN"/>
        </w:rPr>
        <w:t>8</w:t>
      </w:r>
      <w:r>
        <w:rPr>
          <w:rFonts w:hint="eastAsia" w:ascii="仿宋" w:hAnsi="仿宋" w:eastAsia="仿宋" w:cs="仿宋"/>
          <w:i w:val="0"/>
          <w:iCs w:val="0"/>
          <w:color w:val="auto"/>
          <w:sz w:val="28"/>
          <w:szCs w:val="28"/>
          <w:highlight w:val="none"/>
          <w:shd w:val="clear" w:color="auto" w:fill="auto"/>
        </w:rPr>
        <w:t>0％工程量作为后续班组帮工收尾、收口的人工费，同时乙方承担由此造成的损失责任及费用。</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或其</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b w:val="0"/>
          <w:bCs w:val="0"/>
          <w:i w:val="0"/>
          <w:iCs w:val="0"/>
          <w:color w:val="auto"/>
          <w:sz w:val="28"/>
          <w:szCs w:val="28"/>
          <w:highlight w:val="none"/>
          <w:shd w:val="clear" w:color="auto" w:fill="auto"/>
          <w:lang w:val="en-US" w:eastAsia="zh-CN"/>
        </w:rPr>
        <w:t>伍佰至叁万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.1隐蔽工程一次验收不合格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.2不能按甲方</w:t>
      </w:r>
      <w:r>
        <w:rPr>
          <w:rFonts w:hint="eastAsia" w:ascii="仿宋" w:hAnsi="仿宋" w:eastAsia="仿宋" w:cs="仿宋"/>
          <w:i w:val="0"/>
          <w:iCs w:val="0"/>
          <w:color w:val="auto"/>
          <w:sz w:val="28"/>
          <w:szCs w:val="28"/>
          <w:highlight w:val="none"/>
          <w:shd w:val="clear" w:color="auto" w:fill="auto"/>
          <w:lang w:val="en-US" w:eastAsia="zh-CN"/>
        </w:rPr>
        <w:t>确定的</w:t>
      </w:r>
      <w:r>
        <w:rPr>
          <w:rFonts w:hint="eastAsia" w:ascii="仿宋" w:hAnsi="仿宋" w:eastAsia="仿宋" w:cs="仿宋"/>
          <w:i w:val="0"/>
          <w:iCs w:val="0"/>
          <w:color w:val="auto"/>
          <w:sz w:val="28"/>
          <w:szCs w:val="28"/>
          <w:highlight w:val="none"/>
          <w:shd w:val="clear" w:color="auto" w:fill="auto"/>
        </w:rPr>
        <w:t>周进度计划完成施工作业延误工期一天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.3出现因质量、安全</w:t>
      </w:r>
      <w:r>
        <w:rPr>
          <w:rFonts w:hint="eastAsia" w:ascii="仿宋" w:hAnsi="仿宋" w:eastAsia="仿宋" w:cs="仿宋"/>
          <w:i w:val="0"/>
          <w:iCs w:val="0"/>
          <w:color w:val="auto"/>
          <w:sz w:val="28"/>
          <w:szCs w:val="28"/>
          <w:highlight w:val="none"/>
          <w:shd w:val="clear" w:color="auto" w:fill="auto"/>
          <w:lang w:val="en-US" w:eastAsia="zh-CN"/>
        </w:rPr>
        <w:t>不满足本合同约定需</w:t>
      </w:r>
      <w:r>
        <w:rPr>
          <w:rFonts w:hint="eastAsia" w:ascii="仿宋" w:hAnsi="仿宋" w:eastAsia="仿宋" w:cs="仿宋"/>
          <w:i w:val="0"/>
          <w:iCs w:val="0"/>
          <w:color w:val="auto"/>
          <w:sz w:val="28"/>
          <w:szCs w:val="28"/>
          <w:highlight w:val="none"/>
          <w:shd w:val="clear" w:color="auto" w:fill="auto"/>
        </w:rPr>
        <w:t>整改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.4聚众赌博，影响他人休息</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.5聚众闹事、打人、打架、偷抢行为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.6容留非</w:t>
      </w:r>
      <w:r>
        <w:rPr>
          <w:rFonts w:hint="eastAsia" w:ascii="仿宋" w:hAnsi="仿宋" w:eastAsia="仿宋" w:cs="仿宋"/>
          <w:i w:val="0"/>
          <w:iCs w:val="0"/>
          <w:color w:val="auto"/>
          <w:sz w:val="28"/>
          <w:szCs w:val="28"/>
          <w:highlight w:val="none"/>
          <w:shd w:val="clear" w:color="auto" w:fill="auto"/>
          <w:lang w:val="en-US" w:eastAsia="zh-CN"/>
        </w:rPr>
        <w:t>本工程现场</w:t>
      </w:r>
      <w:r>
        <w:rPr>
          <w:rFonts w:hint="eastAsia" w:ascii="仿宋" w:hAnsi="仿宋" w:eastAsia="仿宋" w:cs="仿宋"/>
          <w:i w:val="0"/>
          <w:iCs w:val="0"/>
          <w:color w:val="auto"/>
          <w:sz w:val="28"/>
          <w:szCs w:val="28"/>
          <w:highlight w:val="none"/>
          <w:shd w:val="clear" w:color="auto" w:fill="auto"/>
        </w:rPr>
        <w:t>人员在</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rPr>
        <w:t>宿舍住宿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.7不按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要求加班或人员不足</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.8浪费材料、损坏机具或破坏其它设施</w:t>
      </w:r>
      <w:r>
        <w:rPr>
          <w:rFonts w:hint="eastAsia" w:ascii="仿宋" w:hAnsi="仿宋" w:eastAsia="仿宋" w:cs="仿宋"/>
          <w:i w:val="0"/>
          <w:iCs w:val="0"/>
          <w:color w:val="auto"/>
          <w:sz w:val="28"/>
          <w:szCs w:val="28"/>
          <w:highlight w:val="none"/>
          <w:shd w:val="clear" w:color="auto" w:fill="auto"/>
          <w:lang w:val="en-US" w:eastAsia="zh-CN"/>
        </w:rPr>
        <w:t>及成品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.9在</w:t>
      </w:r>
      <w:r>
        <w:rPr>
          <w:rFonts w:hint="eastAsia" w:ascii="仿宋" w:hAnsi="仿宋" w:eastAsia="仿宋" w:cs="仿宋"/>
          <w:i w:val="0"/>
          <w:iCs w:val="0"/>
          <w:color w:val="auto"/>
          <w:sz w:val="28"/>
          <w:szCs w:val="28"/>
          <w:highlight w:val="none"/>
          <w:shd w:val="clear" w:color="auto" w:fill="auto"/>
          <w:lang w:val="en-US" w:eastAsia="zh-CN"/>
        </w:rPr>
        <w:t>生活区</w:t>
      </w:r>
      <w:r>
        <w:rPr>
          <w:rFonts w:hint="eastAsia" w:ascii="仿宋" w:hAnsi="仿宋" w:eastAsia="仿宋" w:cs="仿宋"/>
          <w:i w:val="0"/>
          <w:iCs w:val="0"/>
          <w:color w:val="auto"/>
          <w:sz w:val="28"/>
          <w:szCs w:val="28"/>
          <w:highlight w:val="none"/>
          <w:shd w:val="clear" w:color="auto" w:fill="auto"/>
        </w:rPr>
        <w:t>存放易燃易爆物品或其它危险品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.10收留、聘用未成年人</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罚款</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同时驱逐</w:t>
      </w:r>
      <w:r>
        <w:rPr>
          <w:rFonts w:hint="eastAsia" w:ascii="仿宋" w:hAnsi="仿宋" w:eastAsia="仿宋" w:cs="仿宋"/>
          <w:i w:val="0"/>
          <w:iCs w:val="0"/>
          <w:color w:val="auto"/>
          <w:sz w:val="28"/>
          <w:szCs w:val="28"/>
          <w:highlight w:val="none"/>
          <w:shd w:val="clear" w:color="auto" w:fill="auto"/>
          <w:lang w:val="en-US" w:eastAsia="zh-CN"/>
        </w:rPr>
        <w:t>未成年人</w:t>
      </w:r>
      <w:r>
        <w:rPr>
          <w:rFonts w:hint="eastAsia" w:ascii="仿宋" w:hAnsi="仿宋" w:eastAsia="仿宋" w:cs="仿宋"/>
          <w:i w:val="0"/>
          <w:iCs w:val="0"/>
          <w:color w:val="auto"/>
          <w:sz w:val="28"/>
          <w:szCs w:val="28"/>
          <w:highlight w:val="none"/>
          <w:shd w:val="clear" w:color="auto" w:fill="auto"/>
        </w:rPr>
        <w:t>离开</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14.2.4.11在宿舍内做饭、使用大功率电器设备，如电磁炉、电饭煲、电热棒等。</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其人员有下列情况之一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的，造成甲方损失的由乙方全额赔偿给甲方，同时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i w:val="0"/>
          <w:iCs w:val="0"/>
          <w:color w:val="auto"/>
          <w:sz w:val="28"/>
          <w:szCs w:val="28"/>
          <w:highlight w:val="none"/>
          <w:shd w:val="clear" w:color="auto" w:fill="auto"/>
          <w:lang w:val="en-US" w:eastAsia="zh-CN"/>
        </w:rPr>
        <w:t>拾</w:t>
      </w:r>
      <w:r>
        <w:rPr>
          <w:rFonts w:hint="eastAsia" w:ascii="仿宋" w:hAnsi="仿宋" w:eastAsia="仿宋" w:cs="仿宋"/>
          <w:b w:val="0"/>
          <w:bCs w:val="0"/>
          <w:i w:val="0"/>
          <w:iCs w:val="0"/>
          <w:color w:val="auto"/>
          <w:sz w:val="28"/>
          <w:szCs w:val="28"/>
          <w:highlight w:val="none"/>
          <w:shd w:val="clear" w:color="auto" w:fill="auto"/>
          <w:lang w:val="en-US" w:eastAsia="zh-CN"/>
        </w:rPr>
        <w:t>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.1管理人员未经</w:t>
      </w:r>
      <w:r>
        <w:rPr>
          <w:rFonts w:hint="eastAsia" w:ascii="仿宋" w:hAnsi="仿宋" w:eastAsia="仿宋" w:cs="仿宋"/>
          <w:i w:val="0"/>
          <w:iCs w:val="0"/>
          <w:color w:val="auto"/>
          <w:sz w:val="28"/>
          <w:szCs w:val="28"/>
          <w:highlight w:val="none"/>
          <w:shd w:val="clear" w:color="auto" w:fill="auto"/>
          <w:lang w:val="en-US" w:eastAsia="zh-CN"/>
        </w:rPr>
        <w:t>甲方同意</w:t>
      </w:r>
      <w:r>
        <w:rPr>
          <w:rFonts w:hint="eastAsia" w:ascii="仿宋" w:hAnsi="仿宋" w:eastAsia="仿宋" w:cs="仿宋"/>
          <w:i w:val="0"/>
          <w:iCs w:val="0"/>
          <w:color w:val="auto"/>
          <w:sz w:val="28"/>
          <w:szCs w:val="28"/>
          <w:highlight w:val="none"/>
          <w:shd w:val="clear" w:color="auto" w:fill="auto"/>
        </w:rPr>
        <w:t>离开工地两天以内</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.2未戴好安全帽、穿拖鞋或赤脚、赤膊进入作业区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.3不戴工卡上岗</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.4施工人员进场三天内不办理工作卡</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.5未经</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批准擅带家属及小孩进入施工现场或在宿舍居住</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.6工棚内乱拉乱接电线，违反生活区管理制度</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.7宿舍卫生不合格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.8材料</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机具未按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要求堆放</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建筑垃圾未按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要求处理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随地大小便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随意吸烟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在墙上乱涂乱画。</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9乙方人员、车辆必须无条件接受甲方门岗保卫检查。</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14.2.5.10合同履行期间，如建设单位因施工质量问题对甲方进行处罚扣款，甲方则以建设单位处罚甲方的金额为基数，处罚乙方2倍以上。</w:t>
      </w:r>
    </w:p>
    <w:p>
      <w:pPr>
        <w:keepNext w:val="0"/>
        <w:keepLines w:val="0"/>
        <w:pageBreakBefore w:val="0"/>
        <w:widowControl w:val="0"/>
        <w:numPr>
          <w:ilvl w:val="0"/>
          <w:numId w:val="1"/>
        </w:numPr>
        <w:kinsoku/>
        <w:wordWrap/>
        <w:overflowPunct/>
        <w:topLinePunct w:val="0"/>
        <w:autoSpaceDE/>
        <w:autoSpaceDN/>
        <w:bidi w:val="0"/>
        <w:adjustRightInd/>
        <w:snapToGrid w:val="0"/>
        <w:spacing w:before="147" w:beforeLines="50"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9" w:name="_Toc6486"/>
      <w:bookmarkStart w:id="50" w:name="_Toc27044"/>
      <w:bookmarkStart w:id="51" w:name="_Toc9746"/>
      <w:bookmarkStart w:id="52" w:name="_Toc28593"/>
      <w:r>
        <w:rPr>
          <w:rFonts w:hint="eastAsia" w:ascii="仿宋" w:hAnsi="仿宋" w:eastAsia="仿宋" w:cs="仿宋"/>
          <w:b/>
          <w:bCs/>
          <w:i w:val="0"/>
          <w:iCs w:val="0"/>
          <w:color w:val="auto"/>
          <w:sz w:val="28"/>
          <w:szCs w:val="28"/>
          <w:highlight w:val="none"/>
          <w:shd w:val="clear" w:color="auto" w:fill="auto"/>
          <w:lang w:val="en-US" w:eastAsia="zh-CN"/>
        </w:rPr>
        <w:t>违约条款</w:t>
      </w:r>
      <w:bookmarkEnd w:id="49"/>
      <w:bookmarkEnd w:id="50"/>
      <w:bookmarkEnd w:id="51"/>
      <w:bookmarkEnd w:id="52"/>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sz w:val="28"/>
          <w:szCs w:val="28"/>
          <w:highlight w:val="none"/>
        </w:rPr>
      </w:pPr>
      <w:bookmarkStart w:id="53" w:name="_Toc10430"/>
      <w:bookmarkStart w:id="54" w:name="_Toc20177"/>
      <w:bookmarkStart w:id="55" w:name="_Toc2734"/>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.1乙方延迟开工或不能按合同约定的工期完成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lang w:val="en-US" w:eastAsia="zh-CN"/>
        </w:rPr>
        <w:t>任一节点</w:t>
      </w:r>
      <w:r>
        <w:rPr>
          <w:rFonts w:hint="eastAsia" w:ascii="仿宋" w:hAnsi="仿宋" w:eastAsia="仿宋" w:cs="仿宋"/>
          <w:color w:val="auto"/>
          <w:sz w:val="28"/>
          <w:szCs w:val="28"/>
          <w:highlight w:val="none"/>
        </w:rPr>
        <w:t>内容</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，每延迟一个日历天，乙方向甲方支付违约金人民币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元整，延迟超过三个日历天的，甲方有权单方解除合同，已完工工程无偿归甲方，甲方无需支付工程款并有权委托其他单位继续完成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乙方还需按</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的20%支付违约金并按甲方要求准时退场，每延迟一个日历天退场，乙方向甲方另行支付违约金人民币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元整，甲方的损失（包括但不限于因逾期而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承担的违约责任、损失赔偿责任等）由乙方赔偿。</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.2乙方原因造成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质量达不到约定的质量标准的，乙方</w:t>
      </w:r>
      <w:r>
        <w:rPr>
          <w:rFonts w:hint="eastAsia" w:ascii="仿宋" w:hAnsi="仿宋" w:eastAsia="仿宋" w:cs="仿宋"/>
          <w:color w:val="auto"/>
          <w:sz w:val="28"/>
          <w:szCs w:val="28"/>
          <w:highlight w:val="none"/>
          <w:lang w:val="en-US" w:eastAsia="zh-CN"/>
        </w:rPr>
        <w:t>无条件返工</w:t>
      </w:r>
      <w:r>
        <w:rPr>
          <w:rFonts w:hint="eastAsia" w:ascii="仿宋" w:hAnsi="仿宋" w:eastAsia="仿宋" w:cs="仿宋"/>
          <w:color w:val="auto"/>
          <w:sz w:val="28"/>
          <w:szCs w:val="28"/>
          <w:highlight w:val="none"/>
        </w:rPr>
        <w:t>至合格</w:t>
      </w:r>
      <w:r>
        <w:rPr>
          <w:rFonts w:hint="eastAsia" w:ascii="仿宋" w:hAnsi="仿宋" w:eastAsia="仿宋" w:cs="仿宋"/>
          <w:color w:val="auto"/>
          <w:sz w:val="28"/>
          <w:szCs w:val="28"/>
          <w:highlight w:val="none"/>
          <w:lang w:val="en-US" w:eastAsia="zh-CN"/>
        </w:rPr>
        <w:t>为止</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要求之日起</w:t>
      </w:r>
      <w:r>
        <w:rPr>
          <w:rFonts w:hint="eastAsia" w:ascii="仿宋" w:hAnsi="仿宋" w:eastAsia="仿宋" w:cs="仿宋"/>
          <w:color w:val="auto"/>
          <w:sz w:val="28"/>
          <w:szCs w:val="28"/>
          <w:highlight w:val="none"/>
        </w:rPr>
        <w:t>3个日历天内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仍未采取</w:t>
      </w:r>
      <w:r>
        <w:rPr>
          <w:rFonts w:hint="eastAsia" w:ascii="仿宋" w:hAnsi="仿宋" w:eastAsia="仿宋" w:cs="仿宋"/>
          <w:color w:val="auto"/>
          <w:sz w:val="28"/>
          <w:szCs w:val="28"/>
          <w:highlight w:val="none"/>
          <w:lang w:val="en-US" w:eastAsia="zh-CN"/>
        </w:rPr>
        <w:t>有效</w:t>
      </w:r>
      <w:r>
        <w:rPr>
          <w:rFonts w:hint="eastAsia" w:ascii="仿宋" w:hAnsi="仿宋" w:eastAsia="仿宋" w:cs="仿宋"/>
          <w:color w:val="auto"/>
          <w:sz w:val="28"/>
          <w:szCs w:val="28"/>
          <w:highlight w:val="none"/>
        </w:rPr>
        <w:t>返工措施或未在甲方要求的期限内</w:t>
      </w:r>
      <w:r>
        <w:rPr>
          <w:rFonts w:hint="eastAsia" w:ascii="仿宋" w:hAnsi="仿宋" w:eastAsia="仿宋" w:cs="仿宋"/>
          <w:color w:val="auto"/>
          <w:sz w:val="28"/>
          <w:szCs w:val="28"/>
          <w:highlight w:val="none"/>
          <w:lang w:val="en-US" w:eastAsia="zh-CN"/>
        </w:rPr>
        <w:t>完成</w:t>
      </w:r>
      <w:r>
        <w:rPr>
          <w:rFonts w:hint="eastAsia" w:ascii="仿宋" w:hAnsi="仿宋" w:eastAsia="仿宋" w:cs="仿宋"/>
          <w:color w:val="auto"/>
          <w:sz w:val="28"/>
          <w:szCs w:val="28"/>
          <w:highlight w:val="none"/>
        </w:rPr>
        <w:t>整改并通过甲方验收的，每延迟一个日历天，乙方向甲方支付违约金人民币</w:t>
      </w:r>
      <w:r>
        <w:rPr>
          <w:rFonts w:hint="eastAsia" w:ascii="仿宋" w:hAnsi="仿宋" w:eastAsia="仿宋" w:cs="仿宋"/>
          <w:color w:val="auto"/>
          <w:sz w:val="28"/>
          <w:szCs w:val="28"/>
          <w:highlight w:val="none"/>
          <w:lang w:val="en-US" w:eastAsia="zh-CN"/>
        </w:rPr>
        <w:t>伍仟</w:t>
      </w:r>
      <w:r>
        <w:rPr>
          <w:rFonts w:hint="eastAsia" w:ascii="仿宋" w:hAnsi="仿宋" w:eastAsia="仿宋" w:cs="仿宋"/>
          <w:color w:val="auto"/>
          <w:sz w:val="28"/>
          <w:szCs w:val="28"/>
          <w:highlight w:val="none"/>
        </w:rPr>
        <w:t>元整</w:t>
      </w:r>
      <w:r>
        <w:rPr>
          <w:rFonts w:hint="eastAsia" w:ascii="仿宋" w:hAnsi="仿宋" w:eastAsia="仿宋" w:cs="仿宋"/>
          <w:color w:val="auto"/>
          <w:sz w:val="28"/>
          <w:szCs w:val="28"/>
          <w:highlight w:val="none"/>
          <w:lang w:val="en-US" w:eastAsia="zh-CN"/>
        </w:rPr>
        <w:t>并赔偿</w:t>
      </w:r>
      <w:r>
        <w:rPr>
          <w:rFonts w:hint="eastAsia" w:ascii="仿宋" w:hAnsi="仿宋" w:eastAsia="仿宋" w:cs="仿宋"/>
          <w:color w:val="auto"/>
          <w:sz w:val="28"/>
          <w:szCs w:val="28"/>
          <w:highlight w:val="none"/>
        </w:rPr>
        <w:t>甲方损失（包括但不限于因逾期完工而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承担的违约责任、损失赔偿责任等），同时甲方有权：①单方解除合同并要求乙方期限内无条件撤场，乙方向甲方支付金额等于</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20%的违约金和赔偿甲方全部损失，已完工工程无偿归甲方，甲方无需支付工程款；②另行委托其他单位对</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进行返修，乙方须无条件接受并配合，由此产生的一切费用乙方承担</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.3经甲方验核达不到约定质量标准的检验批（分项或分部），甲方有权对乙方按相应检验批的工程量处以相当于</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5%的违约金处理，如果甲方被政府部门或</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处罚</w:t>
      </w:r>
      <w:r>
        <w:rPr>
          <w:rFonts w:hint="eastAsia" w:ascii="仿宋" w:hAnsi="仿宋" w:eastAsia="仿宋" w:cs="仿宋"/>
          <w:color w:val="auto"/>
          <w:sz w:val="28"/>
          <w:szCs w:val="28"/>
          <w:highlight w:val="none"/>
          <w:lang w:val="en-US" w:eastAsia="zh-CN"/>
        </w:rPr>
        <w:t>而</w:t>
      </w:r>
      <w:r>
        <w:rPr>
          <w:rFonts w:hint="eastAsia" w:ascii="仿宋" w:hAnsi="仿宋" w:eastAsia="仿宋" w:cs="仿宋"/>
          <w:color w:val="auto"/>
          <w:sz w:val="28"/>
          <w:szCs w:val="28"/>
          <w:highlight w:val="none"/>
        </w:rPr>
        <w:t>需承担违约、赔偿责任</w:t>
      </w:r>
      <w:r>
        <w:rPr>
          <w:rFonts w:hint="eastAsia" w:ascii="仿宋" w:hAnsi="仿宋" w:eastAsia="仿宋" w:cs="仿宋"/>
          <w:color w:val="auto"/>
          <w:sz w:val="28"/>
          <w:szCs w:val="28"/>
          <w:highlight w:val="none"/>
          <w:lang w:val="en-US" w:eastAsia="zh-CN"/>
        </w:rPr>
        <w:t>或费用的</w:t>
      </w:r>
      <w:r>
        <w:rPr>
          <w:rFonts w:hint="eastAsia" w:ascii="仿宋" w:hAnsi="仿宋" w:eastAsia="仿宋" w:cs="仿宋"/>
          <w:color w:val="auto"/>
          <w:sz w:val="28"/>
          <w:szCs w:val="28"/>
          <w:highlight w:val="none"/>
        </w:rPr>
        <w:t>，则由乙方全部承担，同时甲方保留对乙方追偿的权利。</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.4合同履行期间，因乙方原因造成甲</w:t>
      </w:r>
      <w:r>
        <w:rPr>
          <w:rFonts w:hint="eastAsia" w:ascii="仿宋" w:hAnsi="仿宋" w:eastAsia="仿宋" w:cs="仿宋"/>
          <w:color w:val="auto"/>
          <w:sz w:val="28"/>
          <w:szCs w:val="28"/>
          <w:highlight w:val="none"/>
          <w:lang w:val="en-US" w:eastAsia="zh-CN"/>
        </w:rPr>
        <w:t>方或本工程或本项目</w:t>
      </w:r>
      <w:r>
        <w:rPr>
          <w:rFonts w:hint="eastAsia" w:ascii="仿宋" w:hAnsi="仿宋" w:eastAsia="仿宋" w:cs="仿宋"/>
          <w:color w:val="auto"/>
          <w:sz w:val="28"/>
          <w:szCs w:val="28"/>
          <w:highlight w:val="none"/>
        </w:rPr>
        <w:t>被</w:t>
      </w:r>
      <w:r>
        <w:rPr>
          <w:rFonts w:hint="eastAsia" w:ascii="仿宋" w:hAnsi="仿宋" w:eastAsia="仿宋" w:cs="仿宋"/>
          <w:color w:val="auto"/>
          <w:sz w:val="28"/>
          <w:szCs w:val="28"/>
          <w:highlight w:val="none"/>
          <w:lang w:val="en-US" w:eastAsia="zh-CN"/>
        </w:rPr>
        <w:t>政府部门</w:t>
      </w:r>
      <w:r>
        <w:rPr>
          <w:rFonts w:hint="eastAsia" w:ascii="仿宋" w:hAnsi="仿宋" w:eastAsia="仿宋" w:cs="仿宋"/>
          <w:color w:val="auto"/>
          <w:sz w:val="28"/>
          <w:szCs w:val="28"/>
          <w:highlight w:val="none"/>
        </w:rPr>
        <w:t>停工、整改导致扣分的，按贰万元/分由乙方支付给甲方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甲方亦可从任意合同款中扣款</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.5乙方及</w:t>
      </w:r>
      <w:r>
        <w:rPr>
          <w:rFonts w:hint="eastAsia" w:ascii="仿宋" w:hAnsi="仿宋" w:eastAsia="仿宋" w:cs="仿宋"/>
          <w:color w:val="auto"/>
          <w:sz w:val="28"/>
          <w:szCs w:val="28"/>
          <w:highlight w:val="none"/>
          <w:lang w:val="en-US" w:eastAsia="zh-CN"/>
        </w:rPr>
        <w:t>其人员</w:t>
      </w:r>
      <w:r>
        <w:rPr>
          <w:rFonts w:hint="eastAsia" w:ascii="仿宋" w:hAnsi="仿宋" w:eastAsia="仿宋" w:cs="仿宋"/>
          <w:color w:val="auto"/>
          <w:sz w:val="28"/>
          <w:szCs w:val="28"/>
          <w:highlight w:val="none"/>
        </w:rPr>
        <w:t>、供应商不得以任何理由去政府部门上访、投诉，</w:t>
      </w:r>
      <w:r>
        <w:rPr>
          <w:rFonts w:hint="eastAsia" w:ascii="仿宋" w:hAnsi="仿宋" w:eastAsia="仿宋" w:cs="仿宋"/>
          <w:color w:val="auto"/>
          <w:sz w:val="28"/>
          <w:szCs w:val="28"/>
          <w:highlight w:val="none"/>
          <w:lang w:val="en-US" w:eastAsia="zh-CN"/>
        </w:rPr>
        <w:t>不得</w:t>
      </w:r>
      <w:r>
        <w:rPr>
          <w:rFonts w:hint="eastAsia" w:ascii="仿宋" w:hAnsi="仿宋" w:eastAsia="仿宋" w:cs="仿宋"/>
          <w:color w:val="auto"/>
          <w:sz w:val="28"/>
          <w:szCs w:val="28"/>
          <w:highlight w:val="none"/>
        </w:rPr>
        <w:t>去建设单位投诉、静坐，否则视情节轻重</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支付</w:t>
      </w:r>
      <w:r>
        <w:rPr>
          <w:rFonts w:hint="eastAsia" w:ascii="仿宋" w:hAnsi="仿宋" w:eastAsia="仿宋" w:cs="仿宋"/>
          <w:color w:val="auto"/>
          <w:sz w:val="28"/>
          <w:szCs w:val="28"/>
          <w:highlight w:val="none"/>
        </w:rPr>
        <w:t>违约金壹万至壹拾万元/次。</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.6乙方无正当理由停工或不履行合同</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拖延工期</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不能正常开展工作连续3天以上或无力将</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顺利开展下去的，甲方有权单方解除合同且对乙方</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合同总价的20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收取</w:t>
      </w:r>
      <w:r>
        <w:rPr>
          <w:rFonts w:hint="eastAsia" w:ascii="仿宋" w:hAnsi="仿宋" w:eastAsia="仿宋" w:cs="仿宋"/>
          <w:color w:val="auto"/>
          <w:sz w:val="28"/>
          <w:szCs w:val="28"/>
          <w:highlight w:val="none"/>
        </w:rPr>
        <w:t>违约金，乙方则按甲方要求限时退场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7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壹拾万元/次。</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kern w:val="2"/>
          <w:sz w:val="28"/>
          <w:szCs w:val="28"/>
          <w:highlight w:val="none"/>
          <w:shd w:val="clear" w:color="FFFFFF" w:fill="D9D9D9"/>
          <w:lang w:val="en-US" w:eastAsia="zh-CN" w:bidi="ar-SA"/>
        </w:rPr>
      </w:pPr>
      <w:r>
        <w:rPr>
          <w:rFonts w:hint="eastAsia" w:ascii="仿宋" w:hAnsi="仿宋" w:eastAsia="仿宋" w:cs="仿宋"/>
          <w:color w:val="auto"/>
          <w:sz w:val="28"/>
          <w:szCs w:val="28"/>
          <w:highlight w:val="none"/>
        </w:rPr>
        <w:t>因乙方原因导致甲方被起诉的，乙方除赔偿甲方损失外，甲方每被起诉一次，乙方还需向甲方支付五万元每次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.8凡乙方发生偷工减料行为，甲方视情节轻重计收乙方贰万至壹拾万元/次</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.9</w:t>
      </w:r>
      <w:r>
        <w:rPr>
          <w:rFonts w:hint="eastAsia" w:ascii="仿宋" w:hAnsi="仿宋" w:eastAsia="仿宋" w:cs="仿宋"/>
          <w:b w:val="0"/>
          <w:bCs w:val="0"/>
          <w:color w:val="auto"/>
          <w:sz w:val="28"/>
          <w:szCs w:val="28"/>
          <w:highlight w:val="none"/>
          <w:lang w:val="en-US" w:eastAsia="zh-CN"/>
        </w:rPr>
        <w:t>合同履行期间，因为乙方原因导致甲方被建设单位，政府行政主管部门等单位进行处罚的，乙方自愿承担该处罚金额2倍以上的违约金给甲方。</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15.10</w:t>
      </w:r>
      <w:r>
        <w:rPr>
          <w:rFonts w:hint="eastAsia" w:ascii="仿宋" w:hAnsi="仿宋" w:eastAsia="仿宋" w:cs="仿宋"/>
          <w:color w:val="auto"/>
          <w:sz w:val="28"/>
          <w:szCs w:val="28"/>
          <w:highlight w:val="none"/>
        </w:rPr>
        <w:t>乙方出现</w:t>
      </w:r>
      <w:r>
        <w:rPr>
          <w:rFonts w:hint="eastAsia" w:ascii="仿宋" w:hAnsi="仿宋" w:eastAsia="仿宋" w:cs="仿宋"/>
          <w:color w:val="auto"/>
          <w:sz w:val="28"/>
          <w:szCs w:val="28"/>
          <w:highlight w:val="none"/>
          <w:lang w:val="en-US" w:eastAsia="zh-CN"/>
        </w:rPr>
        <w:t>上述第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条~第</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条</w:t>
      </w:r>
      <w:r>
        <w:rPr>
          <w:rFonts w:hint="eastAsia" w:ascii="仿宋" w:hAnsi="仿宋" w:eastAsia="仿宋" w:cs="仿宋"/>
          <w:i w:val="0"/>
          <w:iCs w:val="0"/>
          <w:color w:val="auto"/>
          <w:kern w:val="0"/>
          <w:sz w:val="28"/>
          <w:szCs w:val="28"/>
          <w:highlight w:val="none"/>
          <w:shd w:val="clear" w:color="auto" w:fill="auto"/>
        </w:rPr>
        <w:t>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15</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因建设单位、设计变更或非甲方原因导致本合同不能履行的，甲、乙双方互不追究违约责任，</w:t>
      </w:r>
      <w:r>
        <w:rPr>
          <w:rFonts w:hint="eastAsia" w:ascii="仿宋" w:hAnsi="仿宋" w:eastAsia="仿宋" w:cs="仿宋"/>
          <w:color w:val="auto"/>
          <w:sz w:val="28"/>
          <w:szCs w:val="28"/>
          <w:highlight w:val="none"/>
          <w:lang w:eastAsia="zh-CN"/>
        </w:rPr>
        <w:t>按照乙方已完成且经甲方验收合格的工程量进行结算，</w:t>
      </w:r>
      <w:r>
        <w:rPr>
          <w:rFonts w:hint="eastAsia" w:ascii="仿宋" w:hAnsi="仿宋" w:eastAsia="仿宋" w:cs="仿宋"/>
          <w:color w:val="auto"/>
          <w:sz w:val="28"/>
          <w:szCs w:val="28"/>
          <w:highlight w:val="none"/>
        </w:rPr>
        <w:t>同时双方各自承担自身损失。</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乙方不得因停工损失向甲方索赔，同意不追究甲方在本合同履行过程中因付款延迟、停工而产生的违约责任。</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15.13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15.14在本合同履行过程中，可能因乙方原因造成施工质量、安全文明等无法满足甲方及规范要求的，乙方须提供不属于其责任的证明并得到甲方的书面认可，否则视为乙方违约，全部责任及费用和损失由乙方承担。</w:t>
      </w:r>
    </w:p>
    <w:p>
      <w:pPr>
        <w:keepNext w:val="0"/>
        <w:keepLines w:val="0"/>
        <w:pageBreakBefore w:val="0"/>
        <w:widowControl w:val="0"/>
        <w:numPr>
          <w:ilvl w:val="0"/>
          <w:numId w:val="1"/>
        </w:numPr>
        <w:kinsoku/>
        <w:wordWrap/>
        <w:overflowPunct/>
        <w:topLinePunct w:val="0"/>
        <w:autoSpaceDE/>
        <w:autoSpaceDN/>
        <w:bidi w:val="0"/>
        <w:adjustRightInd/>
        <w:snapToGrid w:val="0"/>
        <w:spacing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廉洁条款</w:t>
      </w:r>
      <w:bookmarkEnd w:id="53"/>
      <w:bookmarkEnd w:id="54"/>
      <w:bookmarkEnd w:id="55"/>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1乙方在与甲方合作期间（包括本</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招标、签订、履行期间），不得向甲方职员提供请吃、送礼、旅游、色情服务、行贿、回扣或其他好处，如有违反，乙方每次向甲方支付</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rPr>
        <w:t>的10％作为违约金（甲方可从任意一笔合同款中扣款），造成甲方经济或其他损失的，乙方全额赔偿</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kinsoku/>
        <w:wordWrap/>
        <w:overflowPunct/>
        <w:topLinePunct w:val="0"/>
        <w:autoSpaceDE/>
        <w:autoSpaceDN/>
        <w:bidi w:val="0"/>
        <w:adjustRightInd/>
        <w:snapToGrid w:val="0"/>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1"/>
        </w:numPr>
        <w:kinsoku/>
        <w:wordWrap/>
        <w:overflowPunct/>
        <w:topLinePunct w:val="0"/>
        <w:autoSpaceDE/>
        <w:autoSpaceDN/>
        <w:bidi w:val="0"/>
        <w:adjustRightInd/>
        <w:snapToGrid w:val="0"/>
        <w:spacing w:line="500" w:lineRule="atLeast"/>
        <w:ind w:left="-193" w:leftChars="-95" w:right="-218" w:rightChars="-104"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56" w:name="_Toc7932"/>
      <w:bookmarkStart w:id="57" w:name="_Toc11790"/>
      <w:bookmarkStart w:id="58" w:name="_Toc15001"/>
      <w:bookmarkStart w:id="59" w:name="_Toc14894"/>
      <w:r>
        <w:rPr>
          <w:rFonts w:hint="eastAsia" w:ascii="仿宋" w:hAnsi="仿宋" w:eastAsia="仿宋" w:cs="仿宋"/>
          <w:b/>
          <w:bCs/>
          <w:i w:val="0"/>
          <w:iCs w:val="0"/>
          <w:color w:val="auto"/>
          <w:sz w:val="28"/>
          <w:szCs w:val="28"/>
          <w:highlight w:val="none"/>
          <w:shd w:val="clear" w:color="auto" w:fill="auto"/>
          <w:lang w:val="en-US" w:eastAsia="zh-CN"/>
        </w:rPr>
        <w:t>其他</w:t>
      </w:r>
      <w:bookmarkEnd w:id="56"/>
      <w:bookmarkEnd w:id="57"/>
      <w:bookmarkEnd w:id="58"/>
      <w:bookmarkEnd w:id="59"/>
      <w:r>
        <w:rPr>
          <w:rFonts w:hint="eastAsia" w:ascii="仿宋" w:hAnsi="仿宋" w:eastAsia="仿宋" w:cs="仿宋"/>
          <w:b/>
          <w:bCs/>
          <w:i w:val="0"/>
          <w:iCs w:val="0"/>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1甲乙双方联系人</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yellow"/>
          <w:shd w:val="clear" w:color="auto" w:fill="auto"/>
        </w:rPr>
        <w:t>甲方指定</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张峰</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shd w:val="clear" w:color="auto" w:fill="auto"/>
        </w:rPr>
        <w:t>为本合同项目的负责人及甲方执行联系人，联系电话：</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eastAsia="zh-CN"/>
        </w:rPr>
        <w:t>13790477688</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shd w:val="clear" w:color="auto" w:fill="auto"/>
        </w:rPr>
        <w:t>，</w:t>
      </w:r>
      <w:r>
        <w:rPr>
          <w:rFonts w:hint="eastAsia" w:ascii="仿宋" w:hAnsi="仿宋" w:eastAsia="仿宋" w:cs="仿宋"/>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rPr>
        <w:t>双方确认，甲方用于该项目的项目章，仅供项目部与乙方联系工作和确认施工技术、资料之用。乙方知悉并同意，该项目章用于以下情形时无效：</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1签订工程合同或工程分包合同及机械设备、周材租赁及材料采购类等合同；</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2任何类型的欠条或收据；</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13任何形式的经济结算凭证；</w:t>
      </w:r>
    </w:p>
    <w:p>
      <w:pPr>
        <w:keepNext w:val="0"/>
        <w:keepLines w:val="0"/>
        <w:pageBreakBefore w:val="0"/>
        <w:widowControl w:val="0"/>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4为他人或他单位提供任何形式的担保；</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5确认任何形式的包含权利义务及责任承担的文件</w:t>
      </w:r>
      <w:r>
        <w:rPr>
          <w:rFonts w:hint="eastAsia" w:ascii="仿宋" w:hAnsi="仿宋" w:eastAsia="仿宋" w:cs="仿宋"/>
          <w:i w:val="0"/>
          <w:iCs w:val="0"/>
          <w:color w:val="auto"/>
          <w:sz w:val="28"/>
          <w:szCs w:val="28"/>
          <w:highlight w:val="yellow"/>
          <w:shd w:val="clear" w:color="auto" w:fill="auto"/>
          <w:lang w:eastAsia="zh-CN"/>
        </w:rPr>
        <w:t>。</w:t>
      </w:r>
      <w:bookmarkStart w:id="64" w:name="_GoBack"/>
      <w:bookmarkEnd w:id="64"/>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17.</w:t>
      </w:r>
      <w:r>
        <w:rPr>
          <w:rFonts w:hint="eastAsia" w:ascii="仿宋" w:hAnsi="仿宋" w:eastAsia="仿宋" w:cs="仿宋"/>
          <w:b w:val="0"/>
          <w:bCs w:val="0"/>
          <w:i w:val="0"/>
          <w:iCs w:val="0"/>
          <w:color w:val="auto"/>
          <w:sz w:val="28"/>
          <w:szCs w:val="28"/>
          <w:highlight w:val="none"/>
          <w:shd w:val="clear" w:color="auto" w:fill="auto"/>
        </w:rPr>
        <w:t>1.2乙方指定</w:t>
      </w:r>
      <w:r>
        <w:rPr>
          <w:rFonts w:hint="eastAsia" w:ascii="仿宋" w:hAnsi="仿宋" w:eastAsia="仿宋" w:cs="仿宋"/>
          <w:b w:val="0"/>
          <w:bCs w:val="0"/>
          <w:i w:val="0"/>
          <w:iCs w:val="0"/>
          <w:color w:val="auto"/>
          <w:sz w:val="28"/>
          <w:szCs w:val="28"/>
          <w:highlight w:val="none"/>
          <w:u w:val="single"/>
          <w:shd w:val="clear" w:color="auto" w:fill="auto"/>
        </w:rPr>
        <w:t xml:space="preserve">       （身份证号码：               ；手机号码：          </w:t>
      </w:r>
      <w:r>
        <w:rPr>
          <w:rFonts w:hint="eastAsia" w:ascii="仿宋" w:hAnsi="仿宋" w:eastAsia="仿宋" w:cs="仿宋"/>
          <w:b w:val="0"/>
          <w:bCs w:val="0"/>
          <w:i w:val="0"/>
          <w:iCs w:val="0"/>
          <w:color w:val="auto"/>
          <w:sz w:val="28"/>
          <w:szCs w:val="28"/>
          <w:highlight w:val="none"/>
          <w:shd w:val="clear" w:color="auto" w:fill="auto"/>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rPr>
        <w:t>授权代表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u w:val="none"/>
          <w:shd w:val="clear" w:color="auto" w:fill="auto"/>
        </w:rPr>
        <w:t>乙</w:t>
      </w:r>
      <w:r>
        <w:rPr>
          <w:rFonts w:hint="eastAsia" w:ascii="仿宋" w:hAnsi="仿宋" w:eastAsia="仿宋" w:cs="仿宋"/>
          <w:b w:val="0"/>
          <w:bCs w:val="0"/>
          <w:i w:val="0"/>
          <w:iCs w:val="0"/>
          <w:color w:val="auto"/>
          <w:sz w:val="28"/>
          <w:szCs w:val="28"/>
          <w:highlight w:val="none"/>
          <w:shd w:val="clear" w:color="auto" w:fill="auto"/>
        </w:rPr>
        <w:t>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rPr>
        <w:t>事项</w:t>
      </w:r>
      <w:r>
        <w:rPr>
          <w:rFonts w:hint="eastAsia" w:ascii="仿宋" w:hAnsi="仿宋" w:eastAsia="仿宋" w:cs="仿宋"/>
          <w:b w:val="0"/>
          <w:bCs w:val="0"/>
          <w:i w:val="0"/>
          <w:iCs w:val="0"/>
          <w:color w:val="auto"/>
          <w:sz w:val="28"/>
          <w:szCs w:val="28"/>
          <w:highlight w:val="none"/>
          <w:shd w:val="clear" w:color="auto" w:fill="auto"/>
          <w:lang w:val="en-US" w:eastAsia="zh-CN"/>
        </w:rPr>
        <w:t>的执行人，负责与甲方公司总部办理</w:t>
      </w:r>
      <w:r>
        <w:rPr>
          <w:rFonts w:hint="eastAsia" w:ascii="仿宋" w:hAnsi="仿宋" w:eastAsia="仿宋" w:cs="仿宋"/>
          <w:b w:val="0"/>
          <w:bCs w:val="0"/>
          <w:i w:val="0"/>
          <w:iCs w:val="0"/>
          <w:color w:val="auto"/>
          <w:sz w:val="28"/>
          <w:szCs w:val="28"/>
          <w:highlight w:val="none"/>
          <w:shd w:val="clear" w:color="auto" w:fill="auto"/>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rPr>
        <w:t>款、确定结算金额、领款、签收并签认甲方对乙方违约行为作出的处理通知等行为）</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17.1.3</w:t>
      </w:r>
      <w:r>
        <w:rPr>
          <w:rFonts w:hint="eastAsia" w:ascii="仿宋" w:hAnsi="仿宋" w:eastAsia="仿宋" w:cs="仿宋"/>
          <w:b w:val="0"/>
          <w:bCs w:val="0"/>
          <w:i w:val="0"/>
          <w:iCs w:val="0"/>
          <w:color w:val="auto"/>
          <w:sz w:val="28"/>
          <w:szCs w:val="28"/>
          <w:highlight w:val="none"/>
          <w:shd w:val="clear" w:color="auto" w:fill="auto"/>
        </w:rPr>
        <w:t>乙方指定</w:t>
      </w:r>
      <w:r>
        <w:rPr>
          <w:rFonts w:hint="eastAsia" w:ascii="仿宋" w:hAnsi="仿宋" w:eastAsia="仿宋" w:cs="仿宋"/>
          <w:b w:val="0"/>
          <w:bCs w:val="0"/>
          <w:i w:val="0"/>
          <w:iCs w:val="0"/>
          <w:color w:val="auto"/>
          <w:sz w:val="28"/>
          <w:szCs w:val="28"/>
          <w:highlight w:val="none"/>
          <w:u w:val="single"/>
          <w:shd w:val="clear" w:color="auto" w:fill="auto"/>
        </w:rPr>
        <w:t xml:space="preserve">       （身份证号码：               ；手机号码：          </w:t>
      </w:r>
      <w:r>
        <w:rPr>
          <w:rFonts w:hint="eastAsia" w:ascii="仿宋" w:hAnsi="仿宋" w:eastAsia="仿宋" w:cs="仿宋"/>
          <w:b w:val="0"/>
          <w:bCs w:val="0"/>
          <w:i w:val="0"/>
          <w:iCs w:val="0"/>
          <w:color w:val="auto"/>
          <w:sz w:val="28"/>
          <w:szCs w:val="28"/>
          <w:highlight w:val="none"/>
          <w:shd w:val="clear" w:color="auto" w:fill="auto"/>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乙方授权处理本项目施工现场相关事项执行人，负责与甲方项目现场的工作签认、安排等全部事务。现场负责人必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rPr>
        <w:t>施工现场。</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jc w:val="left"/>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乙方对</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授权代表</w:t>
      </w:r>
      <w:r>
        <w:rPr>
          <w:rFonts w:hint="eastAsia" w:ascii="仿宋" w:hAnsi="仿宋" w:eastAsia="仿宋" w:cs="仿宋"/>
          <w:i w:val="0"/>
          <w:iCs w:val="0"/>
          <w:color w:val="auto"/>
          <w:sz w:val="28"/>
          <w:szCs w:val="28"/>
          <w:highlight w:val="none"/>
          <w:shd w:val="clear" w:color="auto" w:fill="auto"/>
          <w:lang w:val="en-US" w:eastAsia="zh-CN"/>
        </w:rPr>
        <w:t>及乙方现场负责人的</w:t>
      </w:r>
      <w:r>
        <w:rPr>
          <w:rFonts w:hint="eastAsia" w:ascii="仿宋" w:hAnsi="仿宋" w:eastAsia="仿宋" w:cs="仿宋"/>
          <w:i w:val="0"/>
          <w:iCs w:val="0"/>
          <w:color w:val="auto"/>
          <w:sz w:val="28"/>
          <w:szCs w:val="28"/>
          <w:highlight w:val="none"/>
          <w:shd w:val="clear" w:color="auto" w:fill="auto"/>
          <w:lang w:eastAsia="zh-CN"/>
        </w:rPr>
        <w:t>行为均予认可并承担一切责任。乙方如需更换授权</w:t>
      </w:r>
      <w:r>
        <w:rPr>
          <w:rFonts w:hint="eastAsia" w:ascii="仿宋" w:hAnsi="仿宋" w:eastAsia="仿宋" w:cs="仿宋"/>
          <w:i w:val="0"/>
          <w:iCs w:val="0"/>
          <w:color w:val="auto"/>
          <w:sz w:val="28"/>
          <w:szCs w:val="28"/>
          <w:highlight w:val="none"/>
          <w:shd w:val="clear" w:color="auto" w:fill="auto"/>
          <w:lang w:val="en-US" w:eastAsia="zh-CN"/>
        </w:rPr>
        <w:t>或现场负责人</w:t>
      </w:r>
      <w:r>
        <w:rPr>
          <w:rFonts w:hint="eastAsia" w:ascii="仿宋" w:hAnsi="仿宋" w:eastAsia="仿宋" w:cs="仿宋"/>
          <w:i w:val="0"/>
          <w:iCs w:val="0"/>
          <w:color w:val="auto"/>
          <w:sz w:val="28"/>
          <w:szCs w:val="28"/>
          <w:highlight w:val="none"/>
          <w:shd w:val="clear" w:color="auto" w:fill="auto"/>
          <w:lang w:eastAsia="zh-CN"/>
        </w:rPr>
        <w:t>，应提前三个工作日书面报经甲方同意，否则不得更换。</w:t>
      </w:r>
    </w:p>
    <w:p>
      <w:pPr>
        <w:keepNext w:val="0"/>
        <w:keepLines w:val="0"/>
        <w:pageBreakBefore w:val="0"/>
        <w:widowControl w:val="0"/>
        <w:kinsoku/>
        <w:wordWrap/>
        <w:overflowPunct/>
        <w:topLinePunct w:val="0"/>
        <w:autoSpaceDE/>
        <w:autoSpaceDN/>
        <w:bidi w:val="0"/>
        <w:adjustRightInd/>
        <w:spacing w:line="500" w:lineRule="atLeast"/>
        <w:ind w:left="-199" w:leftChars="-95" w:right="-218" w:rightChars="-104" w:firstLine="560" w:firstLineChars="200"/>
        <w:jc w:val="left"/>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lang w:eastAsia="zh-CN"/>
        </w:rPr>
        <w:t>甲方编制的《施工交楼标准》、《常见建筑工程质量通病的标准化施工细则》、《</w:t>
      </w:r>
      <w:r>
        <w:rPr>
          <w:rFonts w:hint="eastAsia" w:ascii="仿宋" w:hAnsi="仿宋" w:eastAsia="仿宋" w:cs="仿宋"/>
          <w:i w:val="0"/>
          <w:iCs w:val="0"/>
          <w:color w:val="auto"/>
          <w:sz w:val="28"/>
          <w:szCs w:val="28"/>
          <w:highlight w:val="none"/>
          <w:shd w:val="clear" w:color="auto" w:fill="auto"/>
          <w:lang w:val="en-US" w:eastAsia="zh-CN"/>
        </w:rPr>
        <w:t>隐蔽工程管理制度</w:t>
      </w:r>
      <w:r>
        <w:rPr>
          <w:rFonts w:hint="eastAsia" w:ascii="仿宋" w:hAnsi="仿宋" w:eastAsia="仿宋" w:cs="仿宋"/>
          <w:i w:val="0"/>
          <w:iCs w:val="0"/>
          <w:color w:val="auto"/>
          <w:sz w:val="28"/>
          <w:szCs w:val="28"/>
          <w:highlight w:val="none"/>
          <w:shd w:val="clear" w:color="auto" w:fill="auto"/>
          <w:lang w:eastAsia="zh-CN"/>
        </w:rPr>
        <w:t>》、《分包单位施工现场签证管理制度》为本合同不可分割的组成部分，与合同正文具有同等效力，乙方</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照章施工。相关制度文件及附件表格格式以施工当期甲方最新版为准，最终解释权归甲方所有。</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本合同条款</w:t>
      </w:r>
      <w:r>
        <w:rPr>
          <w:rFonts w:hint="eastAsia" w:ascii="仿宋" w:hAnsi="仿宋" w:eastAsia="仿宋" w:cs="仿宋"/>
          <w:i w:val="0"/>
          <w:iCs w:val="0"/>
          <w:color w:val="auto"/>
          <w:sz w:val="28"/>
          <w:szCs w:val="28"/>
          <w:highlight w:val="none"/>
          <w:shd w:val="clear" w:color="auto" w:fill="auto"/>
          <w:lang w:val="en-US" w:eastAsia="zh-CN"/>
        </w:rPr>
        <w:t>互为矛盾</w:t>
      </w:r>
      <w:r>
        <w:rPr>
          <w:rFonts w:hint="eastAsia" w:ascii="仿宋" w:hAnsi="仿宋" w:eastAsia="仿宋" w:cs="仿宋"/>
          <w:i w:val="0"/>
          <w:iCs w:val="0"/>
          <w:color w:val="auto"/>
          <w:sz w:val="28"/>
          <w:szCs w:val="28"/>
          <w:highlight w:val="none"/>
          <w:shd w:val="clear" w:color="auto" w:fill="auto"/>
        </w:rPr>
        <w:t>的，</w:t>
      </w:r>
      <w:r>
        <w:rPr>
          <w:rFonts w:hint="eastAsia" w:ascii="仿宋" w:hAnsi="仿宋" w:eastAsia="仿宋" w:cs="仿宋"/>
          <w:i w:val="0"/>
          <w:iCs w:val="0"/>
          <w:color w:val="auto"/>
          <w:sz w:val="28"/>
          <w:szCs w:val="28"/>
          <w:highlight w:val="none"/>
          <w:shd w:val="clear" w:color="auto" w:fill="auto"/>
          <w:lang w:val="en-US" w:eastAsia="zh-CN"/>
        </w:rPr>
        <w:t>按</w:t>
      </w:r>
      <w:r>
        <w:rPr>
          <w:rFonts w:hint="eastAsia" w:ascii="仿宋" w:hAnsi="仿宋" w:eastAsia="仿宋" w:cs="仿宋"/>
          <w:i w:val="0"/>
          <w:iCs w:val="0"/>
          <w:color w:val="auto"/>
          <w:sz w:val="28"/>
          <w:szCs w:val="28"/>
          <w:highlight w:val="none"/>
          <w:shd w:val="clear" w:color="auto" w:fill="auto"/>
        </w:rPr>
        <w:t>最有利于甲方的条款执行。</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本合同未尽事宜，须经</w:t>
      </w: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双方协商</w:t>
      </w:r>
      <w:r>
        <w:rPr>
          <w:rFonts w:hint="eastAsia" w:ascii="仿宋" w:hAnsi="仿宋" w:eastAsia="仿宋" w:cs="仿宋"/>
          <w:i w:val="0"/>
          <w:iCs w:val="0"/>
          <w:color w:val="auto"/>
          <w:sz w:val="28"/>
          <w:szCs w:val="28"/>
          <w:highlight w:val="none"/>
          <w:shd w:val="clear" w:color="auto" w:fill="auto"/>
          <w:lang w:val="en-US" w:eastAsia="zh-CN"/>
        </w:rPr>
        <w:t>一致后</w:t>
      </w:r>
      <w:r>
        <w:rPr>
          <w:rFonts w:hint="eastAsia" w:ascii="仿宋" w:hAnsi="仿宋" w:eastAsia="仿宋" w:cs="仿宋"/>
          <w:i w:val="0"/>
          <w:iCs w:val="0"/>
          <w:color w:val="auto"/>
          <w:sz w:val="28"/>
          <w:szCs w:val="28"/>
          <w:highlight w:val="none"/>
          <w:shd w:val="clear" w:color="auto" w:fill="auto"/>
        </w:rPr>
        <w:t>签订补充协议</w:t>
      </w:r>
      <w:r>
        <w:rPr>
          <w:rFonts w:hint="eastAsia" w:ascii="仿宋" w:hAnsi="仿宋" w:eastAsia="仿宋" w:cs="仿宋"/>
          <w:i w:val="0"/>
          <w:iCs w:val="0"/>
          <w:color w:val="auto"/>
          <w:sz w:val="28"/>
          <w:szCs w:val="28"/>
          <w:highlight w:val="none"/>
          <w:shd w:val="clear" w:color="auto" w:fill="auto"/>
          <w:lang w:val="en-US" w:eastAsia="zh-CN"/>
        </w:rPr>
        <w:t>进行明确。</w:t>
      </w:r>
      <w:r>
        <w:rPr>
          <w:rFonts w:hint="eastAsia" w:ascii="仿宋" w:hAnsi="仿宋" w:eastAsia="仿宋" w:cs="仿宋"/>
          <w:i w:val="0"/>
          <w:iCs w:val="0"/>
          <w:color w:val="auto"/>
          <w:sz w:val="28"/>
          <w:szCs w:val="28"/>
          <w:highlight w:val="none"/>
          <w:shd w:val="clear" w:color="auto" w:fill="auto"/>
        </w:rPr>
        <w:t>补充协议与本合同具有同等法律效力。</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5与</w:t>
      </w:r>
      <w:r>
        <w:rPr>
          <w:rFonts w:hint="eastAsia" w:ascii="仿宋" w:hAnsi="仿宋" w:eastAsia="仿宋" w:cs="仿宋"/>
          <w:i w:val="0"/>
          <w:iCs w:val="0"/>
          <w:color w:val="auto"/>
          <w:sz w:val="28"/>
          <w:szCs w:val="28"/>
          <w:highlight w:val="none"/>
          <w:shd w:val="clear" w:color="auto" w:fill="auto"/>
        </w:rPr>
        <w:t>本合同</w:t>
      </w:r>
      <w:r>
        <w:rPr>
          <w:rFonts w:hint="eastAsia" w:ascii="仿宋" w:hAnsi="仿宋" w:eastAsia="仿宋" w:cs="仿宋"/>
          <w:i w:val="0"/>
          <w:iCs w:val="0"/>
          <w:color w:val="auto"/>
          <w:sz w:val="28"/>
          <w:szCs w:val="28"/>
          <w:highlight w:val="none"/>
          <w:shd w:val="clear" w:color="auto" w:fill="auto"/>
          <w:lang w:val="en-US" w:eastAsia="zh-CN"/>
        </w:rPr>
        <w:t>相关的</w:t>
      </w:r>
      <w:r>
        <w:rPr>
          <w:rFonts w:hint="eastAsia" w:ascii="仿宋" w:hAnsi="仿宋" w:eastAsia="仿宋" w:cs="仿宋"/>
          <w:i w:val="0"/>
          <w:iCs w:val="0"/>
          <w:color w:val="auto"/>
          <w:sz w:val="28"/>
          <w:szCs w:val="28"/>
          <w:highlight w:val="none"/>
          <w:shd w:val="clear" w:color="auto" w:fill="auto"/>
        </w:rPr>
        <w:t>争议，</w:t>
      </w: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w:t>
      </w:r>
      <w:r>
        <w:rPr>
          <w:rFonts w:hint="eastAsia" w:ascii="仿宋" w:hAnsi="仿宋" w:eastAsia="仿宋" w:cs="仿宋"/>
          <w:i w:val="0"/>
          <w:iCs w:val="0"/>
          <w:color w:val="auto"/>
          <w:sz w:val="28"/>
          <w:szCs w:val="28"/>
          <w:highlight w:val="none"/>
          <w:shd w:val="clear" w:color="auto" w:fill="auto"/>
          <w:lang w:val="en-US" w:eastAsia="zh-CN"/>
        </w:rPr>
        <w:t>应首先</w:t>
      </w:r>
      <w:r>
        <w:rPr>
          <w:rFonts w:hint="eastAsia" w:ascii="仿宋" w:hAnsi="仿宋" w:eastAsia="仿宋" w:cs="仿宋"/>
          <w:i w:val="0"/>
          <w:iCs w:val="0"/>
          <w:color w:val="auto"/>
          <w:sz w:val="28"/>
          <w:szCs w:val="28"/>
          <w:highlight w:val="none"/>
          <w:shd w:val="clear" w:color="auto" w:fill="auto"/>
        </w:rPr>
        <w:t>友好协商解决，</w:t>
      </w:r>
      <w:r>
        <w:rPr>
          <w:rFonts w:hint="eastAsia" w:ascii="仿宋" w:hAnsi="仿宋" w:eastAsia="仿宋" w:cs="仿宋"/>
          <w:i w:val="0"/>
          <w:iCs w:val="0"/>
          <w:color w:val="auto"/>
          <w:sz w:val="28"/>
          <w:szCs w:val="28"/>
          <w:highlight w:val="none"/>
          <w:shd w:val="clear" w:color="auto" w:fill="auto"/>
          <w:lang w:val="en-US" w:eastAsia="zh-CN"/>
        </w:rPr>
        <w:t>协商</w:t>
      </w:r>
      <w:r>
        <w:rPr>
          <w:rFonts w:hint="eastAsia" w:ascii="仿宋" w:hAnsi="仿宋" w:eastAsia="仿宋" w:cs="仿宋"/>
          <w:i w:val="0"/>
          <w:iCs w:val="0"/>
          <w:color w:val="auto"/>
          <w:sz w:val="28"/>
          <w:szCs w:val="28"/>
          <w:highlight w:val="none"/>
          <w:shd w:val="clear" w:color="auto" w:fill="auto"/>
        </w:rPr>
        <w:t>不成则由任一方提交甲方所在地的人民法院诉讼处理。法院送达的文书以合同签章处所列地址为有效地址</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以</w:t>
      </w:r>
      <w:r>
        <w:rPr>
          <w:rFonts w:hint="eastAsia" w:ascii="仿宋" w:hAnsi="仿宋" w:eastAsia="仿宋" w:cs="仿宋"/>
          <w:i w:val="0"/>
          <w:iCs w:val="0"/>
          <w:color w:val="auto"/>
          <w:sz w:val="28"/>
          <w:szCs w:val="28"/>
          <w:highlight w:val="none"/>
          <w:shd w:val="clear" w:color="auto" w:fill="auto"/>
        </w:rPr>
        <w:t>邮寄方式送达的，通过邮政特快专递寄出第三日视为送达</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17.6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rPr>
        <w:t>本合同一式</w:t>
      </w:r>
      <w:r>
        <w:rPr>
          <w:rFonts w:hint="eastAsia" w:ascii="仿宋" w:hAnsi="仿宋" w:eastAsia="仿宋" w:cs="仿宋"/>
          <w:i w:val="0"/>
          <w:iCs w:val="0"/>
          <w:color w:val="auto"/>
          <w:sz w:val="28"/>
          <w:szCs w:val="28"/>
          <w:highlight w:val="none"/>
          <w:shd w:val="clear" w:color="auto" w:fill="auto"/>
          <w:lang w:val="en-US" w:eastAsia="zh-CN"/>
        </w:rPr>
        <w:t>二</w:t>
      </w:r>
      <w:r>
        <w:rPr>
          <w:rFonts w:hint="eastAsia" w:ascii="仿宋" w:hAnsi="仿宋" w:eastAsia="仿宋" w:cs="仿宋"/>
          <w:i w:val="0"/>
          <w:iCs w:val="0"/>
          <w:color w:val="auto"/>
          <w:sz w:val="28"/>
          <w:szCs w:val="28"/>
          <w:highlight w:val="none"/>
          <w:shd w:val="clear" w:color="auto" w:fill="auto"/>
        </w:rPr>
        <w:t>份，甲</w:t>
      </w:r>
      <w:r>
        <w:rPr>
          <w:rFonts w:hint="eastAsia" w:ascii="仿宋" w:hAnsi="仿宋" w:eastAsia="仿宋" w:cs="仿宋"/>
          <w:i w:val="0"/>
          <w:iCs w:val="0"/>
          <w:color w:val="auto"/>
          <w:sz w:val="28"/>
          <w:szCs w:val="28"/>
          <w:highlight w:val="none"/>
          <w:shd w:val="clear" w:color="auto" w:fill="auto"/>
          <w:lang w:val="en-US" w:eastAsia="zh-CN"/>
        </w:rPr>
        <w:t>乙双方各执一</w:t>
      </w:r>
      <w:r>
        <w:rPr>
          <w:rFonts w:hint="eastAsia" w:ascii="仿宋" w:hAnsi="仿宋" w:eastAsia="仿宋" w:cs="仿宋"/>
          <w:i w:val="0"/>
          <w:iCs w:val="0"/>
          <w:color w:val="auto"/>
          <w:sz w:val="28"/>
          <w:szCs w:val="28"/>
          <w:highlight w:val="none"/>
          <w:shd w:val="clear" w:color="auto" w:fill="auto"/>
        </w:rPr>
        <w:t>份，均具同等效力。</w:t>
      </w:r>
    </w:p>
    <w:p>
      <w:pPr>
        <w:keepNext w:val="0"/>
        <w:keepLines w:val="0"/>
        <w:pageBreakBefore w:val="0"/>
        <w:widowControl w:val="0"/>
        <w:kinsoku/>
        <w:wordWrap/>
        <w:overflowPunct/>
        <w:topLinePunct w:val="0"/>
        <w:autoSpaceDE/>
        <w:autoSpaceDN/>
        <w:bidi w:val="0"/>
        <w:adjustRightInd/>
        <w:spacing w:line="500" w:lineRule="atLeast"/>
        <w:ind w:left="-197" w:leftChars="-94" w:right="-218" w:rightChars="-104"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17.8</w:t>
      </w:r>
      <w:r>
        <w:rPr>
          <w:rFonts w:hint="eastAsia" w:ascii="仿宋" w:hAnsi="仿宋" w:eastAsia="仿宋" w:cs="仿宋"/>
          <w:i w:val="0"/>
          <w:iCs w:val="0"/>
          <w:color w:val="auto"/>
          <w:sz w:val="28"/>
          <w:szCs w:val="28"/>
          <w:highlight w:val="none"/>
          <w:shd w:val="clear" w:color="auto" w:fill="auto"/>
        </w:rPr>
        <w:t>本合同自甲乙双方签字、</w:t>
      </w:r>
      <w:r>
        <w:rPr>
          <w:rFonts w:hint="eastAsia" w:ascii="仿宋" w:hAnsi="仿宋" w:eastAsia="仿宋" w:cs="仿宋"/>
          <w:i w:val="0"/>
          <w:iCs w:val="0"/>
          <w:color w:val="auto"/>
          <w:sz w:val="28"/>
          <w:szCs w:val="28"/>
          <w:highlight w:val="none"/>
          <w:shd w:val="clear" w:color="auto" w:fill="auto"/>
          <w:lang w:val="en-US" w:eastAsia="zh-CN"/>
        </w:rPr>
        <w:t>加</w:t>
      </w:r>
      <w:r>
        <w:rPr>
          <w:rFonts w:hint="eastAsia" w:ascii="仿宋" w:hAnsi="仿宋" w:eastAsia="仿宋" w:cs="仿宋"/>
          <w:i w:val="0"/>
          <w:iCs w:val="0"/>
          <w:color w:val="auto"/>
          <w:sz w:val="28"/>
          <w:szCs w:val="28"/>
          <w:highlight w:val="none"/>
          <w:shd w:val="clear" w:color="auto" w:fill="auto"/>
        </w:rPr>
        <w:t>盖</w:t>
      </w:r>
      <w:r>
        <w:rPr>
          <w:rFonts w:hint="eastAsia" w:ascii="仿宋" w:hAnsi="仿宋" w:eastAsia="仿宋" w:cs="仿宋"/>
          <w:i w:val="0"/>
          <w:iCs w:val="0"/>
          <w:color w:val="auto"/>
          <w:sz w:val="28"/>
          <w:szCs w:val="28"/>
          <w:highlight w:val="none"/>
          <w:shd w:val="clear" w:color="auto" w:fill="auto"/>
          <w:lang w:val="en-US" w:eastAsia="zh-CN"/>
        </w:rPr>
        <w:t>公</w:t>
      </w:r>
      <w:r>
        <w:rPr>
          <w:rFonts w:hint="eastAsia" w:ascii="仿宋" w:hAnsi="仿宋" w:eastAsia="仿宋" w:cs="仿宋"/>
          <w:i w:val="0"/>
          <w:iCs w:val="0"/>
          <w:color w:val="auto"/>
          <w:sz w:val="28"/>
          <w:szCs w:val="28"/>
          <w:highlight w:val="none"/>
          <w:shd w:val="clear" w:color="auto" w:fill="auto"/>
        </w:rPr>
        <w:t>章</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或合同章</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之日起生效，双方履行完合同义务、责任之日起终止。</w:t>
      </w:r>
    </w:p>
    <w:p>
      <w:pPr>
        <w:keepNext w:val="0"/>
        <w:keepLines w:val="0"/>
        <w:pageBreakBefore w:val="0"/>
        <w:widowControl w:val="0"/>
        <w:kinsoku/>
        <w:wordWrap/>
        <w:overflowPunct/>
        <w:topLinePunct w:val="0"/>
        <w:autoSpaceDE/>
        <w:autoSpaceDN/>
        <w:bidi w:val="0"/>
        <w:adjustRightInd/>
        <w:spacing w:line="500" w:lineRule="atLeas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【以下无正文】</w:t>
      </w:r>
    </w:p>
    <w:p>
      <w:pPr>
        <w:keepNext w:val="0"/>
        <w:keepLines w:val="0"/>
        <w:pageBreakBefore w:val="0"/>
        <w:widowControl w:val="0"/>
        <w:kinsoku/>
        <w:wordWrap/>
        <w:overflowPunct/>
        <w:topLinePunct w:val="0"/>
        <w:autoSpaceDE/>
        <w:autoSpaceDN/>
        <w:bidi w:val="0"/>
        <w:adjustRightInd/>
        <w:spacing w:line="500" w:lineRule="atLeast"/>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附件一《报价清单》；</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附件二</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《工程结算支付证明单》格式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附件三《工完场清交接单》</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附件四</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《出险声明函》格式；</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附件五《分包签证确认单》格式；</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附件六《工程量现场草签记录表》格式；</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default"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附件七《分项工程/认质认价申报审批表》格式；</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附件九《项目用章样式》样式；</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附件十《签证单分包说明》样式；</w:t>
      </w:r>
    </w:p>
    <w:p>
      <w:pPr>
        <w:keepNext w:val="0"/>
        <w:keepLines w:val="0"/>
        <w:pageBreakBefore w:val="0"/>
        <w:widowControl w:val="0"/>
        <w:kinsoku/>
        <w:wordWrap/>
        <w:overflowPunct/>
        <w:topLinePunct w:val="0"/>
        <w:autoSpaceDE/>
        <w:autoSpaceDN/>
        <w:bidi w:val="0"/>
        <w:adjustRightInd/>
        <w:snapToGrid/>
        <w:spacing w:line="500" w:lineRule="atLeas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附件十一《施工图纸》另页。</w:t>
      </w:r>
    </w:p>
    <w:p>
      <w:pPr>
        <w:keepNext w:val="0"/>
        <w:keepLines w:val="0"/>
        <w:pageBreakBefore w:val="0"/>
        <w:widowControl w:val="0"/>
        <w:kinsoku/>
        <w:wordWrap/>
        <w:overflowPunct/>
        <w:topLinePunct w:val="0"/>
        <w:autoSpaceDE/>
        <w:autoSpaceDN/>
        <w:bidi w:val="0"/>
        <w:adjustRightInd/>
        <w:spacing w:line="500" w:lineRule="atLeas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pacing w:line="500" w:lineRule="atLeast"/>
        <w:ind w:left="-197" w:leftChars="-94" w:right="-578" w:rightChars="-275" w:firstLine="1254" w:firstLineChars="448"/>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val="0"/>
        <w:spacing w:line="500" w:lineRule="atLeast"/>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 xml:space="preserve">甲方(盖章):东莞市中泰建安工程有限公司    乙方(盖章):  </w:t>
      </w:r>
    </w:p>
    <w:p>
      <w:pPr>
        <w:keepNext w:val="0"/>
        <w:keepLines w:val="0"/>
        <w:pageBreakBefore w:val="0"/>
        <w:widowControl w:val="0"/>
        <w:kinsoku/>
        <w:wordWrap/>
        <w:overflowPunct/>
        <w:topLinePunct w:val="0"/>
        <w:autoSpaceDE/>
        <w:autoSpaceDN/>
        <w:bidi w:val="0"/>
        <w:adjustRightInd/>
        <w:snapToGrid w:val="0"/>
        <w:spacing w:line="500" w:lineRule="atLeast"/>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 xml:space="preserve">签约代表: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签约代表:</w:t>
      </w:r>
    </w:p>
    <w:p>
      <w:pPr>
        <w:keepNext w:val="0"/>
        <w:keepLines w:val="0"/>
        <w:pageBreakBefore w:val="0"/>
        <w:widowControl w:val="0"/>
        <w:kinsoku/>
        <w:wordWrap/>
        <w:overflowPunct/>
        <w:topLinePunct w:val="0"/>
        <w:autoSpaceDE/>
        <w:autoSpaceDN/>
        <w:bidi w:val="0"/>
        <w:adjustRightInd/>
        <w:snapToGrid w:val="0"/>
        <w:spacing w:line="500" w:lineRule="atLeast"/>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纳税号：91441900732168546R               纳税号：</w:t>
      </w:r>
    </w:p>
    <w:p>
      <w:pPr>
        <w:keepNext w:val="0"/>
        <w:keepLines w:val="0"/>
        <w:pageBreakBefore w:val="0"/>
        <w:widowControl w:val="0"/>
        <w:kinsoku/>
        <w:wordWrap/>
        <w:overflowPunct/>
        <w:topLinePunct w:val="0"/>
        <w:autoSpaceDE/>
        <w:autoSpaceDN/>
        <w:bidi w:val="0"/>
        <w:adjustRightInd/>
        <w:snapToGrid w:val="0"/>
        <w:spacing w:line="500" w:lineRule="atLeast"/>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账  号：106001512010006060               账  号：</w:t>
      </w:r>
    </w:p>
    <w:p>
      <w:pPr>
        <w:keepNext w:val="0"/>
        <w:keepLines w:val="0"/>
        <w:pageBreakBefore w:val="0"/>
        <w:widowControl w:val="0"/>
        <w:kinsoku/>
        <w:wordWrap/>
        <w:overflowPunct/>
        <w:topLinePunct w:val="0"/>
        <w:autoSpaceDE/>
        <w:autoSpaceDN/>
        <w:bidi w:val="0"/>
        <w:adjustRightInd/>
        <w:snapToGrid w:val="0"/>
        <w:spacing w:line="500" w:lineRule="atLeast"/>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开户行：广发</w:t>
      </w:r>
      <w:r>
        <w:rPr>
          <w:rFonts w:hint="eastAsia" w:ascii="仿宋" w:hAnsi="仿宋" w:eastAsia="仿宋" w:cs="仿宋"/>
          <w:b/>
          <w:bCs/>
          <w:i w:val="0"/>
          <w:iCs w:val="0"/>
          <w:color w:val="auto"/>
          <w:sz w:val="24"/>
          <w:szCs w:val="24"/>
          <w:highlight w:val="none"/>
          <w:shd w:val="clear" w:color="auto" w:fill="auto"/>
          <w:lang w:val="en-US" w:eastAsia="zh-CN"/>
        </w:rPr>
        <w:t>银</w:t>
      </w:r>
      <w:r>
        <w:rPr>
          <w:rFonts w:hint="eastAsia" w:ascii="仿宋" w:hAnsi="仿宋" w:eastAsia="仿宋" w:cs="仿宋"/>
          <w:b/>
          <w:bCs/>
          <w:i w:val="0"/>
          <w:iCs w:val="0"/>
          <w:color w:val="auto"/>
          <w:sz w:val="24"/>
          <w:szCs w:val="24"/>
          <w:highlight w:val="none"/>
          <w:shd w:val="clear" w:color="auto" w:fill="auto"/>
        </w:rPr>
        <w:t xml:space="preserve">行东莞分行营业部           开户行：               </w:t>
      </w:r>
    </w:p>
    <w:p>
      <w:pPr>
        <w:keepNext w:val="0"/>
        <w:keepLines w:val="0"/>
        <w:pageBreakBefore w:val="0"/>
        <w:widowControl w:val="0"/>
        <w:kinsoku/>
        <w:wordWrap/>
        <w:overflowPunct/>
        <w:topLinePunct w:val="0"/>
        <w:autoSpaceDE/>
        <w:autoSpaceDN/>
        <w:bidi w:val="0"/>
        <w:adjustRightInd/>
        <w:snapToGrid w:val="0"/>
        <w:spacing w:line="500" w:lineRule="atLeast"/>
        <w:ind w:left="-196" w:leftChars="-95" w:right="-578" w:rightChars="-275" w:hanging="3" w:firstLineChars="0"/>
        <w:jc w:val="left"/>
        <w:textAlignment w:val="auto"/>
        <w:rPr>
          <w:rFonts w:hint="eastAsia" w:ascii="仿宋" w:hAnsi="仿宋" w:eastAsia="仿宋" w:cs="仿宋"/>
          <w:b/>
          <w:bCs/>
          <w:i w:val="0"/>
          <w:iCs w:val="0"/>
          <w:color w:val="auto"/>
          <w:sz w:val="24"/>
          <w:szCs w:val="24"/>
          <w:highlight w:val="none"/>
          <w:shd w:val="clear" w:color="auto" w:fill="auto"/>
          <w:lang w:val="en-US" w:eastAsia="zh-CN"/>
        </w:rPr>
      </w:pPr>
      <w:r>
        <w:rPr>
          <w:rFonts w:hint="eastAsia" w:ascii="仿宋" w:hAnsi="仿宋" w:eastAsia="仿宋" w:cs="仿宋"/>
          <w:b/>
          <w:bCs/>
          <w:i w:val="0"/>
          <w:iCs w:val="0"/>
          <w:color w:val="auto"/>
          <w:sz w:val="24"/>
          <w:szCs w:val="24"/>
          <w:highlight w:val="none"/>
          <w:shd w:val="clear" w:color="auto" w:fill="auto"/>
        </w:rPr>
        <w:t>地 址：广东省东莞市南城街道鸿福路</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地  址：</w:t>
      </w:r>
    </w:p>
    <w:p>
      <w:pPr>
        <w:keepNext w:val="0"/>
        <w:keepLines w:val="0"/>
        <w:pageBreakBefore w:val="0"/>
        <w:widowControl w:val="0"/>
        <w:kinsoku/>
        <w:wordWrap/>
        <w:overflowPunct/>
        <w:topLinePunct w:val="0"/>
        <w:autoSpaceDE/>
        <w:autoSpaceDN/>
        <w:bidi w:val="0"/>
        <w:adjustRightInd/>
        <w:snapToGrid w:val="0"/>
        <w:spacing w:line="500" w:lineRule="atLeast"/>
        <w:ind w:left="40" w:leftChars="19" w:right="-578" w:rightChars="-275" w:firstLine="718" w:firstLineChars="298"/>
        <w:jc w:val="left"/>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106号1栋1712室01</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snapToGrid w:val="0"/>
        <w:spacing w:line="500" w:lineRule="atLeast"/>
        <w:ind w:left="-196" w:leftChars="-95" w:right="-578" w:rightChars="-275" w:hanging="3" w:firstLineChars="0"/>
        <w:textAlignment w:val="auto"/>
        <w:rPr>
          <w:rFonts w:hint="eastAsia" w:ascii="仿宋" w:hAnsi="仿宋" w:eastAsia="仿宋" w:cs="仿宋"/>
          <w:b/>
          <w:bCs/>
          <w:i w:val="0"/>
          <w:iCs w:val="0"/>
          <w:color w:val="auto"/>
          <w:sz w:val="24"/>
          <w:szCs w:val="24"/>
          <w:highlight w:val="none"/>
          <w:shd w:val="clear" w:color="auto" w:fill="auto"/>
        </w:rPr>
      </w:pPr>
      <w:r>
        <w:rPr>
          <w:rFonts w:hint="eastAsia" w:ascii="仿宋" w:hAnsi="仿宋" w:eastAsia="仿宋" w:cs="仿宋"/>
          <w:b/>
          <w:bCs/>
          <w:i w:val="0"/>
          <w:iCs w:val="0"/>
          <w:color w:val="auto"/>
          <w:sz w:val="24"/>
          <w:szCs w:val="24"/>
          <w:highlight w:val="none"/>
          <w:shd w:val="clear" w:color="auto" w:fill="auto"/>
        </w:rPr>
        <w:t>电  话：0769-22</w:t>
      </w:r>
      <w:r>
        <w:rPr>
          <w:rFonts w:hint="eastAsia" w:ascii="仿宋" w:hAnsi="仿宋" w:eastAsia="仿宋" w:cs="仿宋"/>
          <w:b/>
          <w:bCs/>
          <w:i w:val="0"/>
          <w:iCs w:val="0"/>
          <w:color w:val="auto"/>
          <w:sz w:val="24"/>
          <w:szCs w:val="24"/>
          <w:highlight w:val="none"/>
          <w:shd w:val="clear" w:color="auto" w:fill="auto"/>
          <w:lang w:val="en-US" w:eastAsia="zh-CN"/>
        </w:rPr>
        <w:t>311322</w:t>
      </w:r>
      <w:r>
        <w:rPr>
          <w:rFonts w:hint="eastAsia" w:ascii="仿宋" w:hAnsi="仿宋" w:eastAsia="仿宋" w:cs="仿宋"/>
          <w:b/>
          <w:bCs/>
          <w:i w:val="0"/>
          <w:iCs w:val="0"/>
          <w:color w:val="auto"/>
          <w:sz w:val="24"/>
          <w:szCs w:val="24"/>
          <w:highlight w:val="none"/>
          <w:shd w:val="clear" w:color="auto" w:fill="auto"/>
        </w:rPr>
        <w:t xml:space="preserve">                   </w:t>
      </w:r>
      <w:r>
        <w:rPr>
          <w:rFonts w:hint="eastAsia" w:ascii="仿宋" w:hAnsi="仿宋" w:eastAsia="仿宋" w:cs="仿宋"/>
          <w:b/>
          <w:bCs/>
          <w:i w:val="0"/>
          <w:iCs w:val="0"/>
          <w:color w:val="auto"/>
          <w:sz w:val="24"/>
          <w:szCs w:val="24"/>
          <w:highlight w:val="none"/>
          <w:shd w:val="clear" w:color="auto" w:fill="auto"/>
          <w:lang w:val="en-US" w:eastAsia="zh-CN"/>
        </w:rPr>
        <w:t xml:space="preserve"> </w:t>
      </w:r>
      <w:r>
        <w:rPr>
          <w:rFonts w:hint="eastAsia" w:ascii="仿宋" w:hAnsi="仿宋" w:eastAsia="仿宋" w:cs="仿宋"/>
          <w:b/>
          <w:bCs/>
          <w:i w:val="0"/>
          <w:iCs w:val="0"/>
          <w:color w:val="auto"/>
          <w:sz w:val="24"/>
          <w:szCs w:val="24"/>
          <w:highlight w:val="none"/>
          <w:shd w:val="clear" w:color="auto" w:fill="auto"/>
        </w:rPr>
        <w:t>电  话:</w:t>
      </w:r>
    </w:p>
    <w:p>
      <w:pPr>
        <w:keepNext w:val="0"/>
        <w:keepLines w:val="0"/>
        <w:pageBreakBefore w:val="0"/>
        <w:widowControl w:val="0"/>
        <w:kinsoku/>
        <w:wordWrap/>
        <w:overflowPunct/>
        <w:topLinePunct w:val="0"/>
        <w:autoSpaceDE/>
        <w:autoSpaceDN/>
        <w:bidi w:val="0"/>
        <w:adjustRightInd/>
        <w:snapToGrid/>
        <w:spacing w:line="0" w:lineRule="atLeast"/>
        <w:ind w:left="-619" w:leftChars="-295" w:right="-672" w:rightChars="-320" w:firstLine="0" w:firstLineChars="0"/>
        <w:textAlignment w:val="auto"/>
        <w:rPr>
          <w:rFonts w:hint="eastAsia" w:ascii="仿宋" w:hAnsi="仿宋" w:eastAsia="仿宋" w:cs="仿宋"/>
          <w:b/>
          <w:bCs/>
          <w:i w:val="0"/>
          <w:iCs w:val="0"/>
          <w:color w:val="auto"/>
          <w:sz w:val="24"/>
          <w:szCs w:val="24"/>
          <w:highlight w:val="none"/>
          <w:shd w:val="clear" w:color="auto" w:fill="auto"/>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619" w:leftChars="-295" w:right="-672" w:rightChars="-320" w:firstLine="0" w:firstLineChars="0"/>
        <w:textAlignment w:val="auto"/>
        <w:rPr>
          <w:rFonts w:hint="eastAsia" w:ascii="仿宋" w:hAnsi="仿宋" w:eastAsia="仿宋" w:cs="仿宋"/>
          <w:b/>
          <w:bCs/>
          <w:i w:val="0"/>
          <w:iCs w:val="0"/>
          <w:color w:val="auto"/>
          <w:sz w:val="24"/>
          <w:szCs w:val="24"/>
          <w:highlight w:val="none"/>
          <w:shd w:val="clear" w:color="auto" w:fill="auto"/>
          <w:lang w:eastAsia="zh-CN"/>
        </w:rPr>
      </w:pPr>
      <w:r>
        <w:rPr>
          <w:rFonts w:hint="eastAsia" w:ascii="仿宋" w:hAnsi="仿宋" w:eastAsia="仿宋" w:cs="仿宋"/>
          <w:b/>
          <w:bCs/>
          <w:i w:val="0"/>
          <w:iCs w:val="0"/>
          <w:color w:val="auto"/>
          <w:sz w:val="24"/>
          <w:szCs w:val="24"/>
          <w:highlight w:val="none"/>
          <w:shd w:val="clear" w:color="auto" w:fill="auto"/>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60" w:name="_Toc21850"/>
      <w:bookmarkStart w:id="61" w:name="_Toc22003"/>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附件一</w:t>
      </w:r>
      <w:bookmarkEnd w:id="60"/>
      <w:bookmarkEnd w:id="61"/>
    </w:p>
    <w:p>
      <w:pPr>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《报价清单》</w:t>
      </w: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62" w:name="_Toc17688"/>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63" w:name="_Toc32457"/>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pPr>
        <w:wordWrap w:val="0"/>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w:t>
      </w:r>
    </w:p>
    <w:p>
      <w:pPr>
        <w:wordWrap w:val="0"/>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p>
    <w:p>
      <w:pPr>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bookmarkEnd w:id="62"/>
    <w:bookmarkEnd w:id="63"/>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jc w:val="center"/>
        <w:rPr>
          <w:rFonts w:hint="eastAsia"/>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pPr>
        <w:jc w:val="center"/>
        <w:rPr>
          <w:color w:val="auto"/>
          <w:sz w:val="32"/>
          <w:szCs w:val="32"/>
          <w:highlight w:val="none"/>
        </w:rPr>
      </w:pPr>
    </w:p>
    <w:tbl>
      <w:tblPr>
        <w:tblStyle w:val="13"/>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tcPr>
          <w:p>
            <w:pPr>
              <w:jc w:val="center"/>
              <w:rPr>
                <w:b/>
                <w:color w:val="auto"/>
                <w:sz w:val="30"/>
                <w:szCs w:val="30"/>
                <w:highlight w:val="none"/>
              </w:rPr>
            </w:pPr>
            <w:r>
              <w:rPr>
                <w:rFonts w:hint="eastAsia"/>
                <w:b/>
                <w:color w:val="auto"/>
                <w:sz w:val="30"/>
                <w:szCs w:val="30"/>
                <w:highlight w:val="none"/>
              </w:rPr>
              <w:t>序号</w:t>
            </w:r>
          </w:p>
        </w:tc>
        <w:tc>
          <w:tcPr>
            <w:tcW w:w="8428" w:type="dxa"/>
          </w:tcPr>
          <w:p>
            <w:pPr>
              <w:jc w:val="center"/>
              <w:rPr>
                <w:b/>
                <w:color w:val="auto"/>
                <w:sz w:val="30"/>
                <w:szCs w:val="30"/>
                <w:highlight w:val="none"/>
              </w:rPr>
            </w:pPr>
            <w:r>
              <w:rPr>
                <w:rFonts w:hint="eastAsia"/>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30"/>
                <w:szCs w:val="30"/>
                <w:highlight w:val="none"/>
              </w:rPr>
            </w:pPr>
            <w:r>
              <w:rPr>
                <w:rFonts w:hint="eastAsia"/>
                <w:color w:val="auto"/>
                <w:sz w:val="28"/>
                <w:szCs w:val="28"/>
                <w:highlight w:val="none"/>
              </w:rPr>
              <w:t>1</w:t>
            </w:r>
          </w:p>
        </w:tc>
        <w:tc>
          <w:tcPr>
            <w:tcW w:w="8428" w:type="dxa"/>
          </w:tcPr>
          <w:p>
            <w:pPr>
              <w:jc w:val="left"/>
              <w:rPr>
                <w:color w:val="auto"/>
                <w:sz w:val="30"/>
                <w:szCs w:val="30"/>
                <w:highlight w:val="none"/>
              </w:rPr>
            </w:pPr>
            <w:r>
              <w:rPr>
                <w:rFonts w:hint="eastAsia"/>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2</w:t>
            </w:r>
          </w:p>
        </w:tc>
        <w:tc>
          <w:tcPr>
            <w:tcW w:w="8428" w:type="dxa"/>
          </w:tcPr>
          <w:p>
            <w:pPr>
              <w:jc w:val="left"/>
              <w:rPr>
                <w:color w:val="auto"/>
                <w:sz w:val="28"/>
                <w:szCs w:val="28"/>
                <w:highlight w:val="none"/>
              </w:rPr>
            </w:pPr>
            <w:r>
              <w:rPr>
                <w:rFonts w:hint="eastAsia"/>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3</w:t>
            </w:r>
          </w:p>
        </w:tc>
        <w:tc>
          <w:tcPr>
            <w:tcW w:w="8428" w:type="dxa"/>
          </w:tcPr>
          <w:p>
            <w:pPr>
              <w:jc w:val="left"/>
              <w:rPr>
                <w:color w:val="auto"/>
                <w:sz w:val="28"/>
                <w:szCs w:val="28"/>
                <w:highlight w:val="none"/>
              </w:rPr>
            </w:pPr>
            <w:r>
              <w:rPr>
                <w:rFonts w:hint="eastAsia"/>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color w:val="auto"/>
                <w:sz w:val="28"/>
                <w:szCs w:val="28"/>
                <w:highlight w:val="none"/>
              </w:rPr>
            </w:pPr>
            <w:r>
              <w:rPr>
                <w:rFonts w:hint="eastAsia"/>
                <w:color w:val="auto"/>
                <w:sz w:val="28"/>
                <w:szCs w:val="28"/>
                <w:highlight w:val="none"/>
              </w:rPr>
              <w:t>4</w:t>
            </w:r>
          </w:p>
        </w:tc>
        <w:tc>
          <w:tcPr>
            <w:tcW w:w="8428" w:type="dxa"/>
          </w:tcPr>
          <w:p>
            <w:pPr>
              <w:jc w:val="left"/>
              <w:rPr>
                <w:rFonts w:hint="eastAsia"/>
                <w:color w:val="auto"/>
                <w:sz w:val="28"/>
                <w:szCs w:val="28"/>
                <w:highlight w:val="none"/>
              </w:rPr>
            </w:pPr>
            <w:r>
              <w:rPr>
                <w:rFonts w:hint="eastAsia"/>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5</w:t>
            </w:r>
          </w:p>
        </w:tc>
        <w:tc>
          <w:tcPr>
            <w:tcW w:w="8428" w:type="dxa"/>
          </w:tcPr>
          <w:p>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6</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7</w:t>
            </w:r>
          </w:p>
        </w:tc>
        <w:tc>
          <w:tcPr>
            <w:tcW w:w="8428" w:type="dxa"/>
          </w:tcPr>
          <w:p>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8</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pPr>
        <w:jc w:val="center"/>
        <w:rPr>
          <w:color w:val="auto"/>
          <w:sz w:val="36"/>
          <w:szCs w:val="36"/>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ind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附件三</w:t>
      </w:r>
    </w:p>
    <w:p>
      <w:pPr>
        <w:ind w:firstLineChars="0"/>
        <w:jc w:val="center"/>
        <w:rPr>
          <w:rFonts w:hint="eastAsia" w:ascii="仿宋_GB2312" w:hAnsi="仿宋_GB2312" w:eastAsia="仿宋_GB2312" w:cs="仿宋_GB2312"/>
          <w:b/>
          <w:bCs w:val="0"/>
          <w:color w:val="auto"/>
          <w:sz w:val="40"/>
          <w:szCs w:val="40"/>
          <w:highlight w:val="none"/>
          <w:shd w:val="clear" w:color="auto" w:fill="auto"/>
          <w:lang w:val="en-US" w:eastAsia="zh-CN"/>
        </w:rPr>
      </w:pPr>
    </w:p>
    <w:tbl>
      <w:tblPr>
        <w:tblStyle w:val="12"/>
        <w:tblW w:w="92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bl>
    <w:p>
      <w:pPr>
        <w:ind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both"/>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br w:type="textWrapping"/>
      </w:r>
      <w:r>
        <w:rPr>
          <w:rFonts w:hint="eastAsia" w:ascii="仿宋_GB2312" w:hAnsi="仿宋_GB2312" w:eastAsia="仿宋_GB2312" w:cs="仿宋_GB2312"/>
          <w:b/>
          <w:bCs w:val="0"/>
          <w:color w:val="auto"/>
          <w:sz w:val="40"/>
          <w:szCs w:val="40"/>
          <w:highlight w:val="none"/>
          <w:shd w:val="clear" w:color="auto" w:fill="auto"/>
          <w:lang w:val="en-US" w:eastAsia="zh-CN"/>
        </w:rPr>
        <w:t xml:space="preserve">                                     附件四</w:t>
      </w:r>
    </w:p>
    <w:p>
      <w:pPr>
        <w:ind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贵我双方于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4.若我司员工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贵司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firstLine="4480" w:firstLineChars="1600"/>
        <w:jc w:val="both"/>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附件五</w:t>
      </w:r>
    </w:p>
    <w:tbl>
      <w:tblPr>
        <w:tblStyle w:val="12"/>
        <w:tblW w:w="4984" w:type="pct"/>
        <w:tblInd w:w="-127" w:type="dxa"/>
        <w:tblLayout w:type="autofit"/>
        <w:tblCellMar>
          <w:top w:w="15" w:type="dxa"/>
          <w:left w:w="15" w:type="dxa"/>
          <w:bottom w:w="15" w:type="dxa"/>
          <w:right w:w="15" w:type="dxa"/>
        </w:tblCellMar>
      </w:tblPr>
      <w:tblGrid>
        <w:gridCol w:w="9240"/>
      </w:tblGrid>
      <w:tr>
        <w:tblPrEx>
          <w:tblCellMar>
            <w:top w:w="15" w:type="dxa"/>
            <w:left w:w="15" w:type="dxa"/>
            <w:bottom w:w="15" w:type="dxa"/>
            <w:right w:w="15" w:type="dxa"/>
          </w:tblCellMar>
        </w:tblPrEx>
        <w:trPr>
          <w:trHeight w:val="13066" w:hRule="atLeast"/>
        </w:trPr>
        <w:tc>
          <w:tcPr>
            <w:tcW w:w="5000" w:type="pct"/>
            <w:noWrap w:val="0"/>
            <w:vAlign w:val="center"/>
          </w:tcPr>
          <w:p>
            <w:pPr>
              <w:spacing w:before="90" w:line="226" w:lineRule="auto"/>
              <w:ind w:left="3175"/>
              <w:outlineLvl w:val="0"/>
              <w:rPr>
                <w:rFonts w:ascii="仿宋" w:hAnsi="仿宋" w:eastAsia="仿宋" w:cs="仿宋"/>
                <w:color w:val="auto"/>
                <w:sz w:val="31"/>
                <w:szCs w:val="31"/>
                <w:highlight w:val="none"/>
              </w:rPr>
            </w:pPr>
            <w:r>
              <w:rPr>
                <w:rFonts w:ascii="仿宋" w:hAnsi="仿宋" w:eastAsia="仿宋" w:cs="仿宋"/>
                <w:color w:val="auto"/>
                <w:spacing w:val="9"/>
                <w:sz w:val="31"/>
                <w:szCs w:val="31"/>
                <w:highlight w:val="none"/>
                <w14:textOutline w14:w="5793" w14:cap="sq" w14:cmpd="sng">
                  <w14:solidFill>
                    <w14:srgbClr w14:val="000000"/>
                  </w14:solidFill>
                  <w14:prstDash w14:val="solid"/>
                  <w14:bevel/>
                </w14:textOutline>
              </w:rPr>
              <w:t>分</w:t>
            </w:r>
            <w:r>
              <w:rPr>
                <w:rFonts w:ascii="仿宋" w:hAnsi="仿宋" w:eastAsia="仿宋" w:cs="仿宋"/>
                <w:color w:val="auto"/>
                <w:spacing w:val="7"/>
                <w:sz w:val="31"/>
                <w:szCs w:val="31"/>
                <w:highlight w:val="none"/>
                <w14:textOutline w14:w="5793" w14:cap="sq" w14:cmpd="sng">
                  <w14:solidFill>
                    <w14:srgbClr w14:val="000000"/>
                  </w14:solidFill>
                  <w14:prstDash w14:val="solid"/>
                  <w14:bevel/>
                </w14:textOutline>
              </w:rPr>
              <w:t>包签证确认单</w:t>
            </w:r>
          </w:p>
          <w:tbl>
            <w:tblPr>
              <w:tblStyle w:val="26"/>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61"/>
              <w:gridCol w:w="2500"/>
              <w:gridCol w:w="2188"/>
              <w:gridCol w:w="26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011" w:type="pct"/>
                  <w:tcBorders>
                    <w:right w:val="nil"/>
                  </w:tcBorders>
                  <w:vAlign w:val="top"/>
                </w:tcPr>
                <w:p>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14:textOutline w14:w="3614" w14:cap="sq" w14:cmpd="sng">
                        <w14:solidFill>
                          <w14:srgbClr w14:val="000000"/>
                        </w14:solidFill>
                        <w14:prstDash w14:val="solid"/>
                        <w14:bevel/>
                      </w14:textOutline>
                    </w:rPr>
                    <w:t>工</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程名称：</w:t>
                  </w:r>
                </w:p>
              </w:tc>
              <w:tc>
                <w:tcPr>
                  <w:tcW w:w="3988" w:type="pct"/>
                  <w:gridSpan w:val="3"/>
                  <w:tcBorders>
                    <w:left w:val="nil"/>
                  </w:tcBorders>
                  <w:vAlign w:val="top"/>
                </w:tcPr>
                <w:p>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011" w:type="pct"/>
                  <w:tcBorders>
                    <w:right w:val="nil"/>
                  </w:tcBorders>
                  <w:vAlign w:val="top"/>
                </w:tcPr>
                <w:p>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包单位：</w:t>
                  </w:r>
                </w:p>
              </w:tc>
              <w:tc>
                <w:tcPr>
                  <w:tcW w:w="2547" w:type="pct"/>
                  <w:gridSpan w:val="2"/>
                  <w:tcBorders>
                    <w:left w:val="nil"/>
                    <w:right w:val="nil"/>
                  </w:tcBorders>
                  <w:vAlign w:val="top"/>
                </w:tcPr>
                <w:p>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填</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表日期：</w:t>
                  </w:r>
                </w:p>
              </w:tc>
              <w:tc>
                <w:tcPr>
                  <w:tcW w:w="1440" w:type="pct"/>
                  <w:tcBorders>
                    <w:left w:val="nil"/>
                  </w:tcBorders>
                  <w:vAlign w:val="top"/>
                </w:tcPr>
                <w:p>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14:textOutline w14:w="3614" w14:cap="sq" w14:cmpd="sng">
                        <w14:solidFill>
                          <w14:srgbClr w14:val="000000"/>
                        </w14:solidFill>
                        <w14:prstDash w14:val="solid"/>
                        <w14:bevel/>
                      </w14:textOutline>
                    </w:rPr>
                    <w:t>编号</w:t>
                  </w:r>
                  <w:r>
                    <w:rPr>
                      <w:rFonts w:hint="eastAsia" w:ascii="仿宋" w:hAnsi="仿宋" w:eastAsia="仿宋" w:cs="仿宋"/>
                      <w:color w:val="auto"/>
                      <w:spacing w:val="1"/>
                      <w:sz w:val="20"/>
                      <w:szCs w:val="20"/>
                      <w:highlight w:val="none"/>
                      <w14:textOutline w14:w="3614"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90" w:hRule="atLeast"/>
              </w:trPr>
              <w:tc>
                <w:tcPr>
                  <w:tcW w:w="5000" w:type="pct"/>
                  <w:gridSpan w:val="4"/>
                  <w:vAlign w:val="top"/>
                </w:tcPr>
                <w:p>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□减少项目       ☑增加项目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6" w:hRule="atLeast"/>
              </w:trPr>
              <w:tc>
                <w:tcPr>
                  <w:tcW w:w="1011" w:type="pct"/>
                  <w:vAlign w:val="top"/>
                </w:tcPr>
                <w:p>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07" w:hRule="atLeast"/>
              </w:trPr>
              <w:tc>
                <w:tcPr>
                  <w:tcW w:w="1011" w:type="pct"/>
                  <w:vAlign w:val="top"/>
                </w:tcPr>
                <w:p>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5000" w:type="pct"/>
                  <w:gridSpan w:val="4"/>
                  <w:vAlign w:val="top"/>
                </w:tcPr>
                <w:p>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9"/>
                                <a:stretch>
                                  <a:fillRect/>
                                </a:stretch>
                              </pic:blipFill>
                              <pic:spPr>
                                <a:xfrm>
                                  <a:off x="0" y="0"/>
                                  <a:ext cx="91361" cy="140012"/>
                                </a:xfrm>
                                <a:prstGeom prst="rect">
                                  <a:avLst/>
                                </a:prstGeom>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6" name="IM 3"/>
                        <wp:cNvGraphicFramePr/>
                        <a:graphic xmlns:a="http://schemas.openxmlformats.org/drawingml/2006/main">
                          <a:graphicData uri="http://schemas.openxmlformats.org/drawingml/2006/picture">
                            <pic:pic xmlns:pic="http://schemas.openxmlformats.org/drawingml/2006/picture">
                              <pic:nvPicPr>
                                <pic:cNvPr id="6" name="IM 3"/>
                                <pic:cNvPicPr/>
                              </pic:nvPicPr>
                              <pic:blipFill>
                                <a:blip r:embed="rId9"/>
                                <a:stretch>
                                  <a:fillRect/>
                                </a:stretch>
                              </pic:blipFill>
                              <pic:spPr>
                                <a:xfrm>
                                  <a:off x="0" y="0"/>
                                  <a:ext cx="91362" cy="140012"/>
                                </a:xfrm>
                                <a:prstGeom prst="rect">
                                  <a:avLst/>
                                </a:prstGeom>
                              </pic:spPr>
                            </pic:pic>
                          </a:graphicData>
                        </a:graphic>
                      </wp:inline>
                    </w:drawing>
                  </w:r>
                  <w:r>
                    <w:rPr>
                      <w:rFonts w:hint="eastAsia" w:ascii="仿宋" w:hAnsi="仿宋" w:eastAsia="仿宋" w:cs="仿宋"/>
                      <w:color w:val="auto"/>
                      <w:spacing w:val="2"/>
                      <w:sz w:val="20"/>
                      <w:szCs w:val="20"/>
                      <w:highlight w:val="none"/>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70" w:hRule="atLeast"/>
              </w:trPr>
              <w:tc>
                <w:tcPr>
                  <w:tcW w:w="5000" w:type="pct"/>
                  <w:gridSpan w:val="4"/>
                  <w:vAlign w:val="top"/>
                </w:tcPr>
                <w:p>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70" w:hRule="atLeast"/>
              </w:trPr>
              <w:tc>
                <w:tcPr>
                  <w:tcW w:w="2369" w:type="pct"/>
                  <w:gridSpan w:val="2"/>
                  <w:vAlign w:val="top"/>
                </w:tcPr>
                <w:p>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包方</w:t>
                  </w:r>
                </w:p>
              </w:tc>
              <w:tc>
                <w:tcPr>
                  <w:tcW w:w="2630" w:type="pct"/>
                  <w:gridSpan w:val="2"/>
                  <w:vAlign w:val="top"/>
                </w:tcPr>
                <w:p>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承</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2369" w:type="pct"/>
                  <w:gridSpan w:val="2"/>
                  <w:vMerge w:val="restart"/>
                  <w:tcBorders>
                    <w:bottom w:val="nil"/>
                  </w:tcBorders>
                  <w:vAlign w:val="top"/>
                </w:tcPr>
                <w:p>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2630" w:type="pct"/>
                  <w:gridSpan w:val="2"/>
                  <w:vAlign w:val="top"/>
                </w:tcPr>
                <w:p>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83"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50" w:line="516" w:lineRule="exact"/>
                    <w:ind w:left="25"/>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 (对工作内容及工程量见证) ：</w:t>
                  </w:r>
                </w:p>
                <w:p>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2369" w:type="pct"/>
                  <w:gridSpan w:val="2"/>
                  <w:vMerge w:val="continue"/>
                  <w:tcBorders>
                    <w:top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5000" w:type="pct"/>
                  <w:gridSpan w:val="4"/>
                  <w:vAlign w:val="top"/>
                </w:tcPr>
                <w:p>
                  <w:pPr>
                    <w:spacing w:before="49" w:line="231" w:lineRule="auto"/>
                    <w:ind w:left="32"/>
                    <w:rPr>
                      <w:rFonts w:hint="eastAsia" w:ascii="仿宋" w:hAnsi="仿宋" w:eastAsia="仿宋" w:cs="仿宋"/>
                      <w:color w:val="auto"/>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：1.通知单、工程变更(联系)单、工程量审核表、图像资料 (事前、事中、事后) 及其它相关依</w:t>
                  </w:r>
                </w:p>
                <w:p>
                  <w:pPr>
                    <w:spacing w:before="21" w:line="260" w:lineRule="exact"/>
                    <w:ind w:left="27"/>
                    <w:rPr>
                      <w:rFonts w:hint="eastAsia" w:ascii="仿宋" w:hAnsi="仿宋" w:eastAsia="仿宋" w:cs="仿宋"/>
                      <w:color w:val="auto"/>
                      <w:sz w:val="20"/>
                      <w:szCs w:val="20"/>
                      <w:highlight w:val="none"/>
                    </w:rPr>
                  </w:pP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附后；一式二份原件，项目成本管理员和分包方各一份。</w:t>
                  </w:r>
                </w:p>
                <w:p>
                  <w:pPr>
                    <w:spacing w:line="258" w:lineRule="exact"/>
                    <w:ind w:left="123"/>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pPr>
                    <w:spacing w:before="129" w:line="386" w:lineRule="auto"/>
                    <w:ind w:left="26" w:right="87" w:firstLine="98"/>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z w:val="20"/>
                      <w:szCs w:val="20"/>
                      <w:highlight w:val="none"/>
                    </w:rPr>
                    <w:t xml:space="preserve"> </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附件六</w:t>
      </w:r>
    </w:p>
    <w:p>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r>
        <w:rPr>
          <w:rFonts w:ascii="仿宋" w:hAnsi="仿宋" w:eastAsia="仿宋" w:cs="仿宋"/>
          <w:snapToGrid w:val="0"/>
          <w:color w:val="auto"/>
          <w:spacing w:val="10"/>
          <w:kern w:val="0"/>
          <w:sz w:val="31"/>
          <w:szCs w:val="31"/>
          <w:highlight w:val="none"/>
          <w14:textOutline w14:w="5793" w14:cap="sq" w14:cmpd="sng">
            <w14:solidFill>
              <w14:srgbClr w14:val="000000"/>
            </w14:solidFill>
            <w14:prstDash w14:val="solid"/>
            <w14:bevel/>
          </w14:textOutline>
        </w:rPr>
        <w:t>工</w:t>
      </w:r>
      <w:r>
        <w:rPr>
          <w:rFonts w:ascii="仿宋" w:hAnsi="仿宋" w:eastAsia="仿宋" w:cs="仿宋"/>
          <w:snapToGrid w:val="0"/>
          <w:color w:val="auto"/>
          <w:spacing w:val="8"/>
          <w:kern w:val="0"/>
          <w:sz w:val="31"/>
          <w:szCs w:val="31"/>
          <w:highlight w:val="none"/>
          <w14:textOutline w14:w="5793" w14:cap="sq" w14:cmpd="sng">
            <w14:solidFill>
              <w14:srgbClr w14:val="000000"/>
            </w14:solidFill>
            <w14:prstDash w14:val="solid"/>
            <w14:bevel/>
          </w14:textOutline>
        </w:rPr>
        <w:t>程量现场草签记录表</w:t>
      </w:r>
    </w:p>
    <w:p>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p>
    <w:tbl>
      <w:tblPr>
        <w:tblStyle w:val="26"/>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vAlign w:val="top"/>
          </w:tcPr>
          <w:p>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工程名称</w:t>
            </w:r>
          </w:p>
        </w:tc>
        <w:tc>
          <w:tcPr>
            <w:tcW w:w="7427" w:type="dxa"/>
            <w:gridSpan w:val="6"/>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单</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号</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4"/>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原</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因</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vAlign w:val="top"/>
          </w:tcPr>
          <w:p>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vAlign w:val="top"/>
          </w:tcPr>
          <w:p>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vAlign w:val="top"/>
          </w:tcPr>
          <w:p>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vAlign w:val="top"/>
          </w:tcPr>
          <w:p>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vAlign w:val="top"/>
          </w:tcPr>
          <w:p>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3073" w:type="dxa"/>
            <w:gridSpan w:val="2"/>
            <w:vAlign w:val="top"/>
          </w:tcPr>
          <w:p>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2990" w:type="dxa"/>
            <w:gridSpan w:val="3"/>
            <w:vAlign w:val="top"/>
          </w:tcPr>
          <w:p>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vAlign w:val="top"/>
          </w:tcPr>
          <w:p>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vAlign w:val="top"/>
          </w:tcPr>
          <w:p>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附件七</w:t>
      </w:r>
    </w:p>
    <w:p>
      <w:pPr>
        <w:pStyle w:val="2"/>
        <w:ind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pPr>
        <w:pStyle w:val="2"/>
        <w:rPr>
          <w:rFonts w:hint="eastAsia"/>
          <w:color w:val="auto"/>
          <w:highlight w:val="none"/>
          <w:lang w:val="en-US" w:eastAsia="zh-CN"/>
        </w:rPr>
      </w:pPr>
    </w:p>
    <w:tbl>
      <w:tblPr>
        <w:tblStyle w:val="12"/>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bl>
    <w:p>
      <w:pPr>
        <w:pStyle w:val="2"/>
        <w:rPr>
          <w:rFonts w:hint="eastAsia"/>
          <w:color w:val="auto"/>
          <w:highlight w:val="none"/>
          <w:lang w:val="en-US" w:eastAsia="zh-CN"/>
        </w:rPr>
      </w:pPr>
    </w:p>
    <w:p>
      <w:pPr>
        <w:pStyle w:val="2"/>
        <w:rPr>
          <w:rFonts w:hint="eastAsia"/>
          <w:color w:val="auto"/>
          <w:highlight w:val="none"/>
          <w:lang w:val="en-US" w:eastAsia="zh-CN"/>
        </w:rPr>
      </w:pPr>
    </w:p>
    <w:p>
      <w:pPr>
        <w:wordWrap w:val="0"/>
        <w:spacing w:line="360" w:lineRule="auto"/>
        <w:ind w:right="-672" w:rightChars="-32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附件八</w:t>
      </w:r>
    </w:p>
    <w:p>
      <w:pPr>
        <w:spacing w:before="241" w:line="360"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pPr>
        <w:spacing w:line="360" w:lineRule="auto"/>
        <w:ind w:left="25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有限公司</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8"/>
          <w:sz w:val="24"/>
          <w:szCs w:val="24"/>
          <w:highlight w:val="none"/>
          <w:lang w:val="en-US" w:eastAsia="zh-CN"/>
        </w:rPr>
        <w:t>目前该工程在</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 xml:space="preserve">施工过程中  </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结算过程中</w:t>
      </w:r>
      <w:r>
        <w:rPr>
          <w:rFonts w:hint="eastAsia" w:ascii="宋体" w:hAnsi="宋体" w:eastAsia="宋体" w:cs="宋体"/>
          <w:color w:val="auto"/>
          <w:spacing w:val="8"/>
          <w:sz w:val="24"/>
          <w:szCs w:val="24"/>
          <w:highlight w:val="none"/>
          <w:lang w:val="en-US" w:eastAsia="zh-CN"/>
        </w:rPr>
        <w:t>。现我司申请贵司向我司支付 ****月份工程款共计</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，大写：</w:t>
      </w:r>
      <w:r>
        <w:rPr>
          <w:rFonts w:hint="eastAsia" w:ascii="宋体" w:hAnsi="宋体" w:eastAsia="宋体" w:cs="宋体"/>
          <w:color w:val="auto"/>
          <w:spacing w:val="8"/>
          <w:sz w:val="24"/>
          <w:szCs w:val="24"/>
          <w:highlight w:val="none"/>
          <w:u w:val="single"/>
          <w:lang w:val="en-US" w:eastAsia="zh-CN"/>
        </w:rPr>
        <w:t xml:space="preserve"> **** 元</w:t>
      </w:r>
      <w:r>
        <w:rPr>
          <w:rFonts w:hint="eastAsia" w:ascii="宋体" w:hAnsi="宋体" w:eastAsia="宋体" w:cs="宋体"/>
          <w:color w:val="auto"/>
          <w:spacing w:val="8"/>
          <w:sz w:val="24"/>
          <w:szCs w:val="24"/>
          <w:highlight w:val="none"/>
          <w:lang w:val="en-US" w:eastAsia="zh-CN"/>
        </w:rPr>
        <w:t>。我司承诺累计已发放工人工资***元，</w:t>
      </w:r>
      <w:r>
        <w:rPr>
          <w:rFonts w:hint="eastAsia" w:ascii="宋体" w:hAnsi="宋体" w:eastAsia="宋体" w:cs="宋体"/>
          <w:color w:val="auto"/>
          <w:spacing w:val="8"/>
          <w:sz w:val="24"/>
          <w:szCs w:val="24"/>
          <w:highlight w:val="none"/>
          <w:u w:val="none"/>
          <w:lang w:val="en-US" w:eastAsia="zh-CN"/>
        </w:rPr>
        <w:t>占该项目工人工资</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w:t>
      </w:r>
      <w:r>
        <w:rPr>
          <w:rFonts w:hint="eastAsia" w:ascii="宋体" w:hAnsi="宋体" w:eastAsia="宋体" w:cs="宋体"/>
          <w:color w:val="auto"/>
          <w:spacing w:val="8"/>
          <w:sz w:val="24"/>
          <w:szCs w:val="24"/>
          <w:highlight w:val="none"/>
          <w:u w:val="none"/>
          <w:lang w:val="en-US" w:eastAsia="zh-CN"/>
        </w:rPr>
        <w:t>占该项目工人工资** %。</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color w:val="auto"/>
          <w:highlight w:val="none"/>
          <w:lang w:val="en-US" w:eastAsia="zh-CN"/>
        </w:rPr>
      </w:pPr>
      <w:r>
        <w:rPr>
          <w:rFonts w:hint="eastAsia" w:ascii="宋体" w:hAnsi="宋体" w:eastAsia="宋体" w:cs="宋体"/>
          <w:color w:val="auto"/>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3"/>
        </w:numPr>
        <w:spacing w:before="120" w:line="360" w:lineRule="auto"/>
        <w:ind w:left="211" w:leftChars="0" w:right="238" w:firstLine="419" w:firstLineChars="0"/>
        <w:jc w:val="both"/>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3"/>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宋体" w:hAnsi="宋体" w:eastAsia="宋体" w:cs="宋体"/>
          <w:color w:val="auto"/>
          <w:spacing w:val="8"/>
          <w:sz w:val="24"/>
          <w:szCs w:val="24"/>
          <w:highlight w:val="none"/>
          <w:u w:val="single"/>
          <w:lang w:val="en-US" w:eastAsia="zh-CN"/>
        </w:rPr>
      </w:pPr>
      <w:r>
        <w:rPr>
          <w:rFonts w:hint="eastAsia" w:ascii="宋体" w:hAnsi="宋体" w:eastAsia="宋体" w:cs="宋体"/>
          <w:color w:val="auto"/>
          <w:spacing w:val="8"/>
          <w:sz w:val="24"/>
          <w:szCs w:val="24"/>
          <w:highlight w:val="none"/>
          <w:lang w:val="en-US" w:eastAsia="zh-CN"/>
        </w:rPr>
        <w:t xml:space="preserve">本人（法定代表人） ****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）、本人（实际控制人）</w:t>
      </w:r>
      <w:r>
        <w:rPr>
          <w:rFonts w:hint="eastAsia" w:ascii="宋体" w:hAnsi="宋体" w:eastAsia="宋体" w:cs="宋体"/>
          <w:color w:val="auto"/>
          <w:spacing w:val="8"/>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40" w:firstLineChars="1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）同意就</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附件：担保人身份证复印件正反面</w:t>
      </w:r>
    </w:p>
    <w:p>
      <w:pPr>
        <w:numPr>
          <w:ilvl w:val="0"/>
          <w:numId w:val="0"/>
        </w:numPr>
        <w:spacing w:before="291" w:line="240" w:lineRule="auto"/>
        <w:ind w:left="220" w:leftChars="105" w:right="240" w:rightChars="0" w:firstLine="3589" w:firstLineChars="1547"/>
        <w:jc w:val="center"/>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承诺单位（盖章）：</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38" w:rightChars="0" w:firstLine="577" w:firstLineChars="249"/>
        <w:jc w:val="center"/>
        <w:textAlignment w:val="auto"/>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 xml:space="preserve">         担  保  人：</w:t>
      </w:r>
    </w:p>
    <w:p>
      <w:pPr>
        <w:rPr>
          <w:rFonts w:hint="eastAsia"/>
          <w:b/>
          <w:bCs/>
          <w:color w:val="auto"/>
          <w:highlight w:val="none"/>
          <w:lang w:eastAsia="zh-CN"/>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日   期：****年**月**日</w:t>
      </w:r>
    </w:p>
    <w:p>
      <w:pPr>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附件九</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项目用章样式</w:t>
      </w:r>
    </w:p>
    <w:p>
      <w:pPr>
        <w:pStyle w:val="2"/>
        <w:rPr>
          <w:rFonts w:hint="eastAsia"/>
          <w:color w:val="auto"/>
          <w:highlight w:val="none"/>
          <w:lang w:val="en-US" w:eastAsia="zh-CN"/>
        </w:rPr>
      </w:pPr>
    </w:p>
    <w:p>
      <w:pPr>
        <w:pStyle w:val="2"/>
        <w:rPr>
          <w:rFonts w:hint="eastAsia"/>
          <w:color w:val="auto"/>
          <w:highlight w:val="none"/>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r>
        <w:rPr>
          <w:color w:val="auto"/>
        </w:rPr>
        <w:drawing>
          <wp:anchor distT="0" distB="0" distL="114300" distR="114300" simplePos="0" relativeHeight="251660288" behindDoc="0" locked="0" layoutInCell="1" allowOverlap="1">
            <wp:simplePos x="0" y="0"/>
            <wp:positionH relativeFrom="column">
              <wp:posOffset>1562735</wp:posOffset>
            </wp:positionH>
            <wp:positionV relativeFrom="page">
              <wp:posOffset>2814955</wp:posOffset>
            </wp:positionV>
            <wp:extent cx="2571115" cy="2640330"/>
            <wp:effectExtent l="0" t="0" r="635" b="7620"/>
            <wp:wrapSquare wrapText="bothSides"/>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0"/>
                    <a:stretch>
                      <a:fillRect/>
                    </a:stretch>
                  </pic:blipFill>
                  <pic:spPr>
                    <a:xfrm>
                      <a:off x="0" y="0"/>
                      <a:ext cx="2571115" cy="2640330"/>
                    </a:xfrm>
                    <a:prstGeom prst="rect">
                      <a:avLst/>
                    </a:prstGeom>
                    <a:noFill/>
                    <a:ln>
                      <a:noFill/>
                    </a:ln>
                  </pic:spPr>
                </pic:pic>
              </a:graphicData>
            </a:graphic>
          </wp:anchor>
        </w:drawing>
      </w: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附件十</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widowControl/>
        <w:kinsoku w:val="0"/>
        <w:autoSpaceDE w:val="0"/>
        <w:autoSpaceDN w:val="0"/>
        <w:adjustRightInd w:val="0"/>
        <w:snapToGrid w:val="0"/>
        <w:spacing w:before="60" w:line="226" w:lineRule="auto"/>
        <w:ind w:left="3233"/>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14:textOutline w14:w="5793" w14:cap="sq" w14:cmpd="sng">
            <w14:solidFill>
              <w14:srgbClr w14:val="000000"/>
            </w14:solidFill>
            <w14:prstDash w14:val="solid"/>
            <w14:bevel/>
          </w14:textOutline>
        </w:rPr>
        <w:t>签</w:t>
      </w:r>
      <w:r>
        <w:rPr>
          <w:rFonts w:ascii="仿宋" w:hAnsi="仿宋" w:eastAsia="仿宋" w:cs="仿宋"/>
          <w:snapToGrid w:val="0"/>
          <w:color w:val="auto"/>
          <w:spacing w:val="6"/>
          <w:kern w:val="0"/>
          <w:sz w:val="31"/>
          <w:szCs w:val="31"/>
          <w:highlight w:val="none"/>
          <w14:textOutline w14:w="5793" w14:cap="sq" w14:cmpd="sng">
            <w14:solidFill>
              <w14:srgbClr w14:val="000000"/>
            </w14:solidFill>
            <w14:prstDash w14:val="solid"/>
            <w14:bevel/>
          </w14:textOutline>
        </w:rPr>
        <w:t>证单分包说明</w:t>
      </w:r>
    </w:p>
    <w:p>
      <w:pPr>
        <w:widowControl/>
        <w:kinsoku w:val="0"/>
        <w:autoSpaceDE w:val="0"/>
        <w:autoSpaceDN w:val="0"/>
        <w:adjustRightInd w:val="0"/>
        <w:snapToGrid w:val="0"/>
        <w:spacing w:line="193" w:lineRule="exact"/>
        <w:jc w:val="left"/>
        <w:textAlignment w:val="baseline"/>
        <w:rPr>
          <w:rFonts w:ascii="Arial" w:hAnsi="Arial" w:eastAsia="Arial" w:cs="Arial"/>
          <w:snapToGrid w:val="0"/>
          <w:color w:val="auto"/>
          <w:kern w:val="0"/>
          <w:szCs w:val="21"/>
          <w:highlight w:val="none"/>
        </w:rPr>
      </w:pPr>
    </w:p>
    <w:tbl>
      <w:tblPr>
        <w:tblStyle w:val="26"/>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vAlign w:val="top"/>
          </w:tcPr>
          <w:p>
            <w:pPr>
              <w:widowControl/>
              <w:kinsoku w:val="0"/>
              <w:autoSpaceDE w:val="0"/>
              <w:autoSpaceDN w:val="0"/>
              <w:adjustRightInd w:val="0"/>
              <w:snapToGrid w:val="0"/>
              <w:spacing w:before="149" w:line="229" w:lineRule="auto"/>
              <w:ind w:left="21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vAlign w:val="top"/>
          </w:tcPr>
          <w:p>
            <w:pPr>
              <w:widowControl/>
              <w:kinsoku w:val="0"/>
              <w:autoSpaceDE w:val="0"/>
              <w:autoSpaceDN w:val="0"/>
              <w:adjustRightInd w:val="0"/>
              <w:snapToGrid w:val="0"/>
              <w:spacing w:before="148" w:line="232" w:lineRule="auto"/>
              <w:ind w:left="10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vAlign w:val="top"/>
          </w:tcPr>
          <w:p>
            <w:pPr>
              <w:widowControl/>
              <w:kinsoku w:val="0"/>
              <w:autoSpaceDE w:val="0"/>
              <w:autoSpaceDN w:val="0"/>
              <w:adjustRightInd w:val="0"/>
              <w:snapToGrid w:val="0"/>
              <w:spacing w:before="149" w:line="229" w:lineRule="auto"/>
              <w:ind w:left="27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vAlign w:val="top"/>
          </w:tcPr>
          <w:p>
            <w:pPr>
              <w:widowControl/>
              <w:kinsoku w:val="0"/>
              <w:autoSpaceDE w:val="0"/>
              <w:autoSpaceDN w:val="0"/>
              <w:adjustRightInd w:val="0"/>
              <w:snapToGrid w:val="0"/>
              <w:spacing w:before="149" w:line="231" w:lineRule="auto"/>
              <w:ind w:left="11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vAlign w:val="top"/>
          </w:tcPr>
          <w:p>
            <w:pPr>
              <w:widowControl/>
              <w:kinsoku w:val="0"/>
              <w:autoSpaceDE w:val="0"/>
              <w:autoSpaceDN w:val="0"/>
              <w:adjustRightInd w:val="0"/>
              <w:snapToGrid w:val="0"/>
              <w:spacing w:before="35" w:line="231" w:lineRule="auto"/>
              <w:ind w:left="385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pPr>
              <w:widowControl/>
              <w:kinsoku w:val="0"/>
              <w:autoSpaceDE w:val="0"/>
              <w:autoSpaceDN w:val="0"/>
              <w:adjustRightInd w:val="0"/>
              <w:snapToGrid w:val="0"/>
              <w:spacing w:before="178" w:line="229" w:lineRule="auto"/>
              <w:ind w:left="12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pPr>
              <w:widowControl/>
              <w:kinsoku w:val="0"/>
              <w:autoSpaceDE w:val="0"/>
              <w:autoSpaceDN w:val="0"/>
              <w:adjustRightInd w:val="0"/>
              <w:snapToGrid w:val="0"/>
              <w:spacing w:before="180" w:line="229" w:lineRule="auto"/>
              <w:ind w:left="13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1、2、3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2" w:line="229"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0" w:line="229" w:lineRule="auto"/>
              <w:ind w:left="11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2" w:lineRule="auto"/>
        <w:ind w:left="1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1"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6" w:line="231" w:lineRule="auto"/>
        <w:ind w:left="1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pPr>
        <w:pStyle w:val="2"/>
        <w:rPr>
          <w:rFonts w:hint="default"/>
          <w:color w:val="auto"/>
          <w:highlight w:val="none"/>
          <w:lang w:val="en-US" w:eastAsia="zh-CN"/>
        </w:rPr>
      </w:pPr>
    </w:p>
    <w:p>
      <w:pPr>
        <w:rPr>
          <w:rFonts w:hint="eastAsia"/>
          <w:b/>
          <w:bCs/>
          <w:color w:val="auto"/>
          <w:lang w:eastAsia="zh-CN"/>
        </w:rPr>
      </w:pPr>
    </w:p>
    <w:p>
      <w:pPr>
        <w:spacing w:line="360" w:lineRule="auto"/>
        <w:ind w:left="-619" w:leftChars="-295" w:right="-672" w:rightChars="-320" w:firstLine="0" w:firstLineChars="0"/>
        <w:rPr>
          <w:rFonts w:hint="eastAsia" w:ascii="仿宋" w:hAnsi="仿宋" w:eastAsia="仿宋" w:cs="仿宋"/>
          <w:b/>
          <w:bCs/>
          <w:i w:val="0"/>
          <w:iCs w:val="0"/>
          <w:color w:val="auto"/>
          <w:sz w:val="24"/>
          <w:szCs w:val="24"/>
          <w:highlight w:val="none"/>
          <w:lang w:val="en-US" w:eastAsia="zh-CN"/>
        </w:rPr>
      </w:pPr>
    </w:p>
    <w:p>
      <w:pPr>
        <w:spacing w:line="360" w:lineRule="auto"/>
        <w:ind w:right="-672" w:rightChars="-320"/>
        <w:jc w:val="center"/>
        <w:rPr>
          <w:rFonts w:hint="eastAsia" w:ascii="宋体" w:hAnsi="宋体" w:eastAsia="宋体" w:cs="宋体"/>
          <w:color w:val="auto"/>
          <w:sz w:val="28"/>
          <w:szCs w:val="28"/>
          <w:highlight w:val="none"/>
          <w:lang w:val="en-US" w:eastAsia="zh-CN"/>
        </w:rPr>
      </w:pPr>
    </w:p>
    <w:sectPr>
      <w:footerReference r:id="rId6" w:type="default"/>
      <w:pgSz w:w="11906" w:h="16838"/>
      <w:pgMar w:top="1440" w:right="1079" w:bottom="952" w:left="1587"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44</w:t>
                    </w:r>
                    <w:r>
                      <w:fldChar w:fldCharType="end"/>
                    </w:r>
                    <w:r>
                      <w:t xml:space="preserve"> 页</w:t>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06754"/>
    <w:multiLevelType w:val="singleLevel"/>
    <w:tmpl w:val="8AC06754"/>
    <w:lvl w:ilvl="0" w:tentative="0">
      <w:start w:val="2"/>
      <w:numFmt w:val="chineseCounting"/>
      <w:suff w:val="nothing"/>
      <w:lvlText w:val="第%1章、"/>
      <w:lvlJc w:val="left"/>
      <w:rPr>
        <w:rFonts w:hint="eastAsia"/>
      </w:rPr>
    </w:lvl>
  </w:abstractNum>
  <w:abstractNum w:abstractNumId="1">
    <w:nsid w:val="ED70B397"/>
    <w:multiLevelType w:val="singleLevel"/>
    <w:tmpl w:val="ED70B397"/>
    <w:lvl w:ilvl="0" w:tentative="0">
      <w:start w:val="1"/>
      <w:numFmt w:val="chineseCounting"/>
      <w:suff w:val="nothing"/>
      <w:lvlText w:val="%1、"/>
      <w:lvlJc w:val="left"/>
      <w:rPr>
        <w:rFonts w:hint="eastAsia"/>
      </w:rPr>
    </w:lvl>
  </w:abstractNum>
  <w:abstractNum w:abstractNumId="2">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14E71"/>
    <w:rsid w:val="00070351"/>
    <w:rsid w:val="000D3F64"/>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D202F"/>
    <w:rsid w:val="011E0CCE"/>
    <w:rsid w:val="013730A5"/>
    <w:rsid w:val="0147153B"/>
    <w:rsid w:val="015765E3"/>
    <w:rsid w:val="01813F60"/>
    <w:rsid w:val="01B5752C"/>
    <w:rsid w:val="01B6046E"/>
    <w:rsid w:val="01BF37C7"/>
    <w:rsid w:val="01C04E49"/>
    <w:rsid w:val="01D26D8C"/>
    <w:rsid w:val="021C600F"/>
    <w:rsid w:val="022C24DE"/>
    <w:rsid w:val="02391BF0"/>
    <w:rsid w:val="024C0DD3"/>
    <w:rsid w:val="024E1742"/>
    <w:rsid w:val="024F7C95"/>
    <w:rsid w:val="02587777"/>
    <w:rsid w:val="02820350"/>
    <w:rsid w:val="02854A8C"/>
    <w:rsid w:val="028873DB"/>
    <w:rsid w:val="02994018"/>
    <w:rsid w:val="02B63659"/>
    <w:rsid w:val="02BF77F6"/>
    <w:rsid w:val="02D55869"/>
    <w:rsid w:val="02D768EE"/>
    <w:rsid w:val="02E1776D"/>
    <w:rsid w:val="02FE1B0B"/>
    <w:rsid w:val="033E696D"/>
    <w:rsid w:val="03630182"/>
    <w:rsid w:val="036D65A5"/>
    <w:rsid w:val="03800D34"/>
    <w:rsid w:val="03911FB6"/>
    <w:rsid w:val="04332207"/>
    <w:rsid w:val="04340622"/>
    <w:rsid w:val="04562C00"/>
    <w:rsid w:val="04910D1F"/>
    <w:rsid w:val="049F343C"/>
    <w:rsid w:val="04AB1DE0"/>
    <w:rsid w:val="04B35139"/>
    <w:rsid w:val="04CE3287"/>
    <w:rsid w:val="04D53318"/>
    <w:rsid w:val="04DA0918"/>
    <w:rsid w:val="04DF3C4E"/>
    <w:rsid w:val="04E6106A"/>
    <w:rsid w:val="04E77D7D"/>
    <w:rsid w:val="04EB042F"/>
    <w:rsid w:val="04FB7762"/>
    <w:rsid w:val="04FF3EDA"/>
    <w:rsid w:val="050128A7"/>
    <w:rsid w:val="051C4A8C"/>
    <w:rsid w:val="052027CE"/>
    <w:rsid w:val="05216546"/>
    <w:rsid w:val="053022E6"/>
    <w:rsid w:val="05657FDC"/>
    <w:rsid w:val="056B1570"/>
    <w:rsid w:val="059B1E55"/>
    <w:rsid w:val="05A101F3"/>
    <w:rsid w:val="05AB5E10"/>
    <w:rsid w:val="05AF3F7C"/>
    <w:rsid w:val="05D56967"/>
    <w:rsid w:val="05E732EC"/>
    <w:rsid w:val="05FA2136"/>
    <w:rsid w:val="06002D18"/>
    <w:rsid w:val="06530982"/>
    <w:rsid w:val="06706AD8"/>
    <w:rsid w:val="06976105"/>
    <w:rsid w:val="06A66D03"/>
    <w:rsid w:val="06A73AFF"/>
    <w:rsid w:val="06D31393"/>
    <w:rsid w:val="06DC2F7F"/>
    <w:rsid w:val="06ED4932"/>
    <w:rsid w:val="06F832D7"/>
    <w:rsid w:val="071716FC"/>
    <w:rsid w:val="07181283"/>
    <w:rsid w:val="073F4A62"/>
    <w:rsid w:val="07513FB1"/>
    <w:rsid w:val="07580BE5"/>
    <w:rsid w:val="075D56E6"/>
    <w:rsid w:val="07740BAF"/>
    <w:rsid w:val="07B436A2"/>
    <w:rsid w:val="07B9513E"/>
    <w:rsid w:val="07C02047"/>
    <w:rsid w:val="07E13D6B"/>
    <w:rsid w:val="07E31891"/>
    <w:rsid w:val="07F41CF0"/>
    <w:rsid w:val="07F55256"/>
    <w:rsid w:val="07F61040"/>
    <w:rsid w:val="07FC5C21"/>
    <w:rsid w:val="081B54CF"/>
    <w:rsid w:val="081B70BC"/>
    <w:rsid w:val="083A6C4A"/>
    <w:rsid w:val="085547A4"/>
    <w:rsid w:val="085C7B8E"/>
    <w:rsid w:val="089112ED"/>
    <w:rsid w:val="08A6123D"/>
    <w:rsid w:val="08B374B6"/>
    <w:rsid w:val="08BC34BB"/>
    <w:rsid w:val="08D04EA3"/>
    <w:rsid w:val="08F24A3C"/>
    <w:rsid w:val="08F75BBB"/>
    <w:rsid w:val="08FA1588"/>
    <w:rsid w:val="090207D6"/>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030AF"/>
    <w:rsid w:val="0A454A85"/>
    <w:rsid w:val="0A5922DF"/>
    <w:rsid w:val="0A60366D"/>
    <w:rsid w:val="0A7964DD"/>
    <w:rsid w:val="0A925802"/>
    <w:rsid w:val="0A9A5DF0"/>
    <w:rsid w:val="0ACE6829"/>
    <w:rsid w:val="0AD62B48"/>
    <w:rsid w:val="0AD934A6"/>
    <w:rsid w:val="0AFA3582"/>
    <w:rsid w:val="0B70650A"/>
    <w:rsid w:val="0B7A69B0"/>
    <w:rsid w:val="0BB93035"/>
    <w:rsid w:val="0BD92D6E"/>
    <w:rsid w:val="0BD95485"/>
    <w:rsid w:val="0BDB7D38"/>
    <w:rsid w:val="0C125258"/>
    <w:rsid w:val="0C177688"/>
    <w:rsid w:val="0C1D2B00"/>
    <w:rsid w:val="0C246C30"/>
    <w:rsid w:val="0C4D2770"/>
    <w:rsid w:val="0C5941EA"/>
    <w:rsid w:val="0C9B273A"/>
    <w:rsid w:val="0CBC5C8A"/>
    <w:rsid w:val="0CC04DC6"/>
    <w:rsid w:val="0CC9374C"/>
    <w:rsid w:val="0CCA5228"/>
    <w:rsid w:val="0CE1709F"/>
    <w:rsid w:val="0D006A41"/>
    <w:rsid w:val="0D0522AA"/>
    <w:rsid w:val="0D077DD0"/>
    <w:rsid w:val="0D186481"/>
    <w:rsid w:val="0D421949"/>
    <w:rsid w:val="0D4536A9"/>
    <w:rsid w:val="0D723345"/>
    <w:rsid w:val="0D8B6C53"/>
    <w:rsid w:val="0D9553DC"/>
    <w:rsid w:val="0D964F5E"/>
    <w:rsid w:val="0DAE068F"/>
    <w:rsid w:val="0DAE649D"/>
    <w:rsid w:val="0DBB3044"/>
    <w:rsid w:val="0DD51C7C"/>
    <w:rsid w:val="0DD56120"/>
    <w:rsid w:val="0DD95C10"/>
    <w:rsid w:val="0DF51C0D"/>
    <w:rsid w:val="0DFE67C9"/>
    <w:rsid w:val="0E060087"/>
    <w:rsid w:val="0E0D6E79"/>
    <w:rsid w:val="0E1B548E"/>
    <w:rsid w:val="0E2055ED"/>
    <w:rsid w:val="0E236E8B"/>
    <w:rsid w:val="0E40102B"/>
    <w:rsid w:val="0E4741D7"/>
    <w:rsid w:val="0E4806A0"/>
    <w:rsid w:val="0E5205B9"/>
    <w:rsid w:val="0E575B4B"/>
    <w:rsid w:val="0E753A46"/>
    <w:rsid w:val="0EA63619"/>
    <w:rsid w:val="0EC341CA"/>
    <w:rsid w:val="0EDD34DE"/>
    <w:rsid w:val="0EFD148A"/>
    <w:rsid w:val="0F0F5CAE"/>
    <w:rsid w:val="0F3050A6"/>
    <w:rsid w:val="0F452C68"/>
    <w:rsid w:val="0F465E76"/>
    <w:rsid w:val="0F706264"/>
    <w:rsid w:val="0F7539AF"/>
    <w:rsid w:val="0F9A1418"/>
    <w:rsid w:val="0FA17752"/>
    <w:rsid w:val="0FB22358"/>
    <w:rsid w:val="0FDC5544"/>
    <w:rsid w:val="102B22D0"/>
    <w:rsid w:val="10352EA6"/>
    <w:rsid w:val="108674CF"/>
    <w:rsid w:val="10922D88"/>
    <w:rsid w:val="109E0A4B"/>
    <w:rsid w:val="10A145F0"/>
    <w:rsid w:val="10A14840"/>
    <w:rsid w:val="10A23752"/>
    <w:rsid w:val="10D80992"/>
    <w:rsid w:val="11243FFF"/>
    <w:rsid w:val="113718BF"/>
    <w:rsid w:val="11407F98"/>
    <w:rsid w:val="11557E4D"/>
    <w:rsid w:val="11565855"/>
    <w:rsid w:val="11665A0D"/>
    <w:rsid w:val="1188642D"/>
    <w:rsid w:val="11CF0E40"/>
    <w:rsid w:val="11D01CF9"/>
    <w:rsid w:val="11EB7CC0"/>
    <w:rsid w:val="12077CFA"/>
    <w:rsid w:val="121B43BF"/>
    <w:rsid w:val="12271A49"/>
    <w:rsid w:val="122907E8"/>
    <w:rsid w:val="12352D67"/>
    <w:rsid w:val="124205D1"/>
    <w:rsid w:val="12635AA8"/>
    <w:rsid w:val="12696E37"/>
    <w:rsid w:val="126E62DF"/>
    <w:rsid w:val="127952CC"/>
    <w:rsid w:val="12A30FD7"/>
    <w:rsid w:val="12AA36D7"/>
    <w:rsid w:val="12CD386A"/>
    <w:rsid w:val="12F901BB"/>
    <w:rsid w:val="130F3E82"/>
    <w:rsid w:val="13165211"/>
    <w:rsid w:val="132E143F"/>
    <w:rsid w:val="13471AD0"/>
    <w:rsid w:val="134753CA"/>
    <w:rsid w:val="134C478E"/>
    <w:rsid w:val="136F4921"/>
    <w:rsid w:val="13781A27"/>
    <w:rsid w:val="13826402"/>
    <w:rsid w:val="13845E89"/>
    <w:rsid w:val="13877EBC"/>
    <w:rsid w:val="13985C26"/>
    <w:rsid w:val="139D444C"/>
    <w:rsid w:val="13B14F39"/>
    <w:rsid w:val="14092680"/>
    <w:rsid w:val="14301B15"/>
    <w:rsid w:val="14564D5E"/>
    <w:rsid w:val="14661880"/>
    <w:rsid w:val="146E041D"/>
    <w:rsid w:val="14726477"/>
    <w:rsid w:val="14870CC8"/>
    <w:rsid w:val="1492781C"/>
    <w:rsid w:val="1499025C"/>
    <w:rsid w:val="149B6797"/>
    <w:rsid w:val="14B678F8"/>
    <w:rsid w:val="14B84B9A"/>
    <w:rsid w:val="14C41530"/>
    <w:rsid w:val="14E07884"/>
    <w:rsid w:val="14F15522"/>
    <w:rsid w:val="150337D5"/>
    <w:rsid w:val="1504174F"/>
    <w:rsid w:val="152F6751"/>
    <w:rsid w:val="15300BA0"/>
    <w:rsid w:val="1553452D"/>
    <w:rsid w:val="15542020"/>
    <w:rsid w:val="156F29B6"/>
    <w:rsid w:val="157E0E4B"/>
    <w:rsid w:val="158263AD"/>
    <w:rsid w:val="158F501B"/>
    <w:rsid w:val="159452FD"/>
    <w:rsid w:val="15A9794A"/>
    <w:rsid w:val="15AC2665"/>
    <w:rsid w:val="15B036FB"/>
    <w:rsid w:val="15B14B22"/>
    <w:rsid w:val="15BA33B1"/>
    <w:rsid w:val="15BE3549"/>
    <w:rsid w:val="15CD0276"/>
    <w:rsid w:val="15DB3A80"/>
    <w:rsid w:val="15E16D7A"/>
    <w:rsid w:val="15E46F00"/>
    <w:rsid w:val="15FE0734"/>
    <w:rsid w:val="16041350"/>
    <w:rsid w:val="16151C72"/>
    <w:rsid w:val="161A23FF"/>
    <w:rsid w:val="161F43DC"/>
    <w:rsid w:val="16290B92"/>
    <w:rsid w:val="16297009"/>
    <w:rsid w:val="16343A70"/>
    <w:rsid w:val="16411B20"/>
    <w:rsid w:val="165C2217"/>
    <w:rsid w:val="167069E6"/>
    <w:rsid w:val="167D7D71"/>
    <w:rsid w:val="16A3500D"/>
    <w:rsid w:val="16B36AE1"/>
    <w:rsid w:val="16C15493"/>
    <w:rsid w:val="16E42F30"/>
    <w:rsid w:val="16ED4897"/>
    <w:rsid w:val="16FE0496"/>
    <w:rsid w:val="172A0C99"/>
    <w:rsid w:val="174C7453"/>
    <w:rsid w:val="17822E75"/>
    <w:rsid w:val="179A1DCD"/>
    <w:rsid w:val="17A15E0B"/>
    <w:rsid w:val="17AF1790"/>
    <w:rsid w:val="17DE3E23"/>
    <w:rsid w:val="17E53404"/>
    <w:rsid w:val="17EC5092"/>
    <w:rsid w:val="1811244B"/>
    <w:rsid w:val="18187335"/>
    <w:rsid w:val="181D494B"/>
    <w:rsid w:val="183C2E3A"/>
    <w:rsid w:val="183D3240"/>
    <w:rsid w:val="18416A30"/>
    <w:rsid w:val="186E09C7"/>
    <w:rsid w:val="18937310"/>
    <w:rsid w:val="189E4F3F"/>
    <w:rsid w:val="18A03592"/>
    <w:rsid w:val="18CB6A1D"/>
    <w:rsid w:val="18F224FA"/>
    <w:rsid w:val="18F83897"/>
    <w:rsid w:val="18FC77C6"/>
    <w:rsid w:val="190D49C0"/>
    <w:rsid w:val="191D4341"/>
    <w:rsid w:val="19206CA1"/>
    <w:rsid w:val="19265A82"/>
    <w:rsid w:val="1938288F"/>
    <w:rsid w:val="19597C05"/>
    <w:rsid w:val="195C7136"/>
    <w:rsid w:val="19705D48"/>
    <w:rsid w:val="197762DD"/>
    <w:rsid w:val="19786A87"/>
    <w:rsid w:val="198B5F6F"/>
    <w:rsid w:val="198F4CE6"/>
    <w:rsid w:val="19A05834"/>
    <w:rsid w:val="19A1648E"/>
    <w:rsid w:val="19B1359D"/>
    <w:rsid w:val="19B24E93"/>
    <w:rsid w:val="19B25567"/>
    <w:rsid w:val="19B66036"/>
    <w:rsid w:val="19B7455F"/>
    <w:rsid w:val="19DB4ABE"/>
    <w:rsid w:val="1A015E61"/>
    <w:rsid w:val="1A0667DD"/>
    <w:rsid w:val="1A1B00A3"/>
    <w:rsid w:val="1A366BD3"/>
    <w:rsid w:val="1A402B73"/>
    <w:rsid w:val="1A903AFB"/>
    <w:rsid w:val="1AA475A6"/>
    <w:rsid w:val="1AC11F06"/>
    <w:rsid w:val="1ACC0721"/>
    <w:rsid w:val="1B022F94"/>
    <w:rsid w:val="1B310517"/>
    <w:rsid w:val="1B3C1FFD"/>
    <w:rsid w:val="1B6E6700"/>
    <w:rsid w:val="1B9118D8"/>
    <w:rsid w:val="1BA16335"/>
    <w:rsid w:val="1BA57132"/>
    <w:rsid w:val="1BA6218E"/>
    <w:rsid w:val="1BAD5FE6"/>
    <w:rsid w:val="1BB13D28"/>
    <w:rsid w:val="1BDF0508"/>
    <w:rsid w:val="1BE177E6"/>
    <w:rsid w:val="1BEE6D2B"/>
    <w:rsid w:val="1BF5598D"/>
    <w:rsid w:val="1C116575"/>
    <w:rsid w:val="1C305105"/>
    <w:rsid w:val="1C4A1A87"/>
    <w:rsid w:val="1C547B70"/>
    <w:rsid w:val="1C59140F"/>
    <w:rsid w:val="1C62724B"/>
    <w:rsid w:val="1C700BEF"/>
    <w:rsid w:val="1C7A05BE"/>
    <w:rsid w:val="1C7B17FA"/>
    <w:rsid w:val="1C896A53"/>
    <w:rsid w:val="1C913B5A"/>
    <w:rsid w:val="1C972259"/>
    <w:rsid w:val="1C9D20E2"/>
    <w:rsid w:val="1CA05B4B"/>
    <w:rsid w:val="1CB11B06"/>
    <w:rsid w:val="1CBF2781"/>
    <w:rsid w:val="1CC306E9"/>
    <w:rsid w:val="1CD70D11"/>
    <w:rsid w:val="1CDF09E4"/>
    <w:rsid w:val="1CF42E6E"/>
    <w:rsid w:val="1CF70848"/>
    <w:rsid w:val="1D085BCA"/>
    <w:rsid w:val="1D104A7F"/>
    <w:rsid w:val="1D1074B6"/>
    <w:rsid w:val="1D126A49"/>
    <w:rsid w:val="1D3C4BFB"/>
    <w:rsid w:val="1D444728"/>
    <w:rsid w:val="1D7711E5"/>
    <w:rsid w:val="1D8D5398"/>
    <w:rsid w:val="1DA53386"/>
    <w:rsid w:val="1DC36C05"/>
    <w:rsid w:val="1DD26A50"/>
    <w:rsid w:val="1DEB0CCB"/>
    <w:rsid w:val="1DFB128B"/>
    <w:rsid w:val="1E052B8D"/>
    <w:rsid w:val="1E0D7210"/>
    <w:rsid w:val="1E481B8A"/>
    <w:rsid w:val="1E641526"/>
    <w:rsid w:val="1E6B19BE"/>
    <w:rsid w:val="1E8A02A3"/>
    <w:rsid w:val="1E933BB9"/>
    <w:rsid w:val="1ECE2E43"/>
    <w:rsid w:val="1EE518CA"/>
    <w:rsid w:val="1EF1268E"/>
    <w:rsid w:val="1EFE4EDD"/>
    <w:rsid w:val="1F026649"/>
    <w:rsid w:val="1F1464D9"/>
    <w:rsid w:val="1F176598"/>
    <w:rsid w:val="1F1801C3"/>
    <w:rsid w:val="1F417171"/>
    <w:rsid w:val="1F437CC6"/>
    <w:rsid w:val="1F444EB4"/>
    <w:rsid w:val="1F4F074B"/>
    <w:rsid w:val="1F5A6485"/>
    <w:rsid w:val="1F6D6E09"/>
    <w:rsid w:val="1F881E32"/>
    <w:rsid w:val="1F8D23B7"/>
    <w:rsid w:val="1FB45B95"/>
    <w:rsid w:val="1FC3519E"/>
    <w:rsid w:val="1FF57B15"/>
    <w:rsid w:val="200978FD"/>
    <w:rsid w:val="202076CF"/>
    <w:rsid w:val="202D3B9A"/>
    <w:rsid w:val="20305F21"/>
    <w:rsid w:val="203B28A1"/>
    <w:rsid w:val="204A474C"/>
    <w:rsid w:val="20542ED4"/>
    <w:rsid w:val="2063580D"/>
    <w:rsid w:val="20644136"/>
    <w:rsid w:val="20695B32"/>
    <w:rsid w:val="207B343E"/>
    <w:rsid w:val="20801F1B"/>
    <w:rsid w:val="20994D8B"/>
    <w:rsid w:val="20B35E4D"/>
    <w:rsid w:val="20BB73F7"/>
    <w:rsid w:val="20D364EF"/>
    <w:rsid w:val="20D752E8"/>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C4D33"/>
    <w:rsid w:val="220F05CF"/>
    <w:rsid w:val="22205764"/>
    <w:rsid w:val="223C00C4"/>
    <w:rsid w:val="225275BA"/>
    <w:rsid w:val="225E003A"/>
    <w:rsid w:val="227B299A"/>
    <w:rsid w:val="227E692E"/>
    <w:rsid w:val="228E4923"/>
    <w:rsid w:val="228F6446"/>
    <w:rsid w:val="22910410"/>
    <w:rsid w:val="229B3E33"/>
    <w:rsid w:val="22AE65BE"/>
    <w:rsid w:val="22B63195"/>
    <w:rsid w:val="22E5250A"/>
    <w:rsid w:val="22F369D5"/>
    <w:rsid w:val="22F616B5"/>
    <w:rsid w:val="22FD0E5C"/>
    <w:rsid w:val="230778C7"/>
    <w:rsid w:val="23142AB9"/>
    <w:rsid w:val="231A510B"/>
    <w:rsid w:val="235F406A"/>
    <w:rsid w:val="236A7616"/>
    <w:rsid w:val="236F7F68"/>
    <w:rsid w:val="2374647C"/>
    <w:rsid w:val="23773AAF"/>
    <w:rsid w:val="237C3267"/>
    <w:rsid w:val="23A21A79"/>
    <w:rsid w:val="23BC326A"/>
    <w:rsid w:val="23BD72DF"/>
    <w:rsid w:val="23DA1E7B"/>
    <w:rsid w:val="23E629DD"/>
    <w:rsid w:val="23E7405F"/>
    <w:rsid w:val="23EA5501"/>
    <w:rsid w:val="24031DE6"/>
    <w:rsid w:val="24156E1F"/>
    <w:rsid w:val="243E45C7"/>
    <w:rsid w:val="2475240E"/>
    <w:rsid w:val="247955FF"/>
    <w:rsid w:val="24961E78"/>
    <w:rsid w:val="24B56686"/>
    <w:rsid w:val="24D665AE"/>
    <w:rsid w:val="25201F1F"/>
    <w:rsid w:val="254C15F2"/>
    <w:rsid w:val="255B2F57"/>
    <w:rsid w:val="256A6BDA"/>
    <w:rsid w:val="256E456D"/>
    <w:rsid w:val="258A399C"/>
    <w:rsid w:val="25B34B41"/>
    <w:rsid w:val="26086C3B"/>
    <w:rsid w:val="261920D8"/>
    <w:rsid w:val="261B0492"/>
    <w:rsid w:val="26254703"/>
    <w:rsid w:val="26415CA9"/>
    <w:rsid w:val="26492DAF"/>
    <w:rsid w:val="264D0AF2"/>
    <w:rsid w:val="26571970"/>
    <w:rsid w:val="26655E3B"/>
    <w:rsid w:val="26BC6DF4"/>
    <w:rsid w:val="26E75394"/>
    <w:rsid w:val="270B4948"/>
    <w:rsid w:val="27215AAC"/>
    <w:rsid w:val="2723400E"/>
    <w:rsid w:val="27391076"/>
    <w:rsid w:val="273E668C"/>
    <w:rsid w:val="274041B2"/>
    <w:rsid w:val="27594AEA"/>
    <w:rsid w:val="27767BD4"/>
    <w:rsid w:val="27B8643F"/>
    <w:rsid w:val="27C132F1"/>
    <w:rsid w:val="27CB7D80"/>
    <w:rsid w:val="27CD1F54"/>
    <w:rsid w:val="27D86AE1"/>
    <w:rsid w:val="27DD7C53"/>
    <w:rsid w:val="27E014F2"/>
    <w:rsid w:val="27FE2920"/>
    <w:rsid w:val="281F201A"/>
    <w:rsid w:val="283F090E"/>
    <w:rsid w:val="284326B1"/>
    <w:rsid w:val="2844798D"/>
    <w:rsid w:val="28691716"/>
    <w:rsid w:val="28C64B8B"/>
    <w:rsid w:val="28CD5F1A"/>
    <w:rsid w:val="28D366FF"/>
    <w:rsid w:val="28D9669A"/>
    <w:rsid w:val="28DF697D"/>
    <w:rsid w:val="291458F7"/>
    <w:rsid w:val="296B5C5A"/>
    <w:rsid w:val="297156CE"/>
    <w:rsid w:val="297B7724"/>
    <w:rsid w:val="29826D04"/>
    <w:rsid w:val="29B6075C"/>
    <w:rsid w:val="29D532D8"/>
    <w:rsid w:val="29EE6148"/>
    <w:rsid w:val="29FB219D"/>
    <w:rsid w:val="2A157B78"/>
    <w:rsid w:val="2A5A558B"/>
    <w:rsid w:val="2A663F30"/>
    <w:rsid w:val="2A6B59EA"/>
    <w:rsid w:val="2A8D5961"/>
    <w:rsid w:val="2A957654"/>
    <w:rsid w:val="2AD92954"/>
    <w:rsid w:val="2AEA2DB3"/>
    <w:rsid w:val="2AEC6B2B"/>
    <w:rsid w:val="2B0B4446"/>
    <w:rsid w:val="2B0B5F38"/>
    <w:rsid w:val="2B230BF3"/>
    <w:rsid w:val="2B297F09"/>
    <w:rsid w:val="2B471FB3"/>
    <w:rsid w:val="2B732DA8"/>
    <w:rsid w:val="2B88437A"/>
    <w:rsid w:val="2B88534B"/>
    <w:rsid w:val="2BA90E3C"/>
    <w:rsid w:val="2BB4516F"/>
    <w:rsid w:val="2BCD2F8E"/>
    <w:rsid w:val="2BE55328"/>
    <w:rsid w:val="2BFF463C"/>
    <w:rsid w:val="2C0E487F"/>
    <w:rsid w:val="2C161986"/>
    <w:rsid w:val="2C180916"/>
    <w:rsid w:val="2C1E35F3"/>
    <w:rsid w:val="2C35005E"/>
    <w:rsid w:val="2C4F5B19"/>
    <w:rsid w:val="2C505CDF"/>
    <w:rsid w:val="2C521589"/>
    <w:rsid w:val="2C526E62"/>
    <w:rsid w:val="2C5524AE"/>
    <w:rsid w:val="2C6E3292"/>
    <w:rsid w:val="2C7E4AF1"/>
    <w:rsid w:val="2C862B2D"/>
    <w:rsid w:val="2C8974AE"/>
    <w:rsid w:val="2C901738"/>
    <w:rsid w:val="2C9651E0"/>
    <w:rsid w:val="2CA034F5"/>
    <w:rsid w:val="2CA64AB8"/>
    <w:rsid w:val="2CC118F2"/>
    <w:rsid w:val="2CD34A44"/>
    <w:rsid w:val="2CE101E6"/>
    <w:rsid w:val="2CEB1DDF"/>
    <w:rsid w:val="2CF00E40"/>
    <w:rsid w:val="2CF96C08"/>
    <w:rsid w:val="2CFF066C"/>
    <w:rsid w:val="2D0529E8"/>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6C4C8B"/>
    <w:rsid w:val="2E84600A"/>
    <w:rsid w:val="2E956466"/>
    <w:rsid w:val="2EBF37A7"/>
    <w:rsid w:val="2EBF4B0B"/>
    <w:rsid w:val="2ED26038"/>
    <w:rsid w:val="2ED86F63"/>
    <w:rsid w:val="2EED10C4"/>
    <w:rsid w:val="2EF7784D"/>
    <w:rsid w:val="2EFA10EB"/>
    <w:rsid w:val="2EFB21A9"/>
    <w:rsid w:val="2F1A353B"/>
    <w:rsid w:val="2F3C1703"/>
    <w:rsid w:val="2F407445"/>
    <w:rsid w:val="2F544C9F"/>
    <w:rsid w:val="2F5702EB"/>
    <w:rsid w:val="2F6F0666"/>
    <w:rsid w:val="2F860BD0"/>
    <w:rsid w:val="2F904E2B"/>
    <w:rsid w:val="2F927575"/>
    <w:rsid w:val="2FF574A1"/>
    <w:rsid w:val="2FF6097E"/>
    <w:rsid w:val="300246FB"/>
    <w:rsid w:val="301D42EF"/>
    <w:rsid w:val="30250D25"/>
    <w:rsid w:val="3025488D"/>
    <w:rsid w:val="30332B06"/>
    <w:rsid w:val="3044084D"/>
    <w:rsid w:val="30644D23"/>
    <w:rsid w:val="30894E1C"/>
    <w:rsid w:val="308E3881"/>
    <w:rsid w:val="30AF7372"/>
    <w:rsid w:val="30B05F05"/>
    <w:rsid w:val="30CD3408"/>
    <w:rsid w:val="30CF4EA4"/>
    <w:rsid w:val="30F57DBC"/>
    <w:rsid w:val="30FA3624"/>
    <w:rsid w:val="31002A27"/>
    <w:rsid w:val="310A4AEB"/>
    <w:rsid w:val="310D2023"/>
    <w:rsid w:val="313308E4"/>
    <w:rsid w:val="314D7BF8"/>
    <w:rsid w:val="3163741B"/>
    <w:rsid w:val="31857392"/>
    <w:rsid w:val="318E1BB8"/>
    <w:rsid w:val="319475D5"/>
    <w:rsid w:val="319976C6"/>
    <w:rsid w:val="319A711F"/>
    <w:rsid w:val="31A15954"/>
    <w:rsid w:val="320643AF"/>
    <w:rsid w:val="32130E41"/>
    <w:rsid w:val="322841C1"/>
    <w:rsid w:val="322D6302"/>
    <w:rsid w:val="32562ADC"/>
    <w:rsid w:val="326F46E0"/>
    <w:rsid w:val="327A3BC6"/>
    <w:rsid w:val="327D450D"/>
    <w:rsid w:val="327F745D"/>
    <w:rsid w:val="3284589B"/>
    <w:rsid w:val="328E671A"/>
    <w:rsid w:val="32990C1B"/>
    <w:rsid w:val="32C24615"/>
    <w:rsid w:val="32CB013A"/>
    <w:rsid w:val="32D3412D"/>
    <w:rsid w:val="32E4458C"/>
    <w:rsid w:val="32E8120D"/>
    <w:rsid w:val="32F347CF"/>
    <w:rsid w:val="32F848CB"/>
    <w:rsid w:val="33007B2E"/>
    <w:rsid w:val="330306C4"/>
    <w:rsid w:val="330B1B18"/>
    <w:rsid w:val="333368B2"/>
    <w:rsid w:val="33372EAB"/>
    <w:rsid w:val="3341378C"/>
    <w:rsid w:val="334C66DF"/>
    <w:rsid w:val="335C4122"/>
    <w:rsid w:val="335D1989"/>
    <w:rsid w:val="33786E01"/>
    <w:rsid w:val="337A0A4C"/>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560A62"/>
    <w:rsid w:val="345E6795"/>
    <w:rsid w:val="34661EED"/>
    <w:rsid w:val="347C39A8"/>
    <w:rsid w:val="34847DD4"/>
    <w:rsid w:val="34853B4C"/>
    <w:rsid w:val="34AE30A3"/>
    <w:rsid w:val="34B34723"/>
    <w:rsid w:val="34C92940"/>
    <w:rsid w:val="34E41339"/>
    <w:rsid w:val="34EB6364"/>
    <w:rsid w:val="34F27F16"/>
    <w:rsid w:val="34F565DC"/>
    <w:rsid w:val="35132F06"/>
    <w:rsid w:val="35373099"/>
    <w:rsid w:val="3538296D"/>
    <w:rsid w:val="354E440C"/>
    <w:rsid w:val="358A766C"/>
    <w:rsid w:val="358B2CE3"/>
    <w:rsid w:val="358C26FA"/>
    <w:rsid w:val="358D0799"/>
    <w:rsid w:val="35BE2E72"/>
    <w:rsid w:val="35C32BDC"/>
    <w:rsid w:val="35D5640E"/>
    <w:rsid w:val="364610BA"/>
    <w:rsid w:val="36684369"/>
    <w:rsid w:val="36724494"/>
    <w:rsid w:val="3679649B"/>
    <w:rsid w:val="367D0F7F"/>
    <w:rsid w:val="36826C31"/>
    <w:rsid w:val="368F0CBF"/>
    <w:rsid w:val="36916FED"/>
    <w:rsid w:val="36A469C4"/>
    <w:rsid w:val="36A521D9"/>
    <w:rsid w:val="36D32574"/>
    <w:rsid w:val="36F55EAA"/>
    <w:rsid w:val="370F0532"/>
    <w:rsid w:val="371B42F4"/>
    <w:rsid w:val="372B09DB"/>
    <w:rsid w:val="37763F45"/>
    <w:rsid w:val="3784095E"/>
    <w:rsid w:val="37895E9F"/>
    <w:rsid w:val="37C16C4A"/>
    <w:rsid w:val="37E40B8A"/>
    <w:rsid w:val="37EA2644"/>
    <w:rsid w:val="37EB1F18"/>
    <w:rsid w:val="37F3013C"/>
    <w:rsid w:val="38044D88"/>
    <w:rsid w:val="3806031D"/>
    <w:rsid w:val="382C513A"/>
    <w:rsid w:val="38417D8A"/>
    <w:rsid w:val="3842422E"/>
    <w:rsid w:val="38526F7A"/>
    <w:rsid w:val="387A2F34"/>
    <w:rsid w:val="387C555A"/>
    <w:rsid w:val="387E2D8D"/>
    <w:rsid w:val="389C521D"/>
    <w:rsid w:val="38B67A98"/>
    <w:rsid w:val="38E52970"/>
    <w:rsid w:val="38EA21D0"/>
    <w:rsid w:val="38F372D7"/>
    <w:rsid w:val="38F65019"/>
    <w:rsid w:val="38FB43DD"/>
    <w:rsid w:val="39641F82"/>
    <w:rsid w:val="39684912"/>
    <w:rsid w:val="397441F3"/>
    <w:rsid w:val="398919E9"/>
    <w:rsid w:val="39A16C97"/>
    <w:rsid w:val="39A24859"/>
    <w:rsid w:val="39A56B84"/>
    <w:rsid w:val="39A77BB2"/>
    <w:rsid w:val="39AD5743"/>
    <w:rsid w:val="39BE5B37"/>
    <w:rsid w:val="39CD1EE3"/>
    <w:rsid w:val="39CD78A2"/>
    <w:rsid w:val="39D1471A"/>
    <w:rsid w:val="39ED6FFB"/>
    <w:rsid w:val="3A1471D4"/>
    <w:rsid w:val="3A81200E"/>
    <w:rsid w:val="3A850402"/>
    <w:rsid w:val="3A9C399E"/>
    <w:rsid w:val="3AA52E29"/>
    <w:rsid w:val="3AA91B3C"/>
    <w:rsid w:val="3ABB7AA2"/>
    <w:rsid w:val="3AD1189A"/>
    <w:rsid w:val="3AD62A0C"/>
    <w:rsid w:val="3AFD68A7"/>
    <w:rsid w:val="3B0958AD"/>
    <w:rsid w:val="3B1F45BC"/>
    <w:rsid w:val="3B255741"/>
    <w:rsid w:val="3B345984"/>
    <w:rsid w:val="3B36794F"/>
    <w:rsid w:val="3B367AA6"/>
    <w:rsid w:val="3B437161"/>
    <w:rsid w:val="3B506C62"/>
    <w:rsid w:val="3B514FD2"/>
    <w:rsid w:val="3B693880"/>
    <w:rsid w:val="3B854AB6"/>
    <w:rsid w:val="3B8E1539"/>
    <w:rsid w:val="3B9D177C"/>
    <w:rsid w:val="3BA046F2"/>
    <w:rsid w:val="3BA50630"/>
    <w:rsid w:val="3BD80550"/>
    <w:rsid w:val="3BE56E1B"/>
    <w:rsid w:val="3BED2DB3"/>
    <w:rsid w:val="3BF4120A"/>
    <w:rsid w:val="3C215F09"/>
    <w:rsid w:val="3C436B55"/>
    <w:rsid w:val="3C595E61"/>
    <w:rsid w:val="3C622D83"/>
    <w:rsid w:val="3C722AD6"/>
    <w:rsid w:val="3C7324DC"/>
    <w:rsid w:val="3CAA7145"/>
    <w:rsid w:val="3CB74ABF"/>
    <w:rsid w:val="3CC0618E"/>
    <w:rsid w:val="3CC35212"/>
    <w:rsid w:val="3CC828E4"/>
    <w:rsid w:val="3CD14C56"/>
    <w:rsid w:val="3CD25455"/>
    <w:rsid w:val="3CD87391"/>
    <w:rsid w:val="3D1D70A7"/>
    <w:rsid w:val="3D2263DC"/>
    <w:rsid w:val="3D2C1009"/>
    <w:rsid w:val="3D502922"/>
    <w:rsid w:val="3D5A05AC"/>
    <w:rsid w:val="3D605157"/>
    <w:rsid w:val="3DE60DD6"/>
    <w:rsid w:val="3E004349"/>
    <w:rsid w:val="3E0F7B1D"/>
    <w:rsid w:val="3E234AB8"/>
    <w:rsid w:val="3E4009FD"/>
    <w:rsid w:val="3E444130"/>
    <w:rsid w:val="3E5C1BAD"/>
    <w:rsid w:val="3E9230EE"/>
    <w:rsid w:val="3E9F6F17"/>
    <w:rsid w:val="3EA37CD2"/>
    <w:rsid w:val="3EB829AE"/>
    <w:rsid w:val="3EDF3E59"/>
    <w:rsid w:val="3EE06168"/>
    <w:rsid w:val="3EE85404"/>
    <w:rsid w:val="3F141725"/>
    <w:rsid w:val="3F1B1335"/>
    <w:rsid w:val="3F1C5E20"/>
    <w:rsid w:val="3F200257"/>
    <w:rsid w:val="3F286DBF"/>
    <w:rsid w:val="3F4342C8"/>
    <w:rsid w:val="3F5C4CEB"/>
    <w:rsid w:val="3F8D1475"/>
    <w:rsid w:val="3F975C22"/>
    <w:rsid w:val="3FA34259"/>
    <w:rsid w:val="3FA70E1B"/>
    <w:rsid w:val="3FB5178A"/>
    <w:rsid w:val="3FC64109"/>
    <w:rsid w:val="3FCC77A7"/>
    <w:rsid w:val="3FD65247"/>
    <w:rsid w:val="3FD81621"/>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BC26A4"/>
    <w:rsid w:val="40C31C84"/>
    <w:rsid w:val="40CD2BBC"/>
    <w:rsid w:val="40CE74E8"/>
    <w:rsid w:val="40D55514"/>
    <w:rsid w:val="40D7128C"/>
    <w:rsid w:val="40FE0F0E"/>
    <w:rsid w:val="41390199"/>
    <w:rsid w:val="41561B7B"/>
    <w:rsid w:val="415D5C35"/>
    <w:rsid w:val="415F2382"/>
    <w:rsid w:val="41644CA3"/>
    <w:rsid w:val="417C604D"/>
    <w:rsid w:val="418238EE"/>
    <w:rsid w:val="41C47F76"/>
    <w:rsid w:val="41DF75B5"/>
    <w:rsid w:val="421568CA"/>
    <w:rsid w:val="422229DB"/>
    <w:rsid w:val="422F2C0A"/>
    <w:rsid w:val="427C658F"/>
    <w:rsid w:val="42997BDD"/>
    <w:rsid w:val="42AC4D28"/>
    <w:rsid w:val="42B60CBA"/>
    <w:rsid w:val="42BA4570"/>
    <w:rsid w:val="42C43A92"/>
    <w:rsid w:val="42DB62DB"/>
    <w:rsid w:val="42F40D87"/>
    <w:rsid w:val="43157031"/>
    <w:rsid w:val="431F6F1A"/>
    <w:rsid w:val="43204D6E"/>
    <w:rsid w:val="433E0C67"/>
    <w:rsid w:val="434171A0"/>
    <w:rsid w:val="434F476D"/>
    <w:rsid w:val="43661D30"/>
    <w:rsid w:val="436C09A1"/>
    <w:rsid w:val="436E0D52"/>
    <w:rsid w:val="436F047F"/>
    <w:rsid w:val="436F39FE"/>
    <w:rsid w:val="436F7EA2"/>
    <w:rsid w:val="43863FBF"/>
    <w:rsid w:val="43911F45"/>
    <w:rsid w:val="43BA63BC"/>
    <w:rsid w:val="43E56FFE"/>
    <w:rsid w:val="43FF153D"/>
    <w:rsid w:val="4404182E"/>
    <w:rsid w:val="44071DF4"/>
    <w:rsid w:val="442347E8"/>
    <w:rsid w:val="44384517"/>
    <w:rsid w:val="445B2639"/>
    <w:rsid w:val="44894274"/>
    <w:rsid w:val="44C77869"/>
    <w:rsid w:val="44D51F86"/>
    <w:rsid w:val="44E70410"/>
    <w:rsid w:val="44FA2AC6"/>
    <w:rsid w:val="452B604A"/>
    <w:rsid w:val="45363083"/>
    <w:rsid w:val="453C0257"/>
    <w:rsid w:val="45402A1C"/>
    <w:rsid w:val="45406B12"/>
    <w:rsid w:val="455A06DD"/>
    <w:rsid w:val="458F482B"/>
    <w:rsid w:val="45BC36A1"/>
    <w:rsid w:val="45C65BB1"/>
    <w:rsid w:val="45DA2E00"/>
    <w:rsid w:val="45EF1111"/>
    <w:rsid w:val="460C7409"/>
    <w:rsid w:val="460D74FE"/>
    <w:rsid w:val="463F1478"/>
    <w:rsid w:val="464A2500"/>
    <w:rsid w:val="464C0026"/>
    <w:rsid w:val="465B295F"/>
    <w:rsid w:val="465D4CB9"/>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A72EC9"/>
    <w:rsid w:val="47B71E17"/>
    <w:rsid w:val="47CA7D9C"/>
    <w:rsid w:val="47CC40D8"/>
    <w:rsid w:val="47CD2511"/>
    <w:rsid w:val="48082673"/>
    <w:rsid w:val="480E3260"/>
    <w:rsid w:val="484516AC"/>
    <w:rsid w:val="48480CC1"/>
    <w:rsid w:val="48597B07"/>
    <w:rsid w:val="48691B36"/>
    <w:rsid w:val="48741AB6"/>
    <w:rsid w:val="487B1097"/>
    <w:rsid w:val="48877A3B"/>
    <w:rsid w:val="488C0CE1"/>
    <w:rsid w:val="489C2DB7"/>
    <w:rsid w:val="489E1D09"/>
    <w:rsid w:val="48A028AB"/>
    <w:rsid w:val="48BD520B"/>
    <w:rsid w:val="48C1039E"/>
    <w:rsid w:val="48D57845"/>
    <w:rsid w:val="48DF667E"/>
    <w:rsid w:val="48EB1D78"/>
    <w:rsid w:val="490023BE"/>
    <w:rsid w:val="491D3EFC"/>
    <w:rsid w:val="491F1A22"/>
    <w:rsid w:val="493666B5"/>
    <w:rsid w:val="494877A6"/>
    <w:rsid w:val="49663358"/>
    <w:rsid w:val="496D09C8"/>
    <w:rsid w:val="49724393"/>
    <w:rsid w:val="497C0C22"/>
    <w:rsid w:val="497F6965"/>
    <w:rsid w:val="49886BD5"/>
    <w:rsid w:val="49975BE8"/>
    <w:rsid w:val="49C425C9"/>
    <w:rsid w:val="49EF3581"/>
    <w:rsid w:val="49F66C27"/>
    <w:rsid w:val="49FA5FEB"/>
    <w:rsid w:val="4A1C69A8"/>
    <w:rsid w:val="4A282B58"/>
    <w:rsid w:val="4A2C2648"/>
    <w:rsid w:val="4A372D9B"/>
    <w:rsid w:val="4A38723F"/>
    <w:rsid w:val="4A5676C5"/>
    <w:rsid w:val="4A5A4C2D"/>
    <w:rsid w:val="4A791606"/>
    <w:rsid w:val="4AA541A9"/>
    <w:rsid w:val="4AC24D5B"/>
    <w:rsid w:val="4AD3077D"/>
    <w:rsid w:val="4B1F5D09"/>
    <w:rsid w:val="4B21248D"/>
    <w:rsid w:val="4B2B3A38"/>
    <w:rsid w:val="4B313C8F"/>
    <w:rsid w:val="4B6D633F"/>
    <w:rsid w:val="4B797CFE"/>
    <w:rsid w:val="4B96714B"/>
    <w:rsid w:val="4BA95F1B"/>
    <w:rsid w:val="4BB16CD5"/>
    <w:rsid w:val="4BB5666E"/>
    <w:rsid w:val="4BB723FD"/>
    <w:rsid w:val="4BEE2F77"/>
    <w:rsid w:val="4C0F1BEA"/>
    <w:rsid w:val="4C3C28EB"/>
    <w:rsid w:val="4C87625C"/>
    <w:rsid w:val="4CA56323"/>
    <w:rsid w:val="4CF66F3E"/>
    <w:rsid w:val="4D0478AD"/>
    <w:rsid w:val="4D0A4797"/>
    <w:rsid w:val="4D187642"/>
    <w:rsid w:val="4D2553D4"/>
    <w:rsid w:val="4D2F41FE"/>
    <w:rsid w:val="4D56422A"/>
    <w:rsid w:val="4D6F3B43"/>
    <w:rsid w:val="4D712FDA"/>
    <w:rsid w:val="4D746E8E"/>
    <w:rsid w:val="4D800456"/>
    <w:rsid w:val="4D862070"/>
    <w:rsid w:val="4D92310A"/>
    <w:rsid w:val="4D9D385D"/>
    <w:rsid w:val="4DC4703C"/>
    <w:rsid w:val="4DCD7C9F"/>
    <w:rsid w:val="4DE17BEE"/>
    <w:rsid w:val="4E1A6C5C"/>
    <w:rsid w:val="4E1E6324"/>
    <w:rsid w:val="4E233D62"/>
    <w:rsid w:val="4E4F4B57"/>
    <w:rsid w:val="4E5C1A72"/>
    <w:rsid w:val="4E615284"/>
    <w:rsid w:val="4EA64556"/>
    <w:rsid w:val="4EAD29E4"/>
    <w:rsid w:val="4EC310A1"/>
    <w:rsid w:val="4F043B94"/>
    <w:rsid w:val="4F1B205A"/>
    <w:rsid w:val="4F2A7373"/>
    <w:rsid w:val="4F2E5442"/>
    <w:rsid w:val="4F2F1144"/>
    <w:rsid w:val="4F30313F"/>
    <w:rsid w:val="4F3B05FF"/>
    <w:rsid w:val="4F52580A"/>
    <w:rsid w:val="4F691C49"/>
    <w:rsid w:val="4F6A776F"/>
    <w:rsid w:val="4F702FD7"/>
    <w:rsid w:val="4F707F08"/>
    <w:rsid w:val="4F9273F2"/>
    <w:rsid w:val="4F982958"/>
    <w:rsid w:val="4FD277EE"/>
    <w:rsid w:val="4FDA7D75"/>
    <w:rsid w:val="4FE439C5"/>
    <w:rsid w:val="4FF57980"/>
    <w:rsid w:val="501E6ED7"/>
    <w:rsid w:val="505E2890"/>
    <w:rsid w:val="507C775A"/>
    <w:rsid w:val="50830C96"/>
    <w:rsid w:val="508D5E0B"/>
    <w:rsid w:val="508F1B83"/>
    <w:rsid w:val="50AF5D81"/>
    <w:rsid w:val="50B25281"/>
    <w:rsid w:val="50E579F5"/>
    <w:rsid w:val="50E87836"/>
    <w:rsid w:val="50EA500B"/>
    <w:rsid w:val="50F83282"/>
    <w:rsid w:val="50FB4B23"/>
    <w:rsid w:val="51173459"/>
    <w:rsid w:val="51265C7E"/>
    <w:rsid w:val="514814EC"/>
    <w:rsid w:val="5153670D"/>
    <w:rsid w:val="5157474A"/>
    <w:rsid w:val="515F1555"/>
    <w:rsid w:val="51A83B47"/>
    <w:rsid w:val="51AC22C1"/>
    <w:rsid w:val="51B17E6B"/>
    <w:rsid w:val="51CB2747"/>
    <w:rsid w:val="51D6014D"/>
    <w:rsid w:val="51DB032E"/>
    <w:rsid w:val="51EB4B97"/>
    <w:rsid w:val="51EE6435"/>
    <w:rsid w:val="5201260D"/>
    <w:rsid w:val="52072F1E"/>
    <w:rsid w:val="5217644D"/>
    <w:rsid w:val="522D1654"/>
    <w:rsid w:val="523F4EE3"/>
    <w:rsid w:val="524620FA"/>
    <w:rsid w:val="525B608D"/>
    <w:rsid w:val="5274360D"/>
    <w:rsid w:val="52756B57"/>
    <w:rsid w:val="52972F71"/>
    <w:rsid w:val="52BF7DD2"/>
    <w:rsid w:val="52DA5E34"/>
    <w:rsid w:val="52E837CD"/>
    <w:rsid w:val="530A3743"/>
    <w:rsid w:val="53395DD6"/>
    <w:rsid w:val="5347038D"/>
    <w:rsid w:val="534A6CD4"/>
    <w:rsid w:val="534E7AD3"/>
    <w:rsid w:val="538B4884"/>
    <w:rsid w:val="53A63921"/>
    <w:rsid w:val="53AC47FA"/>
    <w:rsid w:val="53CC5791"/>
    <w:rsid w:val="53D95D45"/>
    <w:rsid w:val="53DA1367"/>
    <w:rsid w:val="53EB53BD"/>
    <w:rsid w:val="53F8359B"/>
    <w:rsid w:val="540B3BFC"/>
    <w:rsid w:val="54505185"/>
    <w:rsid w:val="545671EC"/>
    <w:rsid w:val="54611097"/>
    <w:rsid w:val="5487370E"/>
    <w:rsid w:val="549555B9"/>
    <w:rsid w:val="549E7E5F"/>
    <w:rsid w:val="54A05837"/>
    <w:rsid w:val="54CD4A28"/>
    <w:rsid w:val="54D15F1A"/>
    <w:rsid w:val="54D264E2"/>
    <w:rsid w:val="54D65699"/>
    <w:rsid w:val="54E01D6C"/>
    <w:rsid w:val="54E47B17"/>
    <w:rsid w:val="54E9481D"/>
    <w:rsid w:val="54F226E1"/>
    <w:rsid w:val="54F91AE6"/>
    <w:rsid w:val="55094443"/>
    <w:rsid w:val="552036B8"/>
    <w:rsid w:val="553C08DA"/>
    <w:rsid w:val="554127C0"/>
    <w:rsid w:val="55560EC1"/>
    <w:rsid w:val="5579695E"/>
    <w:rsid w:val="557D19A9"/>
    <w:rsid w:val="55B87486"/>
    <w:rsid w:val="55C470D8"/>
    <w:rsid w:val="55CE6CAA"/>
    <w:rsid w:val="55CF47D0"/>
    <w:rsid w:val="55DF5DA8"/>
    <w:rsid w:val="55EF136D"/>
    <w:rsid w:val="55F55C55"/>
    <w:rsid w:val="56177EC9"/>
    <w:rsid w:val="5635492A"/>
    <w:rsid w:val="5684052B"/>
    <w:rsid w:val="56921A85"/>
    <w:rsid w:val="569976E5"/>
    <w:rsid w:val="56E16569"/>
    <w:rsid w:val="56EE7C36"/>
    <w:rsid w:val="56F25D16"/>
    <w:rsid w:val="56F72230"/>
    <w:rsid w:val="56F770C8"/>
    <w:rsid w:val="56F95FA8"/>
    <w:rsid w:val="570F0DAD"/>
    <w:rsid w:val="57136DC9"/>
    <w:rsid w:val="571C1C97"/>
    <w:rsid w:val="571E3EBF"/>
    <w:rsid w:val="57342B3C"/>
    <w:rsid w:val="57394670"/>
    <w:rsid w:val="57413F62"/>
    <w:rsid w:val="57443D1C"/>
    <w:rsid w:val="574F5EDF"/>
    <w:rsid w:val="5769056B"/>
    <w:rsid w:val="57715B3F"/>
    <w:rsid w:val="577949F3"/>
    <w:rsid w:val="579730CB"/>
    <w:rsid w:val="579B705F"/>
    <w:rsid w:val="57F246BE"/>
    <w:rsid w:val="57F648EB"/>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B2676F"/>
    <w:rsid w:val="59C503C4"/>
    <w:rsid w:val="59F91818"/>
    <w:rsid w:val="5A172243"/>
    <w:rsid w:val="5A196ED2"/>
    <w:rsid w:val="5A3317D1"/>
    <w:rsid w:val="5A395B76"/>
    <w:rsid w:val="5A432F55"/>
    <w:rsid w:val="5A5878B5"/>
    <w:rsid w:val="5A745187"/>
    <w:rsid w:val="5AA12CAB"/>
    <w:rsid w:val="5AA2093F"/>
    <w:rsid w:val="5AA95EA4"/>
    <w:rsid w:val="5AB710EB"/>
    <w:rsid w:val="5AD63E09"/>
    <w:rsid w:val="5B123195"/>
    <w:rsid w:val="5B164B1A"/>
    <w:rsid w:val="5B223606"/>
    <w:rsid w:val="5B266C40"/>
    <w:rsid w:val="5B4332B6"/>
    <w:rsid w:val="5B4952C2"/>
    <w:rsid w:val="5B4B66A7"/>
    <w:rsid w:val="5B5E0F00"/>
    <w:rsid w:val="5B9E7C72"/>
    <w:rsid w:val="5BA87F9D"/>
    <w:rsid w:val="5BAF4E87"/>
    <w:rsid w:val="5BDE39BF"/>
    <w:rsid w:val="5BE65C1B"/>
    <w:rsid w:val="5BFD68E7"/>
    <w:rsid w:val="5C1271C4"/>
    <w:rsid w:val="5C4E28F2"/>
    <w:rsid w:val="5C675762"/>
    <w:rsid w:val="5C682BEC"/>
    <w:rsid w:val="5C744009"/>
    <w:rsid w:val="5C773E55"/>
    <w:rsid w:val="5C9A1694"/>
    <w:rsid w:val="5C9D1184"/>
    <w:rsid w:val="5CA7123C"/>
    <w:rsid w:val="5CAE15E3"/>
    <w:rsid w:val="5CC42BB4"/>
    <w:rsid w:val="5CC826A5"/>
    <w:rsid w:val="5CDC7EFE"/>
    <w:rsid w:val="5CF77950"/>
    <w:rsid w:val="5D101956"/>
    <w:rsid w:val="5D441D14"/>
    <w:rsid w:val="5D972077"/>
    <w:rsid w:val="5DAE426C"/>
    <w:rsid w:val="5DAF467E"/>
    <w:rsid w:val="5DCD04E0"/>
    <w:rsid w:val="5DD03A54"/>
    <w:rsid w:val="5DD15BF4"/>
    <w:rsid w:val="5DD25BBB"/>
    <w:rsid w:val="5DDA2EF0"/>
    <w:rsid w:val="5E1D1CEB"/>
    <w:rsid w:val="5E23390B"/>
    <w:rsid w:val="5E311C0C"/>
    <w:rsid w:val="5E4B03BD"/>
    <w:rsid w:val="5E895C8E"/>
    <w:rsid w:val="5EBC2121"/>
    <w:rsid w:val="5ED510A9"/>
    <w:rsid w:val="5F20216B"/>
    <w:rsid w:val="5F36439B"/>
    <w:rsid w:val="5F755A2A"/>
    <w:rsid w:val="5F814D8D"/>
    <w:rsid w:val="5F8959EF"/>
    <w:rsid w:val="5F920D48"/>
    <w:rsid w:val="5FA40A7B"/>
    <w:rsid w:val="5FB07420"/>
    <w:rsid w:val="5FC04410"/>
    <w:rsid w:val="5FC652C4"/>
    <w:rsid w:val="5FC845C3"/>
    <w:rsid w:val="5FCB6F0A"/>
    <w:rsid w:val="5FE62E42"/>
    <w:rsid w:val="601C6864"/>
    <w:rsid w:val="601F4747"/>
    <w:rsid w:val="602F6597"/>
    <w:rsid w:val="60376A3A"/>
    <w:rsid w:val="6052321D"/>
    <w:rsid w:val="60696BC9"/>
    <w:rsid w:val="608508AD"/>
    <w:rsid w:val="60A42170"/>
    <w:rsid w:val="60B70893"/>
    <w:rsid w:val="60E5134B"/>
    <w:rsid w:val="60E66140"/>
    <w:rsid w:val="60FD45FF"/>
    <w:rsid w:val="611A0FF5"/>
    <w:rsid w:val="612B3202"/>
    <w:rsid w:val="616008F1"/>
    <w:rsid w:val="616077FB"/>
    <w:rsid w:val="61617C31"/>
    <w:rsid w:val="61847169"/>
    <w:rsid w:val="618625DD"/>
    <w:rsid w:val="61903065"/>
    <w:rsid w:val="61932B55"/>
    <w:rsid w:val="61B7149D"/>
    <w:rsid w:val="61E65E87"/>
    <w:rsid w:val="620852F1"/>
    <w:rsid w:val="621048C9"/>
    <w:rsid w:val="6210694A"/>
    <w:rsid w:val="621231A6"/>
    <w:rsid w:val="621641CF"/>
    <w:rsid w:val="62210161"/>
    <w:rsid w:val="62861F1F"/>
    <w:rsid w:val="629139EC"/>
    <w:rsid w:val="62917095"/>
    <w:rsid w:val="62A16A87"/>
    <w:rsid w:val="62CF7FE7"/>
    <w:rsid w:val="62D94CCA"/>
    <w:rsid w:val="631D2A8C"/>
    <w:rsid w:val="63462575"/>
    <w:rsid w:val="63493E13"/>
    <w:rsid w:val="635A1B7D"/>
    <w:rsid w:val="635B3574"/>
    <w:rsid w:val="63666773"/>
    <w:rsid w:val="638B7F88"/>
    <w:rsid w:val="63936E3D"/>
    <w:rsid w:val="63A64DC2"/>
    <w:rsid w:val="63A90E76"/>
    <w:rsid w:val="63B55005"/>
    <w:rsid w:val="63CB5CCC"/>
    <w:rsid w:val="63EB4ECB"/>
    <w:rsid w:val="63F975E8"/>
    <w:rsid w:val="63FA3360"/>
    <w:rsid w:val="640B731B"/>
    <w:rsid w:val="641745A0"/>
    <w:rsid w:val="645A3CDB"/>
    <w:rsid w:val="645C36D2"/>
    <w:rsid w:val="64754794"/>
    <w:rsid w:val="64824B18"/>
    <w:rsid w:val="64881976"/>
    <w:rsid w:val="64942E6C"/>
    <w:rsid w:val="64AE3CB5"/>
    <w:rsid w:val="64B90B25"/>
    <w:rsid w:val="64CD637E"/>
    <w:rsid w:val="64DC03FF"/>
    <w:rsid w:val="64F425BA"/>
    <w:rsid w:val="650D6603"/>
    <w:rsid w:val="651116D5"/>
    <w:rsid w:val="65202952"/>
    <w:rsid w:val="65210C32"/>
    <w:rsid w:val="652225D5"/>
    <w:rsid w:val="652F2B95"/>
    <w:rsid w:val="65311E05"/>
    <w:rsid w:val="65451957"/>
    <w:rsid w:val="659770B8"/>
    <w:rsid w:val="65B46366"/>
    <w:rsid w:val="65BD63F3"/>
    <w:rsid w:val="65D025CA"/>
    <w:rsid w:val="65F570CF"/>
    <w:rsid w:val="660C375D"/>
    <w:rsid w:val="66320B8F"/>
    <w:rsid w:val="663E7534"/>
    <w:rsid w:val="66410076"/>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C5884"/>
    <w:rsid w:val="670D5158"/>
    <w:rsid w:val="671D053B"/>
    <w:rsid w:val="67461D48"/>
    <w:rsid w:val="67472418"/>
    <w:rsid w:val="67486190"/>
    <w:rsid w:val="674A6CAF"/>
    <w:rsid w:val="676034DA"/>
    <w:rsid w:val="67694A84"/>
    <w:rsid w:val="67784F2E"/>
    <w:rsid w:val="678A67A9"/>
    <w:rsid w:val="678F1925"/>
    <w:rsid w:val="67904FE0"/>
    <w:rsid w:val="67942577"/>
    <w:rsid w:val="679528B0"/>
    <w:rsid w:val="67962E45"/>
    <w:rsid w:val="67A92539"/>
    <w:rsid w:val="67CA4EF1"/>
    <w:rsid w:val="67E20393"/>
    <w:rsid w:val="67F725AB"/>
    <w:rsid w:val="67F76A7E"/>
    <w:rsid w:val="67F86871"/>
    <w:rsid w:val="684352D5"/>
    <w:rsid w:val="684D1CB0"/>
    <w:rsid w:val="686557A5"/>
    <w:rsid w:val="686D2352"/>
    <w:rsid w:val="686F7E78"/>
    <w:rsid w:val="687D1EB4"/>
    <w:rsid w:val="687E455F"/>
    <w:rsid w:val="687E630D"/>
    <w:rsid w:val="688B0A2A"/>
    <w:rsid w:val="68A5389A"/>
    <w:rsid w:val="68AF3CA2"/>
    <w:rsid w:val="68BB130F"/>
    <w:rsid w:val="68CB0E27"/>
    <w:rsid w:val="68CC560D"/>
    <w:rsid w:val="68E97265"/>
    <w:rsid w:val="68EB1D62"/>
    <w:rsid w:val="68EF0FB9"/>
    <w:rsid w:val="68F0629B"/>
    <w:rsid w:val="691E189E"/>
    <w:rsid w:val="692635EB"/>
    <w:rsid w:val="69342E70"/>
    <w:rsid w:val="693B41FE"/>
    <w:rsid w:val="6951757E"/>
    <w:rsid w:val="69561384"/>
    <w:rsid w:val="69775165"/>
    <w:rsid w:val="69807E63"/>
    <w:rsid w:val="69B230A2"/>
    <w:rsid w:val="69E2224C"/>
    <w:rsid w:val="69F819AA"/>
    <w:rsid w:val="6A136F29"/>
    <w:rsid w:val="6A187723"/>
    <w:rsid w:val="6A1D1B56"/>
    <w:rsid w:val="6A1D2B18"/>
    <w:rsid w:val="6A595414"/>
    <w:rsid w:val="6A5A4A67"/>
    <w:rsid w:val="6A6E7FF3"/>
    <w:rsid w:val="6A700C09"/>
    <w:rsid w:val="6A8E3BBF"/>
    <w:rsid w:val="6AA67D9D"/>
    <w:rsid w:val="6AAD6A36"/>
    <w:rsid w:val="6AC57AA5"/>
    <w:rsid w:val="6ADE1FDD"/>
    <w:rsid w:val="6AE91C23"/>
    <w:rsid w:val="6B1D240A"/>
    <w:rsid w:val="6B1D5B77"/>
    <w:rsid w:val="6B2F1F2D"/>
    <w:rsid w:val="6B3B6738"/>
    <w:rsid w:val="6B3D24B0"/>
    <w:rsid w:val="6B665F2C"/>
    <w:rsid w:val="6B685053"/>
    <w:rsid w:val="6B7F4739"/>
    <w:rsid w:val="6B8A4FC9"/>
    <w:rsid w:val="6B9A5FD4"/>
    <w:rsid w:val="6BA75B7B"/>
    <w:rsid w:val="6BD91AC5"/>
    <w:rsid w:val="6C042FCD"/>
    <w:rsid w:val="6C20148A"/>
    <w:rsid w:val="6C44786E"/>
    <w:rsid w:val="6C9431CC"/>
    <w:rsid w:val="6CAB1AEE"/>
    <w:rsid w:val="6CAE2F39"/>
    <w:rsid w:val="6CAF10DA"/>
    <w:rsid w:val="6CB513FE"/>
    <w:rsid w:val="6CB90ABC"/>
    <w:rsid w:val="6CBB03BB"/>
    <w:rsid w:val="6CD738FF"/>
    <w:rsid w:val="6CDA06B8"/>
    <w:rsid w:val="6D0715F8"/>
    <w:rsid w:val="6D426B56"/>
    <w:rsid w:val="6D505108"/>
    <w:rsid w:val="6D920165"/>
    <w:rsid w:val="6DBB5AC1"/>
    <w:rsid w:val="6DCF4F15"/>
    <w:rsid w:val="6E0468F3"/>
    <w:rsid w:val="6E0F7A08"/>
    <w:rsid w:val="6E112CC4"/>
    <w:rsid w:val="6E38263C"/>
    <w:rsid w:val="6E514A01"/>
    <w:rsid w:val="6E526272"/>
    <w:rsid w:val="6E573B2B"/>
    <w:rsid w:val="6E7D0394"/>
    <w:rsid w:val="6E94481B"/>
    <w:rsid w:val="6EA2373C"/>
    <w:rsid w:val="6EDF387E"/>
    <w:rsid w:val="6F0357BE"/>
    <w:rsid w:val="6F0B01CF"/>
    <w:rsid w:val="6F1E19CF"/>
    <w:rsid w:val="6F241291"/>
    <w:rsid w:val="6F6F075E"/>
    <w:rsid w:val="6F7658CB"/>
    <w:rsid w:val="6F96723D"/>
    <w:rsid w:val="6F976FBE"/>
    <w:rsid w:val="6FA359EB"/>
    <w:rsid w:val="6FB42615"/>
    <w:rsid w:val="6FC36CFC"/>
    <w:rsid w:val="6FCA63E4"/>
    <w:rsid w:val="6FD26F3F"/>
    <w:rsid w:val="6FF218DD"/>
    <w:rsid w:val="6FF42BE0"/>
    <w:rsid w:val="6FFC41AF"/>
    <w:rsid w:val="70091D2A"/>
    <w:rsid w:val="702A6D7B"/>
    <w:rsid w:val="704C4F43"/>
    <w:rsid w:val="706C2EEF"/>
    <w:rsid w:val="70707EDF"/>
    <w:rsid w:val="70761F1B"/>
    <w:rsid w:val="708C1ED2"/>
    <w:rsid w:val="70CB230C"/>
    <w:rsid w:val="70E32593"/>
    <w:rsid w:val="70E801A2"/>
    <w:rsid w:val="7104581E"/>
    <w:rsid w:val="711315BD"/>
    <w:rsid w:val="71132E62"/>
    <w:rsid w:val="711D41EA"/>
    <w:rsid w:val="71222297"/>
    <w:rsid w:val="714348B5"/>
    <w:rsid w:val="71554590"/>
    <w:rsid w:val="715D01AD"/>
    <w:rsid w:val="71843754"/>
    <w:rsid w:val="719941B8"/>
    <w:rsid w:val="719E357C"/>
    <w:rsid w:val="71A87F57"/>
    <w:rsid w:val="71BD1788"/>
    <w:rsid w:val="71C50B09"/>
    <w:rsid w:val="722515A8"/>
    <w:rsid w:val="723979C9"/>
    <w:rsid w:val="727265AC"/>
    <w:rsid w:val="72782B27"/>
    <w:rsid w:val="727B1B10"/>
    <w:rsid w:val="727D13E4"/>
    <w:rsid w:val="72A526E9"/>
    <w:rsid w:val="72D71070"/>
    <w:rsid w:val="72EC1039"/>
    <w:rsid w:val="72F13B80"/>
    <w:rsid w:val="73004C2C"/>
    <w:rsid w:val="7304330F"/>
    <w:rsid w:val="732E5FCC"/>
    <w:rsid w:val="73337CF4"/>
    <w:rsid w:val="733817AF"/>
    <w:rsid w:val="73412411"/>
    <w:rsid w:val="734463A5"/>
    <w:rsid w:val="73520AC2"/>
    <w:rsid w:val="7358775B"/>
    <w:rsid w:val="73840550"/>
    <w:rsid w:val="739509AF"/>
    <w:rsid w:val="73C052CC"/>
    <w:rsid w:val="73DC3547"/>
    <w:rsid w:val="73ED2599"/>
    <w:rsid w:val="740D6797"/>
    <w:rsid w:val="74113F05"/>
    <w:rsid w:val="74163F16"/>
    <w:rsid w:val="741C69DA"/>
    <w:rsid w:val="742424F5"/>
    <w:rsid w:val="744103B3"/>
    <w:rsid w:val="7450221E"/>
    <w:rsid w:val="74566390"/>
    <w:rsid w:val="749F595E"/>
    <w:rsid w:val="74AA2238"/>
    <w:rsid w:val="74DF0134"/>
    <w:rsid w:val="74F87650"/>
    <w:rsid w:val="75114065"/>
    <w:rsid w:val="751A5610"/>
    <w:rsid w:val="751A7DE7"/>
    <w:rsid w:val="7539539D"/>
    <w:rsid w:val="756850B1"/>
    <w:rsid w:val="75695C4F"/>
    <w:rsid w:val="759248B8"/>
    <w:rsid w:val="759C7DD3"/>
    <w:rsid w:val="75A153E9"/>
    <w:rsid w:val="75CB6E7D"/>
    <w:rsid w:val="75EA3234"/>
    <w:rsid w:val="75ED3231"/>
    <w:rsid w:val="75FC2C73"/>
    <w:rsid w:val="76047756"/>
    <w:rsid w:val="76155660"/>
    <w:rsid w:val="761B33ED"/>
    <w:rsid w:val="761E5D99"/>
    <w:rsid w:val="761F03BE"/>
    <w:rsid w:val="762B1157"/>
    <w:rsid w:val="764427A1"/>
    <w:rsid w:val="764A5A81"/>
    <w:rsid w:val="766111DA"/>
    <w:rsid w:val="76612DCA"/>
    <w:rsid w:val="766528BB"/>
    <w:rsid w:val="767B20DE"/>
    <w:rsid w:val="767B7C93"/>
    <w:rsid w:val="7694586D"/>
    <w:rsid w:val="76AE506F"/>
    <w:rsid w:val="76B4739E"/>
    <w:rsid w:val="76C75323"/>
    <w:rsid w:val="76CF6212"/>
    <w:rsid w:val="76D1655C"/>
    <w:rsid w:val="76D25D41"/>
    <w:rsid w:val="76E666DE"/>
    <w:rsid w:val="76E72AA0"/>
    <w:rsid w:val="7701090C"/>
    <w:rsid w:val="77151797"/>
    <w:rsid w:val="771A711A"/>
    <w:rsid w:val="771D4F43"/>
    <w:rsid w:val="772A600E"/>
    <w:rsid w:val="77336515"/>
    <w:rsid w:val="77362975"/>
    <w:rsid w:val="77444BC6"/>
    <w:rsid w:val="77577349"/>
    <w:rsid w:val="775A6197"/>
    <w:rsid w:val="777C4360"/>
    <w:rsid w:val="77955421"/>
    <w:rsid w:val="77A411C1"/>
    <w:rsid w:val="77B238DE"/>
    <w:rsid w:val="77F71C38"/>
    <w:rsid w:val="780D57F6"/>
    <w:rsid w:val="78106856"/>
    <w:rsid w:val="781E4FE7"/>
    <w:rsid w:val="788135A5"/>
    <w:rsid w:val="7884096A"/>
    <w:rsid w:val="78850FF2"/>
    <w:rsid w:val="78860A23"/>
    <w:rsid w:val="789524E8"/>
    <w:rsid w:val="78B611AB"/>
    <w:rsid w:val="78B65DE4"/>
    <w:rsid w:val="78CA10FB"/>
    <w:rsid w:val="78E03E67"/>
    <w:rsid w:val="78F06D68"/>
    <w:rsid w:val="78F55DA6"/>
    <w:rsid w:val="790E548B"/>
    <w:rsid w:val="79236E7C"/>
    <w:rsid w:val="792A1B99"/>
    <w:rsid w:val="794013BD"/>
    <w:rsid w:val="7940316B"/>
    <w:rsid w:val="796B1B89"/>
    <w:rsid w:val="797B008A"/>
    <w:rsid w:val="798516DF"/>
    <w:rsid w:val="798C015E"/>
    <w:rsid w:val="79921C19"/>
    <w:rsid w:val="79C618C2"/>
    <w:rsid w:val="79D73ACF"/>
    <w:rsid w:val="79E46056"/>
    <w:rsid w:val="7A0C534E"/>
    <w:rsid w:val="7A222CE3"/>
    <w:rsid w:val="7A314DF8"/>
    <w:rsid w:val="7A735C4D"/>
    <w:rsid w:val="7A8C2B0C"/>
    <w:rsid w:val="7A8E7C8A"/>
    <w:rsid w:val="7A9F01F0"/>
    <w:rsid w:val="7AD70DE5"/>
    <w:rsid w:val="7B0152A5"/>
    <w:rsid w:val="7B112B38"/>
    <w:rsid w:val="7B2A5E81"/>
    <w:rsid w:val="7B2C7E4B"/>
    <w:rsid w:val="7B2F16E9"/>
    <w:rsid w:val="7B7567C0"/>
    <w:rsid w:val="7B7B66DC"/>
    <w:rsid w:val="7B7D2454"/>
    <w:rsid w:val="7B9072BC"/>
    <w:rsid w:val="7B944A08"/>
    <w:rsid w:val="7B9B28DB"/>
    <w:rsid w:val="7B9F57C7"/>
    <w:rsid w:val="7C0634F8"/>
    <w:rsid w:val="7C266648"/>
    <w:rsid w:val="7C2823C0"/>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063103"/>
    <w:rsid w:val="7D1066E2"/>
    <w:rsid w:val="7D1B3CD3"/>
    <w:rsid w:val="7D227CB6"/>
    <w:rsid w:val="7D300C5A"/>
    <w:rsid w:val="7D4C0330"/>
    <w:rsid w:val="7D811B7B"/>
    <w:rsid w:val="7D836171"/>
    <w:rsid w:val="7DBA0B43"/>
    <w:rsid w:val="7E1352F2"/>
    <w:rsid w:val="7E187086"/>
    <w:rsid w:val="7E385F46"/>
    <w:rsid w:val="7E3E4800"/>
    <w:rsid w:val="7E682F48"/>
    <w:rsid w:val="7E696CC0"/>
    <w:rsid w:val="7E7B41B8"/>
    <w:rsid w:val="7E7F0292"/>
    <w:rsid w:val="7E817D8E"/>
    <w:rsid w:val="7E835AFC"/>
    <w:rsid w:val="7E851714"/>
    <w:rsid w:val="7E88060D"/>
    <w:rsid w:val="7E966D9F"/>
    <w:rsid w:val="7EA45F4A"/>
    <w:rsid w:val="7EE02B0F"/>
    <w:rsid w:val="7EF16259"/>
    <w:rsid w:val="7EF163A6"/>
    <w:rsid w:val="7F0D7FB9"/>
    <w:rsid w:val="7F2B0D53"/>
    <w:rsid w:val="7F4E65E2"/>
    <w:rsid w:val="7F6A7194"/>
    <w:rsid w:val="7F70795F"/>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5">
    <w:name w:val="annotation text"/>
    <w:basedOn w:val="1"/>
    <w:link w:val="20"/>
    <w:qFormat/>
    <w:uiPriority w:val="0"/>
    <w:pPr>
      <w:jc w:val="left"/>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5"/>
    <w:next w:val="5"/>
    <w:link w:val="21"/>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Emphasis"/>
    <w:basedOn w:val="14"/>
    <w:qFormat/>
    <w:uiPriority w:val="0"/>
    <w:rPr>
      <w:i/>
    </w:rPr>
  </w:style>
  <w:style w:type="character" w:styleId="17">
    <w:name w:val="Hyperlink"/>
    <w:basedOn w:val="14"/>
    <w:qFormat/>
    <w:uiPriority w:val="0"/>
    <w:rPr>
      <w:color w:val="0000FF"/>
      <w:u w:val="single"/>
    </w:rPr>
  </w:style>
  <w:style w:type="character" w:styleId="18">
    <w:name w:val="annotation reference"/>
    <w:basedOn w:val="14"/>
    <w:qFormat/>
    <w:uiPriority w:val="0"/>
    <w:rPr>
      <w:sz w:val="21"/>
      <w:szCs w:val="21"/>
    </w:rPr>
  </w:style>
  <w:style w:type="character" w:customStyle="1" w:styleId="19">
    <w:name w:val="批注框文本 Char"/>
    <w:basedOn w:val="14"/>
    <w:link w:val="6"/>
    <w:qFormat/>
    <w:uiPriority w:val="0"/>
    <w:rPr>
      <w:rFonts w:ascii="Times New Roman" w:hAnsi="Times New Roman"/>
      <w:kern w:val="2"/>
      <w:sz w:val="18"/>
      <w:szCs w:val="18"/>
    </w:rPr>
  </w:style>
  <w:style w:type="character" w:customStyle="1" w:styleId="20">
    <w:name w:val="批注文字 Char"/>
    <w:basedOn w:val="14"/>
    <w:link w:val="5"/>
    <w:qFormat/>
    <w:uiPriority w:val="0"/>
    <w:rPr>
      <w:rFonts w:ascii="Times New Roman" w:hAnsi="Times New Roman"/>
      <w:kern w:val="2"/>
      <w:sz w:val="21"/>
      <w:szCs w:val="22"/>
    </w:rPr>
  </w:style>
  <w:style w:type="character" w:customStyle="1" w:styleId="21">
    <w:name w:val="批注主题 Char"/>
    <w:basedOn w:val="20"/>
    <w:link w:val="11"/>
    <w:qFormat/>
    <w:uiPriority w:val="0"/>
  </w:style>
  <w:style w:type="character" w:customStyle="1" w:styleId="22">
    <w:name w:val="font51"/>
    <w:basedOn w:val="14"/>
    <w:qFormat/>
    <w:uiPriority w:val="0"/>
    <w:rPr>
      <w:rFonts w:hint="eastAsia" w:ascii="宋体" w:hAnsi="宋体" w:eastAsia="宋体" w:cs="宋体"/>
      <w:color w:val="000000"/>
      <w:sz w:val="20"/>
      <w:szCs w:val="20"/>
      <w:u w:val="none"/>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character" w:customStyle="1" w:styleId="24">
    <w:name w:val="font31"/>
    <w:basedOn w:val="14"/>
    <w:qFormat/>
    <w:uiPriority w:val="0"/>
    <w:rPr>
      <w:rFonts w:hint="eastAsia" w:ascii="宋体" w:hAnsi="宋体" w:eastAsia="宋体" w:cs="宋体"/>
      <w:color w:val="000000"/>
      <w:sz w:val="20"/>
      <w:szCs w:val="20"/>
      <w:u w:val="none"/>
    </w:rPr>
  </w:style>
  <w:style w:type="character" w:customStyle="1" w:styleId="25">
    <w:name w:val="font21"/>
    <w:qFormat/>
    <w:uiPriority w:val="0"/>
    <w:rPr>
      <w:rFonts w:hint="eastAsia" w:ascii="宋体" w:hAnsi="宋体" w:eastAsia="宋体" w:cs="宋体"/>
      <w:color w:val="000000"/>
      <w:sz w:val="20"/>
      <w:szCs w:val="20"/>
      <w:u w:val="none"/>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41</Pages>
  <Words>26210</Words>
  <Characters>27832</Characters>
  <Lines>1</Lines>
  <Paragraphs>1</Paragraphs>
  <TotalTime>0</TotalTime>
  <ScaleCrop>false</ScaleCrop>
  <LinksUpToDate>false</LinksUpToDate>
  <CharactersWithSpaces>30611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2022-06-28T01:48:00Z</cp:lastPrinted>
  <dcterms:modified xsi:type="dcterms:W3CDTF">2023-05-15T03:56:55Z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F9855A2353CC43DDA188FBDA364123A5</vt:lpwstr>
  </property>
</Properties>
</file>