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C25C6">
      <w:pPr>
        <w:jc w:val="center"/>
        <w:rPr>
          <w:rFonts w:hint="eastAsia" w:ascii="黑体" w:hAnsi="黑体" w:eastAsia="黑体"/>
          <w:b/>
          <w:sz w:val="36"/>
          <w:szCs w:val="36"/>
          <w:u w:val="none"/>
          <w:lang w:val="en-US" w:eastAsia="zh-CN"/>
        </w:rPr>
      </w:pPr>
      <w:r>
        <w:rPr>
          <w:rFonts w:hint="eastAsia" w:ascii="黑体" w:hAnsi="黑体" w:eastAsia="黑体"/>
          <w:b/>
          <w:sz w:val="36"/>
          <w:szCs w:val="36"/>
          <w:u w:val="none"/>
          <w:lang w:val="en-US" w:eastAsia="zh-CN"/>
        </w:rPr>
        <w:t>答疑纪要（一）</w:t>
      </w:r>
    </w:p>
    <w:p w14:paraId="764C75CC">
      <w:pPr>
        <w:jc w:val="center"/>
        <w:rPr>
          <w:rFonts w:hint="eastAsia" w:ascii="黑体" w:hAnsi="黑体" w:eastAsia="黑体"/>
          <w:b/>
          <w:sz w:val="36"/>
          <w:szCs w:val="36"/>
          <w:u w:val="single"/>
        </w:rPr>
      </w:pPr>
    </w:p>
    <w:p w14:paraId="448B191A">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图纸设计说明第八大项描述：当桩基础的桩端持力层为强风化、全风化泥岩或其他遇水易软化或崩解的风化岩（土）层时，应采用封口型桩尖，焊缝要连续饱满不渗水，且应在沉桩后往桩孔顶灌注高度为2.5m(D500)的C40微膨胀混凝土。而本项目设计的桩都是以3-5或3-6为持力层，请明确是否需要采用桩尖？如需采用请明确具体是哪种型号的封口型桩尖？桩孔顶灌注微膨胀混凝土是否由总包单位负责施工并承担费用，本次报价不需要考虑？</w:t>
      </w:r>
    </w:p>
    <w:p w14:paraId="2EBAC381">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答复：</w:t>
      </w:r>
      <w:r>
        <w:rPr>
          <w:rFonts w:hint="eastAsia" w:ascii="仿宋" w:hAnsi="仿宋" w:eastAsia="仿宋" w:cs="仿宋"/>
          <w:b/>
          <w:bCs/>
          <w:sz w:val="28"/>
          <w:szCs w:val="28"/>
          <w:lang w:val="en-US" w:eastAsia="zh-CN"/>
        </w:rPr>
        <w:t>不需要桩尖，灌注微膨胀混凝土不在本合同内。</w:t>
      </w:r>
    </w:p>
    <w:p w14:paraId="3647C1B2">
      <w:pPr>
        <w:widowControl w:val="0"/>
        <w:numPr>
          <w:ilvl w:val="0"/>
          <w:numId w:val="0"/>
        </w:numPr>
        <w:jc w:val="both"/>
        <w:rPr>
          <w:rFonts w:hint="eastAsia" w:ascii="仿宋" w:hAnsi="仿宋" w:eastAsia="仿宋" w:cs="仿宋"/>
          <w:sz w:val="28"/>
          <w:szCs w:val="28"/>
          <w:lang w:val="en-US" w:eastAsia="zh-CN"/>
        </w:rPr>
      </w:pPr>
    </w:p>
    <w:p w14:paraId="732D0646">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图纸设计注明中描述：规范要求静压法沉桩送桩深度不应大于6米，而本项目部分区域桩埋深是超过6米，该部分桩是需要采取送桩至-6米后期截桩至设计标高或者先开挖2-3米后再沉桩施工。请贵司明确此部分桩具体采取哪种施工方案？如采取送桩至-6米，后期截桩至设计标高，那请问此部分的截桩费用、设计桩顶标高以上的桩材料及施工费用如何计取？如采用先开挖2-3米后沉桩，沉桩前的场地置换土费用是否由土方单位处理并承担，本次报价不考虑？</w:t>
      </w:r>
    </w:p>
    <w:p w14:paraId="7CFBC4C5">
      <w:pPr>
        <w:widowControl w:val="0"/>
        <w:numPr>
          <w:ilvl w:val="0"/>
          <w:numId w:val="0"/>
        </w:numPr>
        <w:jc w:val="both"/>
        <w:rPr>
          <w:rFonts w:hint="eastAsia" w:ascii="仿宋" w:hAnsi="仿宋" w:eastAsia="仿宋" w:cs="仿宋"/>
          <w:b/>
          <w:bCs/>
          <w:color w:val="auto"/>
          <w:sz w:val="28"/>
          <w:szCs w:val="28"/>
          <w:lang w:val="en-US" w:eastAsia="zh-CN"/>
        </w:rPr>
      </w:pPr>
      <w:r>
        <w:rPr>
          <w:rFonts w:hint="eastAsia" w:ascii="仿宋" w:hAnsi="仿宋" w:eastAsia="仿宋" w:cs="仿宋"/>
          <w:b/>
          <w:bCs/>
          <w:sz w:val="28"/>
          <w:szCs w:val="28"/>
          <w:lang w:val="en-US" w:eastAsia="zh-CN"/>
        </w:rPr>
        <w:t>答复：</w:t>
      </w:r>
      <w:r>
        <w:rPr>
          <w:rFonts w:hint="eastAsia" w:ascii="仿宋" w:hAnsi="仿宋" w:eastAsia="仿宋" w:cs="仿宋"/>
          <w:b/>
          <w:bCs/>
          <w:color w:val="auto"/>
          <w:sz w:val="28"/>
          <w:szCs w:val="28"/>
          <w:lang w:val="en-US" w:eastAsia="zh-CN"/>
        </w:rPr>
        <w:t>采取送桩至-6米后期截桩至设计标高，桩长按桩实际入土深度计算，截桩费用已综合考虑在报价内，不单独计算费用。</w:t>
      </w:r>
    </w:p>
    <w:p w14:paraId="3B0BBC5A">
      <w:pPr>
        <w:widowControl w:val="0"/>
        <w:numPr>
          <w:ilvl w:val="0"/>
          <w:numId w:val="0"/>
        </w:numPr>
        <w:jc w:val="both"/>
        <w:rPr>
          <w:rFonts w:hint="eastAsia" w:ascii="仿宋" w:hAnsi="仿宋" w:eastAsia="仿宋" w:cs="仿宋"/>
          <w:b/>
          <w:bCs/>
          <w:color w:val="auto"/>
          <w:sz w:val="28"/>
          <w:szCs w:val="28"/>
          <w:lang w:val="en-US" w:eastAsia="zh-CN"/>
        </w:rPr>
      </w:pPr>
    </w:p>
    <w:p w14:paraId="10CB57A3">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请明确能单独提供给桩基施工的水电容量为多少？如需采用发电机施工，清单是否需要增加使用发电机的报价？</w:t>
      </w:r>
    </w:p>
    <w:p w14:paraId="2ADFD832">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答复：</w:t>
      </w:r>
      <w:r>
        <w:rPr>
          <w:rFonts w:hint="eastAsia" w:ascii="仿宋" w:hAnsi="仿宋" w:eastAsia="仿宋" w:cs="仿宋"/>
          <w:b/>
          <w:bCs/>
          <w:color w:val="auto"/>
          <w:sz w:val="28"/>
          <w:szCs w:val="28"/>
          <w:lang w:val="en-US" w:eastAsia="zh-CN"/>
        </w:rPr>
        <w:t>仅能单独提供给1台桩机用电容量，部分需要采用发电机施工（清单单列，如需分包提供发电机，费用另计）</w:t>
      </w:r>
      <w:r>
        <w:rPr>
          <w:rFonts w:hint="eastAsia" w:ascii="仿宋" w:hAnsi="仿宋" w:eastAsia="仿宋" w:cs="仿宋"/>
          <w:sz w:val="28"/>
          <w:szCs w:val="28"/>
          <w:lang w:val="en-US" w:eastAsia="zh-CN"/>
        </w:rPr>
        <w:t>。</w:t>
      </w:r>
    </w:p>
    <w:p w14:paraId="201049B3">
      <w:pPr>
        <w:widowControl w:val="0"/>
        <w:numPr>
          <w:ilvl w:val="0"/>
          <w:numId w:val="0"/>
        </w:numPr>
        <w:jc w:val="both"/>
        <w:rPr>
          <w:rFonts w:hint="eastAsia" w:ascii="仿宋" w:hAnsi="仿宋" w:eastAsia="仿宋" w:cs="仿宋"/>
          <w:sz w:val="28"/>
          <w:szCs w:val="28"/>
          <w:lang w:val="en-US" w:eastAsia="zh-CN"/>
        </w:rPr>
      </w:pPr>
    </w:p>
    <w:p w14:paraId="313D63AE">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请提供本次招标范围内桩基施工的工期要求，是否连续施工？</w:t>
      </w:r>
    </w:p>
    <w:p w14:paraId="72209C17">
      <w:pPr>
        <w:widowControl w:val="0"/>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答复：</w:t>
      </w:r>
      <w:r>
        <w:rPr>
          <w:rFonts w:hint="eastAsia" w:ascii="仿宋" w:hAnsi="仿宋" w:eastAsia="仿宋" w:cs="仿宋"/>
          <w:b/>
          <w:bCs/>
          <w:sz w:val="28"/>
          <w:szCs w:val="28"/>
          <w:lang w:val="en-US" w:eastAsia="zh-CN"/>
        </w:rPr>
        <w:t>水资源中心桩基计划35天，综合楼桩基30天，同步连续施工。</w:t>
      </w:r>
    </w:p>
    <w:p w14:paraId="03E30BD5">
      <w:pPr>
        <w:widowControl w:val="0"/>
        <w:numPr>
          <w:ilvl w:val="0"/>
          <w:numId w:val="0"/>
        </w:numPr>
        <w:jc w:val="both"/>
        <w:rPr>
          <w:rFonts w:hint="eastAsia" w:ascii="仿宋" w:hAnsi="仿宋" w:eastAsia="仿宋" w:cs="仿宋"/>
          <w:b/>
          <w:bCs/>
          <w:sz w:val="28"/>
          <w:szCs w:val="28"/>
          <w:lang w:val="en-US" w:eastAsia="zh-CN"/>
        </w:rPr>
      </w:pPr>
    </w:p>
    <w:p w14:paraId="629583C6">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本次桩基工程桩身质量检测（普建、质检抽检）是否由甲方另行委托并承担费用，本次报价不包含？</w:t>
      </w:r>
    </w:p>
    <w:p w14:paraId="713D22F6">
      <w:pPr>
        <w:widowControl w:val="0"/>
        <w:numPr>
          <w:ilvl w:val="0"/>
          <w:numId w:val="0"/>
        </w:num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答复：由建设方另行委托，报价不包含。但需配合检测。</w:t>
      </w:r>
    </w:p>
    <w:p w14:paraId="0C80A4A7">
      <w:pPr>
        <w:widowControl w:val="0"/>
        <w:numPr>
          <w:ilvl w:val="0"/>
          <w:numId w:val="0"/>
        </w:numPr>
        <w:jc w:val="both"/>
        <w:rPr>
          <w:rFonts w:hint="eastAsia" w:ascii="仿宋" w:hAnsi="仿宋" w:eastAsia="仿宋" w:cs="仿宋"/>
          <w:b w:val="0"/>
          <w:bCs w:val="0"/>
          <w:sz w:val="28"/>
          <w:szCs w:val="28"/>
          <w:lang w:val="en-US" w:eastAsia="zh-CN"/>
        </w:rPr>
      </w:pPr>
    </w:p>
    <w:p w14:paraId="583917B0">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根据图纸及规范要求，工程桩的检测桩施工到地面做堆载试验桩的材料费及施工费是否按实际配桩长度结算（设计桩顶标高至地面的长度按有效桩长结算）？</w:t>
      </w:r>
    </w:p>
    <w:p w14:paraId="3039EF5D">
      <w:pPr>
        <w:widowControl w:val="0"/>
        <w:numPr>
          <w:ilvl w:val="0"/>
          <w:numId w:val="0"/>
        </w:numPr>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答复：静载检测桩至现有地面标高，桩长按桩实际入土深度计算。</w:t>
      </w:r>
    </w:p>
    <w:p w14:paraId="0DA578DD">
      <w:pPr>
        <w:pStyle w:val="10"/>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宋体" w:hAnsi="宋体" w:eastAsia="宋体" w:cs="Times New Roman"/>
          <w:b w:val="0"/>
          <w:bCs/>
          <w:color w:val="auto"/>
          <w:kern w:val="2"/>
          <w:sz w:val="28"/>
          <w:szCs w:val="28"/>
          <w:highlight w:val="none"/>
          <w:u w:val="none"/>
          <w:lang w:val="en-US" w:eastAsia="zh-CN" w:bidi="ar-SA"/>
        </w:rPr>
      </w:pPr>
      <w:r>
        <w:rPr>
          <w:rFonts w:hint="eastAsia" w:ascii="宋体" w:hAnsi="宋体" w:eastAsia="宋体" w:cs="宋体"/>
          <w:b w:val="0"/>
          <w:bCs w:val="0"/>
          <w:color w:val="auto"/>
          <w:sz w:val="28"/>
          <w:szCs w:val="28"/>
          <w:highlight w:val="none"/>
          <w:lang w:val="en-US" w:eastAsia="zh-CN"/>
        </w:rPr>
        <w:t>.......................</w:t>
      </w:r>
      <w:r>
        <w:rPr>
          <w:rFonts w:hint="eastAsia" w:ascii="宋体" w:hAnsi="宋体" w:eastAsia="宋体" w:cs="Times New Roman"/>
          <w:b w:val="0"/>
          <w:bCs/>
          <w:color w:val="auto"/>
          <w:kern w:val="2"/>
          <w:sz w:val="28"/>
          <w:szCs w:val="28"/>
          <w:highlight w:val="none"/>
          <w:u w:val="none"/>
          <w:lang w:val="en-US" w:eastAsia="zh-CN" w:bidi="ar-SA"/>
        </w:rPr>
        <w:t>.........................................</w:t>
      </w:r>
      <w:bookmarkStart w:id="0" w:name="_GoBack"/>
      <w:bookmarkEnd w:id="0"/>
    </w:p>
    <w:p w14:paraId="6934DDAC">
      <w:pPr>
        <w:rPr>
          <w:rFonts w:hint="eastAsia" w:ascii="宋体" w:hAnsi="宋体" w:eastAsia="宋体" w:cs="宋体"/>
          <w:color w:val="000000"/>
          <w:kern w:val="0"/>
          <w:szCs w:val="21"/>
          <w:highlight w:val="none"/>
        </w:rPr>
      </w:pPr>
    </w:p>
    <w:p w14:paraId="47963C71">
      <w:pPr>
        <w:pStyle w:val="10"/>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2"/>
          <w:sz w:val="28"/>
          <w:szCs w:val="36"/>
          <w:highlight w:val="none"/>
          <w:lang w:val="en-US" w:eastAsia="zh-CN" w:bidi="ar-SA"/>
        </w:rPr>
      </w:pPr>
      <w:r>
        <w:rPr>
          <w:rFonts w:hint="eastAsia" w:ascii="仿宋" w:hAnsi="仿宋" w:eastAsia="仿宋" w:cs="仿宋"/>
          <w:kern w:val="2"/>
          <w:sz w:val="28"/>
          <w:szCs w:val="36"/>
          <w:highlight w:val="none"/>
          <w:lang w:val="en-US" w:eastAsia="zh-CN" w:bidi="ar-SA"/>
        </w:rPr>
        <w:t>收文回执</w:t>
      </w:r>
    </w:p>
    <w:p w14:paraId="245EFC65">
      <w:pPr>
        <w:pStyle w:val="10"/>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kern w:val="2"/>
          <w:sz w:val="28"/>
          <w:szCs w:val="36"/>
          <w:highlight w:val="none"/>
          <w:lang w:val="en-US" w:eastAsia="zh-CN" w:bidi="ar-SA"/>
        </w:rPr>
      </w:pPr>
      <w:r>
        <w:rPr>
          <w:rFonts w:hint="eastAsia" w:ascii="仿宋" w:hAnsi="仿宋" w:eastAsia="仿宋" w:cs="仿宋"/>
          <w:kern w:val="2"/>
          <w:sz w:val="28"/>
          <w:szCs w:val="36"/>
          <w:highlight w:val="none"/>
          <w:lang w:val="en-US" w:eastAsia="zh-CN" w:bidi="ar-SA"/>
        </w:rPr>
        <w:t>东莞市中泰建安工程有限公司：</w:t>
      </w:r>
    </w:p>
    <w:p w14:paraId="727B124B">
      <w:pPr>
        <w:pStyle w:val="1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kern w:val="2"/>
          <w:sz w:val="28"/>
          <w:szCs w:val="36"/>
          <w:highlight w:val="none"/>
          <w:lang w:val="en-US" w:eastAsia="zh-CN" w:bidi="ar-SA"/>
        </w:rPr>
      </w:pPr>
      <w:r>
        <w:rPr>
          <w:rFonts w:hint="eastAsia" w:ascii="仿宋" w:hAnsi="仿宋" w:eastAsia="仿宋" w:cs="仿宋"/>
          <w:kern w:val="2"/>
          <w:sz w:val="28"/>
          <w:szCs w:val="36"/>
          <w:highlight w:val="none"/>
          <w:lang w:val="en-US" w:eastAsia="zh-CN" w:bidi="ar-SA"/>
        </w:rPr>
        <w:t>我司已收到贵司《&lt;南京现代表面处理科技产业中心项目B地块工程桩基础工程招标须知&gt;答疑纪要(一)》，所有答疑内容清晰完整，特发此回执。</w:t>
      </w:r>
    </w:p>
    <w:p w14:paraId="7BB6A9FC">
      <w:pPr>
        <w:pStyle w:val="10"/>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2"/>
          <w:sz w:val="28"/>
          <w:szCs w:val="36"/>
          <w:highlight w:val="none"/>
          <w:lang w:val="en-US" w:eastAsia="zh-CN" w:bidi="ar-SA"/>
        </w:rPr>
      </w:pPr>
      <w:r>
        <w:rPr>
          <w:rFonts w:hint="eastAsia" w:ascii="仿宋" w:hAnsi="仿宋" w:eastAsia="仿宋" w:cs="仿宋"/>
          <w:kern w:val="2"/>
          <w:sz w:val="28"/>
          <w:szCs w:val="36"/>
          <w:highlight w:val="none"/>
          <w:lang w:val="en-US" w:eastAsia="zh-CN" w:bidi="ar-SA"/>
        </w:rPr>
        <w:t xml:space="preserve">                   收文人员（签名）：</w:t>
      </w:r>
    </w:p>
    <w:p w14:paraId="1810319C">
      <w:pPr>
        <w:pStyle w:val="10"/>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2"/>
          <w:sz w:val="28"/>
          <w:szCs w:val="36"/>
          <w:highlight w:val="none"/>
          <w:lang w:val="en-US" w:eastAsia="zh-CN" w:bidi="ar-SA"/>
        </w:rPr>
      </w:pPr>
      <w:r>
        <w:rPr>
          <w:rFonts w:hint="eastAsia" w:ascii="仿宋" w:hAnsi="仿宋" w:eastAsia="仿宋" w:cs="仿宋"/>
          <w:kern w:val="2"/>
          <w:sz w:val="28"/>
          <w:szCs w:val="36"/>
          <w:highlight w:val="none"/>
          <w:lang w:val="en-US" w:eastAsia="zh-CN" w:bidi="ar-SA"/>
        </w:rPr>
        <w:t xml:space="preserve">                   收文单位（盖章）：</w:t>
      </w:r>
    </w:p>
    <w:p w14:paraId="7E2D079F">
      <w:pPr>
        <w:numPr>
          <w:ilvl w:val="0"/>
          <w:numId w:val="0"/>
        </w:numPr>
        <w:ind w:leftChars="0"/>
        <w:rPr>
          <w:rFonts w:asciiTheme="minorEastAsia" w:hAnsiTheme="minorEastAsia"/>
          <w:szCs w:val="21"/>
        </w:rPr>
      </w:pPr>
      <w:r>
        <w:rPr>
          <w:rFonts w:hint="eastAsia" w:ascii="仿宋" w:hAnsi="仿宋" w:eastAsia="仿宋" w:cs="仿宋"/>
          <w:kern w:val="2"/>
          <w:sz w:val="28"/>
          <w:szCs w:val="36"/>
          <w:highlight w:val="none"/>
          <w:lang w:val="en-US" w:eastAsia="zh-CN" w:bidi="ar-SA"/>
        </w:rPr>
        <w:t xml:space="preserve">                                          2025年   月   日</w:t>
      </w:r>
      <w:r>
        <w:rPr>
          <w:rFonts w:hint="eastAsia" w:asciiTheme="minorEastAsia" w:hAnsiTheme="minorEastAsia"/>
          <w:szCs w:val="21"/>
        </w:rPr>
        <w:t xml:space="preserve">                                     </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58521"/>
    <w:multiLevelType w:val="singleLevel"/>
    <w:tmpl w:val="E30585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2ZmFjY2M4NGE3NTNmYTZhMjQ2NWNhMzdjOTI1OWUifQ=="/>
  </w:docVars>
  <w:rsids>
    <w:rsidRoot w:val="00655532"/>
    <w:rsid w:val="0002221A"/>
    <w:rsid w:val="00060667"/>
    <w:rsid w:val="00081C6F"/>
    <w:rsid w:val="000A58C3"/>
    <w:rsid w:val="000D6A9F"/>
    <w:rsid w:val="000F7C3B"/>
    <w:rsid w:val="001113F3"/>
    <w:rsid w:val="00114D17"/>
    <w:rsid w:val="00153CA1"/>
    <w:rsid w:val="00165C06"/>
    <w:rsid w:val="00173106"/>
    <w:rsid w:val="0019286F"/>
    <w:rsid w:val="001C1E46"/>
    <w:rsid w:val="001C550E"/>
    <w:rsid w:val="001E528E"/>
    <w:rsid w:val="002A559E"/>
    <w:rsid w:val="00306A5E"/>
    <w:rsid w:val="00334072"/>
    <w:rsid w:val="00334BB5"/>
    <w:rsid w:val="003422EC"/>
    <w:rsid w:val="00393997"/>
    <w:rsid w:val="003967CD"/>
    <w:rsid w:val="003C7227"/>
    <w:rsid w:val="00455DD6"/>
    <w:rsid w:val="004970D5"/>
    <w:rsid w:val="004A00F3"/>
    <w:rsid w:val="004B4131"/>
    <w:rsid w:val="004F59B4"/>
    <w:rsid w:val="0050049E"/>
    <w:rsid w:val="00503381"/>
    <w:rsid w:val="005418D5"/>
    <w:rsid w:val="005639B1"/>
    <w:rsid w:val="00591A33"/>
    <w:rsid w:val="005A0B02"/>
    <w:rsid w:val="005F06F9"/>
    <w:rsid w:val="00655532"/>
    <w:rsid w:val="00671BDE"/>
    <w:rsid w:val="006804AD"/>
    <w:rsid w:val="0068455A"/>
    <w:rsid w:val="006C6D14"/>
    <w:rsid w:val="006E19DD"/>
    <w:rsid w:val="006E601F"/>
    <w:rsid w:val="00761843"/>
    <w:rsid w:val="00767EFF"/>
    <w:rsid w:val="007A5383"/>
    <w:rsid w:val="007C755D"/>
    <w:rsid w:val="007F7B7D"/>
    <w:rsid w:val="00824F61"/>
    <w:rsid w:val="008320D9"/>
    <w:rsid w:val="00864E07"/>
    <w:rsid w:val="008724FD"/>
    <w:rsid w:val="008811F1"/>
    <w:rsid w:val="00892ACB"/>
    <w:rsid w:val="008E21A3"/>
    <w:rsid w:val="00946C8B"/>
    <w:rsid w:val="00962294"/>
    <w:rsid w:val="00991710"/>
    <w:rsid w:val="009B4AD2"/>
    <w:rsid w:val="009E73CF"/>
    <w:rsid w:val="00A04EDE"/>
    <w:rsid w:val="00A35A61"/>
    <w:rsid w:val="00AA6977"/>
    <w:rsid w:val="00AE412B"/>
    <w:rsid w:val="00B446DC"/>
    <w:rsid w:val="00B52D4A"/>
    <w:rsid w:val="00BA05C0"/>
    <w:rsid w:val="00BA06C7"/>
    <w:rsid w:val="00BA30D6"/>
    <w:rsid w:val="00BA542C"/>
    <w:rsid w:val="00BF6CB7"/>
    <w:rsid w:val="00C21169"/>
    <w:rsid w:val="00C3347B"/>
    <w:rsid w:val="00C97CEF"/>
    <w:rsid w:val="00CC7CF1"/>
    <w:rsid w:val="00D10901"/>
    <w:rsid w:val="00DD1B37"/>
    <w:rsid w:val="00DD3221"/>
    <w:rsid w:val="00E27949"/>
    <w:rsid w:val="00E3068B"/>
    <w:rsid w:val="00E367FE"/>
    <w:rsid w:val="00E50077"/>
    <w:rsid w:val="00E76687"/>
    <w:rsid w:val="00F02F27"/>
    <w:rsid w:val="00F41C3E"/>
    <w:rsid w:val="00F651AF"/>
    <w:rsid w:val="00FB45C1"/>
    <w:rsid w:val="00FB77DE"/>
    <w:rsid w:val="01DB60DD"/>
    <w:rsid w:val="021016EC"/>
    <w:rsid w:val="022D0E66"/>
    <w:rsid w:val="02BA4574"/>
    <w:rsid w:val="02D42E03"/>
    <w:rsid w:val="03230F34"/>
    <w:rsid w:val="05865580"/>
    <w:rsid w:val="07C64752"/>
    <w:rsid w:val="085B677E"/>
    <w:rsid w:val="08FA6E92"/>
    <w:rsid w:val="09C5216E"/>
    <w:rsid w:val="0AFF3CFA"/>
    <w:rsid w:val="0B043A2B"/>
    <w:rsid w:val="0B387033"/>
    <w:rsid w:val="0D7B5A8B"/>
    <w:rsid w:val="0DC74C72"/>
    <w:rsid w:val="0E322C1A"/>
    <w:rsid w:val="0F072309"/>
    <w:rsid w:val="10CB069B"/>
    <w:rsid w:val="10E77C9E"/>
    <w:rsid w:val="13D56364"/>
    <w:rsid w:val="13FA243C"/>
    <w:rsid w:val="16C270E7"/>
    <w:rsid w:val="16ED1401"/>
    <w:rsid w:val="17424826"/>
    <w:rsid w:val="18F17F7D"/>
    <w:rsid w:val="191255AC"/>
    <w:rsid w:val="1AB14439"/>
    <w:rsid w:val="1C3345A1"/>
    <w:rsid w:val="1D50131F"/>
    <w:rsid w:val="1F382465"/>
    <w:rsid w:val="20000662"/>
    <w:rsid w:val="21380CF8"/>
    <w:rsid w:val="221349B6"/>
    <w:rsid w:val="231360B0"/>
    <w:rsid w:val="232860E6"/>
    <w:rsid w:val="24D82031"/>
    <w:rsid w:val="258624C1"/>
    <w:rsid w:val="26021E69"/>
    <w:rsid w:val="27DB4C87"/>
    <w:rsid w:val="285C0BA4"/>
    <w:rsid w:val="2B0A1BB7"/>
    <w:rsid w:val="2C256AEA"/>
    <w:rsid w:val="2C645A23"/>
    <w:rsid w:val="2D12104B"/>
    <w:rsid w:val="2DA632E0"/>
    <w:rsid w:val="2DB829EB"/>
    <w:rsid w:val="2FB567F9"/>
    <w:rsid w:val="314B73D0"/>
    <w:rsid w:val="31543A7D"/>
    <w:rsid w:val="332071CD"/>
    <w:rsid w:val="34164250"/>
    <w:rsid w:val="343F6031"/>
    <w:rsid w:val="374C00AE"/>
    <w:rsid w:val="380D2FA6"/>
    <w:rsid w:val="39695EA8"/>
    <w:rsid w:val="3A6F180B"/>
    <w:rsid w:val="3B4C554E"/>
    <w:rsid w:val="3B991F23"/>
    <w:rsid w:val="3CD87523"/>
    <w:rsid w:val="45D377F7"/>
    <w:rsid w:val="46F54B62"/>
    <w:rsid w:val="4A0F17E7"/>
    <w:rsid w:val="4B2917A4"/>
    <w:rsid w:val="4BC40ABB"/>
    <w:rsid w:val="4BFD7474"/>
    <w:rsid w:val="4D23100A"/>
    <w:rsid w:val="4E1934E7"/>
    <w:rsid w:val="507A1BA8"/>
    <w:rsid w:val="51E20E52"/>
    <w:rsid w:val="52A1459B"/>
    <w:rsid w:val="52C075C3"/>
    <w:rsid w:val="52DB122A"/>
    <w:rsid w:val="53A76A8C"/>
    <w:rsid w:val="54A93020"/>
    <w:rsid w:val="551A134C"/>
    <w:rsid w:val="55627866"/>
    <w:rsid w:val="56750A19"/>
    <w:rsid w:val="57FE029B"/>
    <w:rsid w:val="58B407EE"/>
    <w:rsid w:val="58CA5C53"/>
    <w:rsid w:val="5C2330FF"/>
    <w:rsid w:val="5CFD5FF2"/>
    <w:rsid w:val="5D492491"/>
    <w:rsid w:val="5E5E6830"/>
    <w:rsid w:val="61B71024"/>
    <w:rsid w:val="61D55903"/>
    <w:rsid w:val="624C293A"/>
    <w:rsid w:val="64B27796"/>
    <w:rsid w:val="64D74450"/>
    <w:rsid w:val="65006F3F"/>
    <w:rsid w:val="65AA392C"/>
    <w:rsid w:val="6718464C"/>
    <w:rsid w:val="67580AC9"/>
    <w:rsid w:val="68BD4F27"/>
    <w:rsid w:val="68DD7426"/>
    <w:rsid w:val="691D580D"/>
    <w:rsid w:val="69FF69D7"/>
    <w:rsid w:val="6A381F14"/>
    <w:rsid w:val="6B363057"/>
    <w:rsid w:val="6B4E54BB"/>
    <w:rsid w:val="6C834A48"/>
    <w:rsid w:val="719A2D0C"/>
    <w:rsid w:val="723B526F"/>
    <w:rsid w:val="73435B81"/>
    <w:rsid w:val="73697691"/>
    <w:rsid w:val="73937C00"/>
    <w:rsid w:val="74366388"/>
    <w:rsid w:val="75151D6D"/>
    <w:rsid w:val="764A35CD"/>
    <w:rsid w:val="790F0589"/>
    <w:rsid w:val="79735B1B"/>
    <w:rsid w:val="7D241191"/>
    <w:rsid w:val="7EF517B5"/>
    <w:rsid w:val="7F024E85"/>
    <w:rsid w:val="7F790469"/>
    <w:rsid w:val="7FD13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spacing w:line="240" w:lineRule="auto"/>
      <w:jc w:val="left"/>
    </w:pPr>
    <w:rPr>
      <w:rFonts w:ascii="Times New Roman" w:hAnsi="Times New Roman" w:eastAsia="宋体" w:cs="Times New Roman"/>
      <w:szCs w:val="24"/>
    </w:rPr>
  </w:style>
  <w:style w:type="paragraph" w:styleId="3">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0"/>
    <w:rPr>
      <w:b/>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 w:type="paragraph" w:styleId="10">
    <w:name w:val="List Paragraph"/>
    <w:basedOn w:val="1"/>
    <w:autoRedefine/>
    <w:qFormat/>
    <w:uiPriority w:val="34"/>
    <w:pPr>
      <w:ind w:firstLine="420" w:firstLineChars="200"/>
    </w:pPr>
    <w:rPr>
      <w:rFonts w:ascii="Times New Roman" w:hAnsi="Times New Roman" w:eastAsia="宋体" w:cs="Times New Roman"/>
      <w:szCs w:val="20"/>
    </w:rPr>
  </w:style>
  <w:style w:type="character" w:customStyle="1" w:styleId="11">
    <w:name w:val="fontstyle01"/>
    <w:basedOn w:val="6"/>
    <w:autoRedefine/>
    <w:qFormat/>
    <w:uiPriority w:val="0"/>
    <w:rPr>
      <w:rFonts w:ascii="宋体" w:hAnsi="宋体" w:eastAsia="宋体" w:cs="宋体"/>
      <w:color w:val="000000"/>
      <w:sz w:val="28"/>
      <w:szCs w:val="28"/>
    </w:rPr>
  </w:style>
  <w:style w:type="character" w:customStyle="1" w:styleId="12">
    <w:name w:val="正文填空格"/>
    <w:basedOn w:val="6"/>
    <w:autoRedefine/>
    <w:qFormat/>
    <w:uiPriority w:val="1"/>
    <w:rPr>
      <w:rFonts w:ascii="宋体" w:hAnsi="宋体" w:eastAsia="宋体" w:cs="宋体"/>
      <w:color w:val="auto"/>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873</Words>
  <Characters>897</Characters>
  <Lines>1</Lines>
  <Paragraphs>1</Paragraphs>
  <TotalTime>1</TotalTime>
  <ScaleCrop>false</ScaleCrop>
  <LinksUpToDate>false</LinksUpToDate>
  <CharactersWithSpaces>934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2017-05-01T06:13:00Z</dcterms:created>
  <dc:creator>007237</dc:creator>
  <cp:lastModifiedBy>招采中心2</cp:lastModifiedBy>
  <cp:lastPrinted>2024-03-21T02:13:00Z</cp:lastPrinted>
  <dcterms:modified xsi:type="dcterms:W3CDTF">2025-04-09T10:11:05Z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C201AAA735094FE78D7D1E2200C6A7A6</vt:lpwstr>
  </property>
  <property fmtid="{D5CDD505-2E9C-101B-9397-08002B2CF9AE}" pid="4" name="KSOTemplateDocerSaveRecord">
    <vt:lpwstr>eyJoZGlkIjoiZTZlZWQxYjNiOGQwOWQ3ZDcwYzI4ZTE0M2ZhZmIzYTgiLCJ1c2VySWQiOiIzMjYyOTIwOTcifQ==</vt:lpwstr>
  </property>
</Properties>
</file>